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Hlk138337143"/>
    <w:bookmarkStart w:id="1" w:name="_Toc268263722"/>
    <w:bookmarkStart w:id="2" w:name="_Toc315701060"/>
    <w:bookmarkStart w:id="3" w:name="_Toc268263619"/>
    <w:bookmarkStart w:id="4" w:name="_Toc268084563"/>
    <w:bookmarkStart w:id="5" w:name="_Toc256429330"/>
    <w:bookmarkStart w:id="6" w:name="_Toc256375541"/>
    <w:bookmarkStart w:id="7" w:name="_Toc263243175"/>
    <w:bookmarkEnd w:id="0"/>
    <w:p w14:paraId="61A55423" w14:textId="77777777" w:rsidR="00A365AE" w:rsidRPr="00A365AE" w:rsidRDefault="00A365AE" w:rsidP="00A365AE">
      <w:pPr>
        <w:rPr>
          <w:rFonts w:ascii="Times New Roman" w:hAnsi="Times New Roman"/>
          <w:sz w:val="24"/>
          <w:szCs w:val="24"/>
          <w:lang w:val="ru-RU"/>
        </w:rPr>
        <w:sectPr w:rsidR="00A365AE" w:rsidRPr="00A365AE" w:rsidSect="00A365AE">
          <w:type w:val="nextColumn"/>
          <w:pgSz w:w="11906" w:h="16838"/>
          <w:pgMar w:top="1134" w:right="850" w:bottom="1134" w:left="1701" w:header="708" w:footer="708" w:gutter="0"/>
          <w:cols w:space="708"/>
          <w:docGrid w:linePitch="360"/>
        </w:sectPr>
      </w:pPr>
      <w:r w:rsidRPr="00FD18B3">
        <w:rPr>
          <w:rFonts w:ascii="Times New Roman" w:eastAsia="Batang" w:hAnsi="Times New Roman"/>
          <w:b/>
          <w:bCs/>
          <w:caps/>
          <w:noProof/>
          <w:sz w:val="24"/>
          <w:szCs w:val="24"/>
          <w:lang w:val="ru-RU"/>
        </w:rPr>
        <mc:AlternateContent>
          <mc:Choice Requires="wps">
            <w:drawing>
              <wp:anchor distT="0" distB="0" distL="114300" distR="114300" simplePos="0" relativeHeight="251666432" behindDoc="0" locked="1" layoutInCell="1" allowOverlap="1" wp14:anchorId="579E1B94" wp14:editId="6794EAAF">
                <wp:simplePos x="0" y="0"/>
                <wp:positionH relativeFrom="page">
                  <wp:posOffset>206375</wp:posOffset>
                </wp:positionH>
                <wp:positionV relativeFrom="page">
                  <wp:posOffset>9781540</wp:posOffset>
                </wp:positionV>
                <wp:extent cx="7163435" cy="658495"/>
                <wp:effectExtent l="0" t="0" r="0" b="0"/>
                <wp:wrapNone/>
                <wp:docPr id="10" name="Надпись 10"/>
                <wp:cNvGraphicFramePr/>
                <a:graphic xmlns:a="http://schemas.openxmlformats.org/drawingml/2006/main">
                  <a:graphicData uri="http://schemas.microsoft.com/office/word/2010/wordprocessingShape">
                    <wps:wsp>
                      <wps:cNvSpPr txBox="1"/>
                      <wps:spPr>
                        <a:xfrm>
                          <a:off x="0" y="0"/>
                          <a:ext cx="7163435" cy="658495"/>
                        </a:xfrm>
                        <a:prstGeom prst="rect">
                          <a:avLst/>
                        </a:prstGeom>
                        <a:noFill/>
                        <a:ln w="6350">
                          <a:noFill/>
                        </a:ln>
                      </wps:spPr>
                      <wps:txbx>
                        <w:txbxContent>
                          <w:p w14:paraId="08874987" w14:textId="494500D0" w:rsidR="00121108" w:rsidRPr="00DE6588" w:rsidRDefault="00121108" w:rsidP="00A365AE">
                            <w:pPr>
                              <w:spacing w:line="360" w:lineRule="auto"/>
                              <w:jc w:val="center"/>
                              <w:rPr>
                                <w:rFonts w:ascii="Georgia" w:eastAsia="Batang" w:hAnsi="Georgia"/>
                                <w:caps/>
                                <w:color w:val="1F3864"/>
                                <w:sz w:val="28"/>
                                <w:szCs w:val="28"/>
                              </w:rPr>
                            </w:pPr>
                            <w:r>
                              <w:rPr>
                                <w:rFonts w:ascii="Georgia" w:eastAsia="Batang" w:hAnsi="Georgia"/>
                                <w:caps/>
                                <w:color w:val="1F3864"/>
                                <w:sz w:val="28"/>
                                <w:szCs w:val="28"/>
                              </w:rPr>
                              <w:t>Барнаул 2024</w:t>
                            </w:r>
                          </w:p>
                          <w:p w14:paraId="491C6A3A" w14:textId="77777777" w:rsidR="00121108" w:rsidRDefault="00121108" w:rsidP="00A365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79E1B94" id="_x0000_t202" coordsize="21600,21600" o:spt="202" path="m,l,21600r21600,l21600,xe">
                <v:stroke joinstyle="miter"/>
                <v:path gradientshapeok="t" o:connecttype="rect"/>
              </v:shapetype>
              <v:shape id="Надпись 10" o:spid="_x0000_s1026" type="#_x0000_t202" style="position:absolute;margin-left:16.25pt;margin-top:770.2pt;width:564.05pt;height:51.8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" filled="f" stroked="f" strokeweight=".5pt">
                <v:textbox>
                  <w:txbxContent>
                    <w:p w14:paraId="08874987" w14:textId="494500D0" w:rsidR="00121108" w:rsidRPr="00DE6588" w:rsidRDefault="00121108" w:rsidP="00A365AE">
                      <w:pPr>
                        <w:spacing w:line="360" w:lineRule="auto"/>
                        <w:jc w:val="center"/>
                        <w:rPr>
                          <w:rFonts w:ascii="Georgia" w:eastAsia="Batang" w:hAnsi="Georgia"/>
                          <w:caps/>
                          <w:color w:val="1F3864"/>
                          <w:sz w:val="28"/>
                          <w:szCs w:val="28"/>
                        </w:rPr>
                      </w:pPr>
                      <w:r>
                        <w:rPr>
                          <w:rFonts w:ascii="Georgia" w:eastAsia="Batang" w:hAnsi="Georgia"/>
                          <w:caps/>
                          <w:color w:val="1F3864"/>
                          <w:sz w:val="28"/>
                          <w:szCs w:val="28"/>
                        </w:rPr>
                        <w:t>Барнаул 2024</w:t>
                      </w:r>
                    </w:p>
                    <w:p w14:paraId="491C6A3A" w14:textId="77777777" w:rsidR="00121108" w:rsidRDefault="00121108" w:rsidP="00A365AE"/>
                  </w:txbxContent>
                </v:textbox>
                <w10:wrap anchorx="page" anchory="page"/>
                <w10:anchorlock/>
              </v:shape>
            </w:pict>
          </mc:Fallback>
        </mc:AlternateContent>
      </w:r>
      <w:r w:rsidRPr="00FD18B3">
        <w:rPr>
          <w:rFonts w:ascii="Times New Roman" w:eastAsia="Batang" w:hAnsi="Times New Roman"/>
          <w:b/>
          <w:bCs/>
          <w:caps/>
          <w:noProof/>
          <w:sz w:val="24"/>
          <w:szCs w:val="24"/>
          <w:lang w:val="ru-RU"/>
        </w:rPr>
        <mc:AlternateContent>
          <mc:Choice Requires="wps">
            <w:drawing>
              <wp:anchor distT="0" distB="0" distL="114300" distR="114300" simplePos="0" relativeHeight="251665408" behindDoc="0" locked="1" layoutInCell="1" allowOverlap="1" wp14:anchorId="56FC2752" wp14:editId="227D5646">
                <wp:simplePos x="0" y="0"/>
                <wp:positionH relativeFrom="page">
                  <wp:posOffset>244475</wp:posOffset>
                </wp:positionH>
                <wp:positionV relativeFrom="page">
                  <wp:posOffset>6487160</wp:posOffset>
                </wp:positionV>
                <wp:extent cx="7163435" cy="658495"/>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7163435" cy="658495"/>
                        </a:xfrm>
                        <a:prstGeom prst="rect">
                          <a:avLst/>
                        </a:prstGeom>
                        <a:noFill/>
                        <a:ln w="6350">
                          <a:noFill/>
                        </a:ln>
                      </wps:spPr>
                      <wps:txbx>
                        <w:txbxContent>
                          <w:p w14:paraId="1D9426DC" w14:textId="77777777" w:rsidR="00121108" w:rsidRPr="00A365AE" w:rsidRDefault="00121108" w:rsidP="00A365AE">
                            <w:pPr>
                              <w:spacing w:line="276" w:lineRule="auto"/>
                              <w:jc w:val="center"/>
                              <w:rPr>
                                <w:rFonts w:ascii="Georgia" w:eastAsia="Batang" w:hAnsi="Georgia"/>
                                <w:caps/>
                                <w:color w:val="1F3864"/>
                                <w:sz w:val="32"/>
                                <w:szCs w:val="28"/>
                                <w:lang w:val="ru-RU"/>
                              </w:rPr>
                            </w:pPr>
                            <w:r w:rsidRPr="00A365AE">
                              <w:rPr>
                                <w:rFonts w:ascii="Georgia" w:eastAsia="Batang" w:hAnsi="Georgia"/>
                                <w:caps/>
                                <w:color w:val="1F3864"/>
                                <w:sz w:val="32"/>
                                <w:szCs w:val="28"/>
                                <w:lang w:val="ru-RU"/>
                              </w:rPr>
                              <w:t>(материалы по обоснованию проектных решений)</w:t>
                            </w:r>
                          </w:p>
                          <w:p w14:paraId="57A38C0E" w14:textId="77777777" w:rsidR="00121108" w:rsidRPr="00A365AE" w:rsidRDefault="00121108" w:rsidP="00A365AE">
                            <w:pPr>
                              <w:rPr>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FC2752" id="Надпись 15" o:spid="_x0000_s1027" type="#_x0000_t202" style="position:absolute;margin-left:19.25pt;margin-top:510.8pt;width:564.05pt;height:51.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" filled="f" stroked="f" strokeweight=".5pt">
                <v:textbox>
                  <w:txbxContent>
                    <w:p w14:paraId="1D9426DC" w14:textId="77777777" w:rsidR="00121108" w:rsidRPr="00A365AE" w:rsidRDefault="00121108" w:rsidP="00A365AE">
                      <w:pPr>
                        <w:spacing w:line="276" w:lineRule="auto"/>
                        <w:jc w:val="center"/>
                        <w:rPr>
                          <w:rFonts w:ascii="Georgia" w:eastAsia="Batang" w:hAnsi="Georgia"/>
                          <w:caps/>
                          <w:color w:val="1F3864"/>
                          <w:sz w:val="32"/>
                          <w:szCs w:val="28"/>
                          <w:lang w:val="ru-RU"/>
                        </w:rPr>
                      </w:pPr>
                      <w:r w:rsidRPr="00A365AE">
                        <w:rPr>
                          <w:rFonts w:ascii="Georgia" w:eastAsia="Batang" w:hAnsi="Georgia"/>
                          <w:caps/>
                          <w:color w:val="1F3864"/>
                          <w:sz w:val="32"/>
                          <w:szCs w:val="28"/>
                          <w:lang w:val="ru-RU"/>
                        </w:rPr>
                        <w:t>(материалы по обоснованию проектных решений)</w:t>
                      </w:r>
                    </w:p>
                    <w:p w14:paraId="57A38C0E" w14:textId="77777777" w:rsidR="00121108" w:rsidRPr="00A365AE" w:rsidRDefault="00121108" w:rsidP="00A365AE">
                      <w:pPr>
                        <w:rPr>
                          <w:lang w:val="ru-RU"/>
                        </w:rPr>
                      </w:pPr>
                    </w:p>
                  </w:txbxContent>
                </v:textbox>
                <w10:wrap anchorx="page" anchory="page"/>
                <w10:anchorlock/>
              </v:shape>
            </w:pict>
          </mc:Fallback>
        </mc:AlternateContent>
      </w:r>
      <w:r w:rsidRPr="00FD18B3">
        <w:rPr>
          <w:rFonts w:ascii="Times New Roman" w:hAnsi="Times New Roman"/>
          <w:b/>
          <w:noProof/>
          <w:sz w:val="24"/>
          <w:szCs w:val="24"/>
          <w:lang w:val="ru-RU"/>
        </w:rPr>
        <mc:AlternateContent>
          <mc:Choice Requires="wps">
            <w:drawing>
              <wp:anchor distT="0" distB="0" distL="114300" distR="114300" simplePos="0" relativeHeight="251664384" behindDoc="0" locked="1" layoutInCell="1" allowOverlap="1" wp14:anchorId="3D637AF8" wp14:editId="6E9BB7EA">
                <wp:simplePos x="0" y="0"/>
                <wp:positionH relativeFrom="page">
                  <wp:posOffset>200660</wp:posOffset>
                </wp:positionH>
                <wp:positionV relativeFrom="margin">
                  <wp:posOffset>3413125</wp:posOffset>
                </wp:positionV>
                <wp:extent cx="7163435" cy="2227580"/>
                <wp:effectExtent l="0" t="0" r="0" b="1270"/>
                <wp:wrapNone/>
                <wp:docPr id="14" name="Надпись 14"/>
                <wp:cNvGraphicFramePr/>
                <a:graphic xmlns:a="http://schemas.openxmlformats.org/drawingml/2006/main">
                  <a:graphicData uri="http://schemas.microsoft.com/office/word/2010/wordprocessingShape">
                    <wps:wsp>
                      <wps:cNvSpPr txBox="1"/>
                      <wps:spPr>
                        <a:xfrm>
                          <a:off x="0" y="0"/>
                          <a:ext cx="7163435" cy="2227580"/>
                        </a:xfrm>
                        <a:prstGeom prst="rect">
                          <a:avLst/>
                        </a:prstGeom>
                        <a:noFill/>
                        <a:ln w="6350">
                          <a:noFill/>
                        </a:ln>
                      </wps:spPr>
                      <wps:txbx>
                        <w:txbxContent>
                          <w:p w14:paraId="3B807ABD"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ПРОЕКТ ВНЕСЕНИЯ ИЗМЕНЕНИЙ</w:t>
                            </w:r>
                          </w:p>
                          <w:p w14:paraId="4AF17D26"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 xml:space="preserve">В ГЕНЕРАЛЬНЫЙ ПЛАН </w:t>
                            </w:r>
                          </w:p>
                          <w:p w14:paraId="2D5B0880"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 xml:space="preserve">ШУНГЕНСКОГО СЕЛЬСКОГО ПОСЕЛЕНИЯ </w:t>
                            </w:r>
                          </w:p>
                          <w:p w14:paraId="1861ED58"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 xml:space="preserve">КОСТРОМСКОГО МУНИЦИПАЛЬНОГО РАЙОНА </w:t>
                            </w:r>
                          </w:p>
                          <w:p w14:paraId="4F824D15" w14:textId="7FDB1072" w:rsidR="00121108" w:rsidRPr="00A365AE" w:rsidRDefault="00121108" w:rsidP="00A365AE">
                            <w:pPr>
                              <w:spacing w:line="276" w:lineRule="auto"/>
                              <w:jc w:val="center"/>
                              <w:rPr>
                                <w:rFonts w:ascii="Georgia" w:eastAsia="Batang" w:hAnsi="Georgia"/>
                                <w:caps/>
                                <w:color w:val="1F3864"/>
                                <w:sz w:val="44"/>
                                <w:szCs w:val="40"/>
                              </w:rPr>
                            </w:pPr>
                            <w:r w:rsidRPr="00A365AE">
                              <w:rPr>
                                <w:rFonts w:ascii="Georgia" w:eastAsia="Batang" w:hAnsi="Georgia"/>
                                <w:caps/>
                                <w:color w:val="1F3864"/>
                                <w:sz w:val="44"/>
                                <w:szCs w:val="40"/>
                                <w:lang w:val="ru-RU"/>
                              </w:rPr>
                              <w:t>КОСТРОМСКОЙ ОБЛАСТИ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637AF8" id="Надпись 14" o:spid="_x0000_s1028" type="#_x0000_t202" style="position:absolute;margin-left:15.8pt;margin-top:268.75pt;width:564.05pt;height:175.4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" filled="f" stroked="f" strokeweight=".5pt">
                <v:textbox>
                  <w:txbxContent>
                    <w:p w14:paraId="3B807ABD"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ПРОЕКТ ВНЕСЕНИЯ ИЗМЕНЕНИЙ</w:t>
                      </w:r>
                    </w:p>
                    <w:p w14:paraId="4AF17D26"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 xml:space="preserve">В ГЕНЕРАЛЬНЫЙ ПЛАН </w:t>
                      </w:r>
                    </w:p>
                    <w:p w14:paraId="2D5B0880"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 xml:space="preserve">ШУНГЕНСКОГО СЕЛЬСКОГО ПОСЕЛЕНИЯ </w:t>
                      </w:r>
                    </w:p>
                    <w:p w14:paraId="1861ED58" w14:textId="77777777" w:rsidR="00121108" w:rsidRPr="00A365AE" w:rsidRDefault="00121108" w:rsidP="00A365AE">
                      <w:pPr>
                        <w:spacing w:line="276" w:lineRule="auto"/>
                        <w:jc w:val="center"/>
                        <w:rPr>
                          <w:rFonts w:ascii="Georgia" w:eastAsia="Batang" w:hAnsi="Georgia"/>
                          <w:caps/>
                          <w:color w:val="1F3864"/>
                          <w:sz w:val="44"/>
                          <w:szCs w:val="40"/>
                          <w:lang w:val="ru-RU"/>
                        </w:rPr>
                      </w:pPr>
                      <w:r w:rsidRPr="00A365AE">
                        <w:rPr>
                          <w:rFonts w:ascii="Georgia" w:eastAsia="Batang" w:hAnsi="Georgia"/>
                          <w:caps/>
                          <w:color w:val="1F3864"/>
                          <w:sz w:val="44"/>
                          <w:szCs w:val="40"/>
                          <w:lang w:val="ru-RU"/>
                        </w:rPr>
                        <w:t xml:space="preserve">КОСТРОМСКОГО МУНИЦИПАЛЬНОГО РАЙОНА </w:t>
                      </w:r>
                    </w:p>
                    <w:p w14:paraId="4F824D15" w14:textId="7FDB1072" w:rsidR="00121108" w:rsidRPr="00A365AE" w:rsidRDefault="00121108" w:rsidP="00A365AE">
                      <w:pPr>
                        <w:spacing w:line="276" w:lineRule="auto"/>
                        <w:jc w:val="center"/>
                        <w:rPr>
                          <w:rFonts w:ascii="Georgia" w:eastAsia="Batang" w:hAnsi="Georgia"/>
                          <w:caps/>
                          <w:color w:val="1F3864"/>
                          <w:sz w:val="44"/>
                          <w:szCs w:val="40"/>
                        </w:rPr>
                      </w:pPr>
                      <w:r w:rsidRPr="00A365AE">
                        <w:rPr>
                          <w:rFonts w:ascii="Georgia" w:eastAsia="Batang" w:hAnsi="Georgia"/>
                          <w:caps/>
                          <w:color w:val="1F3864"/>
                          <w:sz w:val="44"/>
                          <w:szCs w:val="40"/>
                          <w:lang w:val="ru-RU"/>
                        </w:rPr>
                        <w:t>КОСТРОМСКОЙ ОБЛАСТИ</w:t>
                      </w:r>
                    </w:p>
                  </w:txbxContent>
                </v:textbox>
                <w10:wrap anchorx="page" anchory="margin"/>
                <w10:anchorlock/>
              </v:shape>
            </w:pict>
          </mc:Fallback>
        </mc:AlternateContent>
      </w:r>
      <w:r w:rsidRPr="00FD18B3">
        <w:rPr>
          <w:rFonts w:ascii="Times New Roman" w:hAnsi="Times New Roman"/>
          <w:b/>
          <w:noProof/>
          <w:sz w:val="24"/>
          <w:szCs w:val="24"/>
          <w:lang w:val="ru-RU"/>
        </w:rPr>
        <w:drawing>
          <wp:anchor distT="0" distB="0" distL="114300" distR="114300" simplePos="0" relativeHeight="251663360" behindDoc="1" locked="1" layoutInCell="1" allowOverlap="1" wp14:anchorId="1328816E" wp14:editId="13FA16C8">
            <wp:simplePos x="0" y="0"/>
            <wp:positionH relativeFrom="column">
              <wp:posOffset>-1144905</wp:posOffset>
            </wp:positionH>
            <wp:positionV relativeFrom="page">
              <wp:posOffset>6985</wp:posOffset>
            </wp:positionV>
            <wp:extent cx="7631430" cy="10727690"/>
            <wp:effectExtent l="0" t="0" r="7620" b="0"/>
            <wp:wrapNone/>
            <wp:docPr id="16" name="Рисунок 16" descr="C:\Users\User\Desktop\Титульный лист\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Титульный лист\Титул.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31430" cy="10727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65AE">
        <w:rPr>
          <w:rFonts w:ascii="Times New Roman" w:hAnsi="Times New Roman"/>
          <w:sz w:val="24"/>
          <w:szCs w:val="24"/>
          <w:lang w:val="ru-RU"/>
        </w:rPr>
        <w:t xml:space="preserve">  </w:t>
      </w:r>
    </w:p>
    <w:p w14:paraId="1E99A9AB" w14:textId="77777777" w:rsidR="00A365AE" w:rsidRPr="00A365AE" w:rsidRDefault="00A365AE" w:rsidP="00A365AE">
      <w:pPr>
        <w:spacing w:line="276" w:lineRule="auto"/>
        <w:jc w:val="center"/>
        <w:rPr>
          <w:rFonts w:ascii="Times New Roman" w:eastAsia="Batang" w:hAnsi="Times New Roman"/>
          <w:sz w:val="24"/>
          <w:szCs w:val="24"/>
          <w:lang w:val="ru-RU"/>
        </w:rPr>
      </w:pPr>
      <w:r w:rsidRPr="00A365AE">
        <w:rPr>
          <w:rFonts w:ascii="Times New Roman" w:eastAsia="Batang" w:hAnsi="Times New Roman"/>
          <w:sz w:val="24"/>
          <w:szCs w:val="24"/>
          <w:lang w:val="ru-RU"/>
        </w:rPr>
        <w:lastRenderedPageBreak/>
        <w:t>ООО «СибПроект»</w:t>
      </w:r>
    </w:p>
    <w:p w14:paraId="080ECEA1" w14:textId="77777777" w:rsidR="00A365AE" w:rsidRPr="00A365AE" w:rsidRDefault="00A365AE" w:rsidP="00A365AE">
      <w:pPr>
        <w:spacing w:line="276" w:lineRule="auto"/>
        <w:jc w:val="center"/>
        <w:rPr>
          <w:rFonts w:ascii="Times New Roman" w:eastAsia="Batang" w:hAnsi="Times New Roman"/>
          <w:caps/>
          <w:sz w:val="24"/>
          <w:szCs w:val="24"/>
          <w:lang w:val="ru-RU"/>
        </w:rPr>
      </w:pPr>
    </w:p>
    <w:p w14:paraId="3B19B13C" w14:textId="77777777" w:rsidR="00A365AE" w:rsidRPr="00A365AE" w:rsidRDefault="00A365AE" w:rsidP="00A365AE">
      <w:pPr>
        <w:spacing w:line="276" w:lineRule="auto"/>
        <w:jc w:val="center"/>
        <w:rPr>
          <w:rFonts w:ascii="Times New Roman" w:eastAsia="Batang" w:hAnsi="Times New Roman"/>
          <w:caps/>
          <w:sz w:val="24"/>
          <w:szCs w:val="24"/>
          <w:lang w:val="ru-RU"/>
        </w:rPr>
      </w:pPr>
    </w:p>
    <w:p w14:paraId="63B10DDB" w14:textId="77777777" w:rsidR="00A365AE" w:rsidRPr="00A365AE" w:rsidRDefault="00A365AE" w:rsidP="00A365AE">
      <w:pPr>
        <w:spacing w:line="276" w:lineRule="auto"/>
        <w:jc w:val="center"/>
        <w:rPr>
          <w:rFonts w:ascii="Times New Roman" w:eastAsia="Batang" w:hAnsi="Times New Roman"/>
          <w:caps/>
          <w:sz w:val="24"/>
          <w:szCs w:val="24"/>
          <w:lang w:val="ru-RU"/>
        </w:rPr>
      </w:pPr>
    </w:p>
    <w:p w14:paraId="1A6D7A34" w14:textId="77777777" w:rsidR="00A365AE" w:rsidRPr="00A365AE" w:rsidRDefault="00A365AE" w:rsidP="00A365AE">
      <w:pPr>
        <w:spacing w:line="276" w:lineRule="auto"/>
        <w:jc w:val="center"/>
        <w:rPr>
          <w:rFonts w:ascii="Times New Roman" w:eastAsia="Batang" w:hAnsi="Times New Roman"/>
          <w:caps/>
          <w:sz w:val="24"/>
          <w:szCs w:val="24"/>
          <w:lang w:val="ru-RU"/>
        </w:rPr>
      </w:pPr>
    </w:p>
    <w:p w14:paraId="74F5E917" w14:textId="77777777" w:rsidR="00A365AE" w:rsidRPr="00A365AE" w:rsidRDefault="00A365AE" w:rsidP="00A365AE">
      <w:pPr>
        <w:spacing w:line="276" w:lineRule="auto"/>
        <w:jc w:val="center"/>
        <w:rPr>
          <w:rFonts w:ascii="Times New Roman" w:eastAsia="Batang" w:hAnsi="Times New Roman"/>
          <w:caps/>
          <w:sz w:val="24"/>
          <w:szCs w:val="24"/>
          <w:lang w:val="ru-RU"/>
        </w:rPr>
      </w:pPr>
    </w:p>
    <w:p w14:paraId="18FC0D25" w14:textId="77777777" w:rsidR="00A365AE" w:rsidRPr="00A365AE" w:rsidRDefault="00A365AE" w:rsidP="00A365AE">
      <w:pPr>
        <w:spacing w:line="276" w:lineRule="auto"/>
        <w:jc w:val="center"/>
        <w:rPr>
          <w:rFonts w:ascii="Times New Roman" w:eastAsia="Batang" w:hAnsi="Times New Roman"/>
          <w:caps/>
          <w:sz w:val="24"/>
          <w:szCs w:val="24"/>
          <w:lang w:val="ru-RU"/>
        </w:rPr>
      </w:pPr>
    </w:p>
    <w:p w14:paraId="18910C9A" w14:textId="77777777" w:rsidR="00A365AE" w:rsidRPr="00A365AE" w:rsidRDefault="00A365AE" w:rsidP="00A365AE">
      <w:pPr>
        <w:spacing w:line="276" w:lineRule="auto"/>
        <w:jc w:val="center"/>
        <w:rPr>
          <w:rFonts w:ascii="Times New Roman" w:eastAsia="Batang" w:hAnsi="Times New Roman"/>
          <w:b/>
          <w:caps/>
          <w:sz w:val="24"/>
          <w:szCs w:val="24"/>
          <w:lang w:val="ru-RU"/>
        </w:rPr>
      </w:pPr>
    </w:p>
    <w:p w14:paraId="0F9D205A" w14:textId="77777777" w:rsidR="00A365AE" w:rsidRPr="00A365AE" w:rsidRDefault="00A365AE" w:rsidP="00A365AE">
      <w:pPr>
        <w:spacing w:line="276" w:lineRule="auto"/>
        <w:jc w:val="center"/>
        <w:rPr>
          <w:rFonts w:ascii="Times New Roman" w:eastAsia="Batang" w:hAnsi="Times New Roman"/>
          <w:b/>
          <w:caps/>
          <w:sz w:val="24"/>
          <w:szCs w:val="24"/>
          <w:lang w:val="ru-RU"/>
        </w:rPr>
      </w:pPr>
    </w:p>
    <w:p w14:paraId="717EA631" w14:textId="77777777" w:rsidR="0060441F" w:rsidRPr="0060441F" w:rsidRDefault="0060441F" w:rsidP="0060441F">
      <w:pPr>
        <w:tabs>
          <w:tab w:val="left" w:pos="5475"/>
        </w:tabs>
        <w:spacing w:line="360" w:lineRule="auto"/>
        <w:jc w:val="center"/>
        <w:rPr>
          <w:rFonts w:ascii="Times New Roman" w:eastAsia="Batang" w:hAnsi="Times New Roman"/>
          <w:b/>
          <w:caps/>
          <w:sz w:val="24"/>
          <w:szCs w:val="24"/>
          <w:lang w:val="ru-RU"/>
        </w:rPr>
      </w:pPr>
      <w:r w:rsidRPr="0060441F">
        <w:rPr>
          <w:rFonts w:ascii="Times New Roman" w:eastAsia="Batang" w:hAnsi="Times New Roman"/>
          <w:b/>
          <w:caps/>
          <w:sz w:val="24"/>
          <w:szCs w:val="24"/>
          <w:lang w:val="ru-RU"/>
        </w:rPr>
        <w:t>ПРОЕКТ ВНЕСЕНИЯ ИЗМЕНЕНИЙ</w:t>
      </w:r>
    </w:p>
    <w:p w14:paraId="22BAA64E" w14:textId="77777777" w:rsidR="0060441F" w:rsidRPr="0060441F" w:rsidRDefault="0060441F" w:rsidP="0060441F">
      <w:pPr>
        <w:tabs>
          <w:tab w:val="left" w:pos="5475"/>
        </w:tabs>
        <w:spacing w:line="360" w:lineRule="auto"/>
        <w:jc w:val="center"/>
        <w:rPr>
          <w:rFonts w:ascii="Times New Roman" w:eastAsia="Batang" w:hAnsi="Times New Roman"/>
          <w:b/>
          <w:caps/>
          <w:sz w:val="24"/>
          <w:szCs w:val="24"/>
          <w:lang w:val="ru-RU"/>
        </w:rPr>
      </w:pPr>
      <w:r w:rsidRPr="0060441F">
        <w:rPr>
          <w:rFonts w:ascii="Times New Roman" w:eastAsia="Batang" w:hAnsi="Times New Roman"/>
          <w:b/>
          <w:caps/>
          <w:sz w:val="24"/>
          <w:szCs w:val="24"/>
          <w:lang w:val="ru-RU"/>
        </w:rPr>
        <w:t xml:space="preserve">В ГЕНЕРАЛЬНЫЙ ПЛАН </w:t>
      </w:r>
    </w:p>
    <w:p w14:paraId="6D8AC597" w14:textId="77777777" w:rsidR="0060441F" w:rsidRPr="0060441F" w:rsidRDefault="0060441F" w:rsidP="0060441F">
      <w:pPr>
        <w:tabs>
          <w:tab w:val="left" w:pos="5475"/>
        </w:tabs>
        <w:spacing w:line="360" w:lineRule="auto"/>
        <w:jc w:val="center"/>
        <w:rPr>
          <w:rFonts w:ascii="Times New Roman" w:eastAsia="Batang" w:hAnsi="Times New Roman"/>
          <w:b/>
          <w:caps/>
          <w:sz w:val="24"/>
          <w:szCs w:val="24"/>
          <w:lang w:val="ru-RU"/>
        </w:rPr>
      </w:pPr>
      <w:r w:rsidRPr="0060441F">
        <w:rPr>
          <w:rFonts w:ascii="Times New Roman" w:eastAsia="Batang" w:hAnsi="Times New Roman"/>
          <w:b/>
          <w:caps/>
          <w:sz w:val="24"/>
          <w:szCs w:val="24"/>
          <w:lang w:val="ru-RU"/>
        </w:rPr>
        <w:t xml:space="preserve">ШУНГЕНСКОГО СЕЛЬСКОГО ПОСЕЛЕНИЯ </w:t>
      </w:r>
    </w:p>
    <w:p w14:paraId="7FCB2817" w14:textId="77777777" w:rsidR="0060441F" w:rsidRPr="0060441F" w:rsidRDefault="0060441F" w:rsidP="0060441F">
      <w:pPr>
        <w:tabs>
          <w:tab w:val="left" w:pos="5475"/>
        </w:tabs>
        <w:spacing w:line="360" w:lineRule="auto"/>
        <w:jc w:val="center"/>
        <w:rPr>
          <w:rFonts w:ascii="Times New Roman" w:eastAsia="Batang" w:hAnsi="Times New Roman"/>
          <w:b/>
          <w:caps/>
          <w:sz w:val="24"/>
          <w:szCs w:val="24"/>
          <w:lang w:val="ru-RU"/>
        </w:rPr>
      </w:pPr>
      <w:r w:rsidRPr="0060441F">
        <w:rPr>
          <w:rFonts w:ascii="Times New Roman" w:eastAsia="Batang" w:hAnsi="Times New Roman"/>
          <w:b/>
          <w:caps/>
          <w:sz w:val="24"/>
          <w:szCs w:val="24"/>
          <w:lang w:val="ru-RU"/>
        </w:rPr>
        <w:t xml:space="preserve">КОСТРОМСКОГО МУНИЦИПАЛЬНОГО РАЙОНА </w:t>
      </w:r>
    </w:p>
    <w:p w14:paraId="6B0B5C29" w14:textId="77777777" w:rsidR="0060441F" w:rsidRPr="0060441F" w:rsidRDefault="0060441F" w:rsidP="0060441F">
      <w:pPr>
        <w:tabs>
          <w:tab w:val="left" w:pos="5475"/>
        </w:tabs>
        <w:spacing w:line="360" w:lineRule="auto"/>
        <w:jc w:val="center"/>
        <w:rPr>
          <w:rFonts w:ascii="Times New Roman" w:eastAsia="Batang" w:hAnsi="Times New Roman"/>
          <w:b/>
          <w:bCs/>
          <w:caps/>
          <w:sz w:val="24"/>
          <w:szCs w:val="24"/>
          <w:lang w:val="ru-RU"/>
        </w:rPr>
      </w:pPr>
      <w:r w:rsidRPr="0060441F">
        <w:rPr>
          <w:rFonts w:ascii="Times New Roman" w:eastAsia="Batang" w:hAnsi="Times New Roman"/>
          <w:b/>
          <w:caps/>
          <w:sz w:val="24"/>
          <w:szCs w:val="24"/>
          <w:lang w:val="ru-RU"/>
        </w:rPr>
        <w:t>КОСТРОМСКОЙ ОБЛАСТИ</w:t>
      </w:r>
      <w:r w:rsidRPr="0060441F">
        <w:rPr>
          <w:rFonts w:ascii="Times New Roman" w:eastAsia="Batang" w:hAnsi="Times New Roman"/>
          <w:b/>
          <w:bCs/>
          <w:caps/>
          <w:sz w:val="24"/>
          <w:szCs w:val="24"/>
          <w:lang w:val="ru-RU"/>
        </w:rPr>
        <w:t xml:space="preserve"> </w:t>
      </w:r>
    </w:p>
    <w:p w14:paraId="0E02E15B" w14:textId="1D8BEB4B" w:rsidR="00A365AE" w:rsidRDefault="00A365AE" w:rsidP="0060441F">
      <w:pPr>
        <w:tabs>
          <w:tab w:val="left" w:pos="5475"/>
        </w:tabs>
        <w:spacing w:line="360" w:lineRule="auto"/>
        <w:jc w:val="center"/>
        <w:rPr>
          <w:rFonts w:ascii="Times New Roman" w:eastAsia="Batang" w:hAnsi="Times New Roman"/>
          <w:bCs/>
          <w:caps/>
          <w:sz w:val="24"/>
          <w:szCs w:val="24"/>
          <w:lang w:val="ru-RU"/>
        </w:rPr>
      </w:pPr>
      <w:r w:rsidRPr="00A365AE">
        <w:rPr>
          <w:rFonts w:ascii="Times New Roman" w:eastAsia="Batang" w:hAnsi="Times New Roman"/>
          <w:bCs/>
          <w:caps/>
          <w:sz w:val="24"/>
          <w:szCs w:val="24"/>
          <w:lang w:val="ru-RU"/>
        </w:rPr>
        <w:t>(</w:t>
      </w:r>
      <w:r w:rsidRPr="00A365AE">
        <w:rPr>
          <w:rFonts w:ascii="Times New Roman" w:eastAsia="Batang" w:hAnsi="Times New Roman"/>
          <w:bCs/>
          <w:sz w:val="24"/>
          <w:szCs w:val="24"/>
          <w:lang w:val="ru-RU"/>
        </w:rPr>
        <w:t>Материалы по обоснованию проектных решений</w:t>
      </w:r>
      <w:r w:rsidRPr="00A365AE">
        <w:rPr>
          <w:rFonts w:ascii="Times New Roman" w:eastAsia="Batang" w:hAnsi="Times New Roman"/>
          <w:bCs/>
          <w:caps/>
          <w:sz w:val="24"/>
          <w:szCs w:val="24"/>
          <w:lang w:val="ru-RU"/>
        </w:rPr>
        <w:t>)</w:t>
      </w:r>
    </w:p>
    <w:p w14:paraId="1BCE50EC" w14:textId="77777777" w:rsidR="0060441F" w:rsidRPr="00A365AE" w:rsidRDefault="0060441F" w:rsidP="0060441F">
      <w:pPr>
        <w:tabs>
          <w:tab w:val="left" w:pos="5475"/>
        </w:tabs>
        <w:spacing w:line="360" w:lineRule="auto"/>
        <w:jc w:val="center"/>
        <w:rPr>
          <w:rFonts w:ascii="Times New Roman" w:eastAsia="Batang" w:hAnsi="Times New Roman"/>
          <w:bCs/>
          <w:caps/>
          <w:sz w:val="24"/>
          <w:szCs w:val="24"/>
          <w:lang w:val="ru-RU"/>
        </w:rPr>
      </w:pPr>
    </w:p>
    <w:p w14:paraId="1F8C079F" w14:textId="77777777" w:rsidR="00A365AE" w:rsidRPr="00A365AE" w:rsidRDefault="00A365AE" w:rsidP="00A365AE">
      <w:pPr>
        <w:spacing w:line="276" w:lineRule="auto"/>
        <w:jc w:val="center"/>
        <w:rPr>
          <w:rFonts w:ascii="Times New Roman" w:eastAsia="Batang" w:hAnsi="Times New Roman"/>
          <w:b/>
          <w:caps/>
          <w:sz w:val="24"/>
          <w:szCs w:val="24"/>
          <w:lang w:val="ru-RU"/>
        </w:rPr>
      </w:pPr>
    </w:p>
    <w:p w14:paraId="5A0D3501" w14:textId="1CDDE010" w:rsidR="00A365AE" w:rsidRPr="00FD18B3" w:rsidRDefault="0060441F" w:rsidP="00A365AE">
      <w:pPr>
        <w:spacing w:line="276" w:lineRule="auto"/>
        <w:jc w:val="center"/>
        <w:rPr>
          <w:rFonts w:ascii="Times New Roman" w:eastAsia="Batang" w:hAnsi="Times New Roman"/>
          <w:b/>
          <w:caps/>
          <w:sz w:val="24"/>
          <w:szCs w:val="24"/>
        </w:rPr>
      </w:pPr>
      <w:r>
        <w:rPr>
          <w:noProof/>
          <w:lang w:val="ru-RU"/>
        </w:rPr>
        <w:drawing>
          <wp:inline distT="0" distB="0" distL="0" distR="0" wp14:anchorId="6B8449A2" wp14:editId="580739D4">
            <wp:extent cx="1384568" cy="1731930"/>
            <wp:effectExtent l="0" t="0" r="635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09020" cy="1762517"/>
                    </a:xfrm>
                    <a:prstGeom prst="rect">
                      <a:avLst/>
                    </a:prstGeom>
                    <a:noFill/>
                    <a:ln>
                      <a:noFill/>
                    </a:ln>
                  </pic:spPr>
                </pic:pic>
              </a:graphicData>
            </a:graphic>
          </wp:inline>
        </w:drawing>
      </w:r>
    </w:p>
    <w:p w14:paraId="47B743D3" w14:textId="77777777" w:rsidR="00A365AE" w:rsidRPr="008438EC" w:rsidRDefault="00A365AE" w:rsidP="008438EC">
      <w:pPr>
        <w:spacing w:line="276" w:lineRule="auto"/>
        <w:rPr>
          <w:rFonts w:ascii="Times New Roman" w:eastAsia="Batang" w:hAnsi="Times New Roman"/>
          <w:b/>
          <w:caps/>
          <w:sz w:val="24"/>
          <w:szCs w:val="24"/>
        </w:rPr>
      </w:pPr>
    </w:p>
    <w:p w14:paraId="5CB1D509" w14:textId="4369C369" w:rsidR="00A365AE" w:rsidRPr="008438EC" w:rsidRDefault="00A365AE" w:rsidP="008438EC">
      <w:pPr>
        <w:pStyle w:val="afe"/>
        <w:tabs>
          <w:tab w:val="left" w:pos="709"/>
          <w:tab w:val="left" w:pos="851"/>
        </w:tabs>
        <w:jc w:val="left"/>
        <w:rPr>
          <w:rFonts w:ascii="Times New Roman" w:hAnsi="Times New Roman"/>
          <w:sz w:val="24"/>
          <w:szCs w:val="24"/>
          <w:lang w:val="ru-RU"/>
        </w:rPr>
      </w:pPr>
      <w:r w:rsidRPr="008438EC">
        <w:rPr>
          <w:rFonts w:ascii="Times New Roman" w:hAnsi="Times New Roman"/>
          <w:bCs/>
          <w:sz w:val="24"/>
          <w:szCs w:val="24"/>
          <w:lang w:val="ru-RU"/>
        </w:rPr>
        <w:t>Заказчик:</w:t>
      </w:r>
      <w:r w:rsidRPr="008438EC">
        <w:rPr>
          <w:rFonts w:ascii="Times New Roman" w:hAnsi="Times New Roman"/>
          <w:sz w:val="24"/>
          <w:szCs w:val="24"/>
          <w:lang w:val="ru-RU"/>
        </w:rPr>
        <w:t xml:space="preserve"> </w:t>
      </w:r>
      <w:r w:rsidR="008438EC" w:rsidRPr="008438EC">
        <w:rPr>
          <w:rFonts w:ascii="Times New Roman" w:hAnsi="Times New Roman"/>
          <w:b w:val="0"/>
          <w:bCs/>
          <w:sz w:val="24"/>
          <w:szCs w:val="24"/>
          <w:lang w:val="ru-RU"/>
        </w:rPr>
        <w:t>Администрация Костромского района Костромской области</w:t>
      </w:r>
    </w:p>
    <w:p w14:paraId="2D469CE0" w14:textId="4B05718F" w:rsidR="00A365AE" w:rsidRPr="008438EC" w:rsidRDefault="00A365AE" w:rsidP="00A365AE">
      <w:pPr>
        <w:spacing w:line="276" w:lineRule="auto"/>
        <w:rPr>
          <w:rFonts w:ascii="Times New Roman" w:hAnsi="Times New Roman"/>
          <w:sz w:val="24"/>
          <w:szCs w:val="24"/>
          <w:lang w:val="ru-RU"/>
        </w:rPr>
      </w:pPr>
      <w:r w:rsidRPr="008438EC">
        <w:rPr>
          <w:rFonts w:ascii="Times New Roman" w:hAnsi="Times New Roman"/>
          <w:b/>
          <w:bCs/>
          <w:sz w:val="24"/>
          <w:szCs w:val="24"/>
          <w:lang w:val="ru-RU"/>
        </w:rPr>
        <w:t>Муниципальный контракт:</w:t>
      </w:r>
      <w:r w:rsidRPr="008438EC">
        <w:rPr>
          <w:rFonts w:ascii="Times New Roman" w:hAnsi="Times New Roman"/>
          <w:sz w:val="24"/>
          <w:szCs w:val="24"/>
          <w:lang w:val="ru-RU"/>
        </w:rPr>
        <w:t xml:space="preserve"> №</w:t>
      </w:r>
      <w:r w:rsidR="008438EC" w:rsidRPr="004A7EBC">
        <w:rPr>
          <w:lang w:val="ru-RU"/>
        </w:rPr>
        <w:t xml:space="preserve"> </w:t>
      </w:r>
      <w:r w:rsidR="008438EC" w:rsidRPr="008438EC">
        <w:rPr>
          <w:rFonts w:ascii="Times New Roman" w:hAnsi="Times New Roman"/>
          <w:sz w:val="24"/>
          <w:szCs w:val="24"/>
          <w:lang w:val="ru-RU"/>
        </w:rPr>
        <w:t>2024.611657</w:t>
      </w:r>
      <w:r w:rsidRPr="008438EC">
        <w:rPr>
          <w:rFonts w:ascii="Times New Roman" w:hAnsi="Times New Roman"/>
          <w:sz w:val="24"/>
          <w:szCs w:val="24"/>
          <w:lang w:val="ru-RU"/>
        </w:rPr>
        <w:t xml:space="preserve"> от </w:t>
      </w:r>
      <w:r w:rsidR="008438EC">
        <w:rPr>
          <w:rFonts w:ascii="Times New Roman" w:hAnsi="Times New Roman"/>
          <w:sz w:val="24"/>
          <w:szCs w:val="24"/>
          <w:lang w:val="ru-RU"/>
        </w:rPr>
        <w:t>24</w:t>
      </w:r>
      <w:r w:rsidRPr="008438EC">
        <w:rPr>
          <w:rFonts w:ascii="Times New Roman" w:hAnsi="Times New Roman"/>
          <w:sz w:val="24"/>
          <w:szCs w:val="24"/>
          <w:lang w:val="ru-RU"/>
        </w:rPr>
        <w:t>.</w:t>
      </w:r>
      <w:r w:rsidR="008438EC">
        <w:rPr>
          <w:rFonts w:ascii="Times New Roman" w:hAnsi="Times New Roman"/>
          <w:sz w:val="24"/>
          <w:szCs w:val="24"/>
          <w:lang w:val="ru-RU"/>
        </w:rPr>
        <w:t>05</w:t>
      </w:r>
      <w:r w:rsidRPr="008438EC">
        <w:rPr>
          <w:rFonts w:ascii="Times New Roman" w:hAnsi="Times New Roman"/>
          <w:sz w:val="24"/>
          <w:szCs w:val="24"/>
          <w:lang w:val="ru-RU"/>
        </w:rPr>
        <w:t>.202</w:t>
      </w:r>
      <w:r w:rsidR="008438EC">
        <w:rPr>
          <w:rFonts w:ascii="Times New Roman" w:hAnsi="Times New Roman"/>
          <w:sz w:val="24"/>
          <w:szCs w:val="24"/>
          <w:lang w:val="ru-RU"/>
        </w:rPr>
        <w:t>4</w:t>
      </w:r>
      <w:r w:rsidRPr="008438EC">
        <w:rPr>
          <w:rFonts w:ascii="Times New Roman" w:hAnsi="Times New Roman"/>
          <w:sz w:val="24"/>
          <w:szCs w:val="24"/>
          <w:lang w:val="ru-RU"/>
        </w:rPr>
        <w:t>г</w:t>
      </w:r>
    </w:p>
    <w:p w14:paraId="08FD18B7" w14:textId="77777777" w:rsidR="00A365AE" w:rsidRPr="008438EC" w:rsidRDefault="00A365AE" w:rsidP="00A365AE">
      <w:pPr>
        <w:pStyle w:val="ae"/>
        <w:tabs>
          <w:tab w:val="left" w:pos="709"/>
          <w:tab w:val="left" w:pos="851"/>
        </w:tabs>
        <w:spacing w:line="276" w:lineRule="auto"/>
        <w:rPr>
          <w:rFonts w:ascii="Times New Roman" w:hAnsi="Times New Roman"/>
          <w:sz w:val="24"/>
          <w:szCs w:val="24"/>
          <w:lang w:val="ru-RU"/>
        </w:rPr>
      </w:pPr>
      <w:r w:rsidRPr="008438EC">
        <w:rPr>
          <w:rFonts w:ascii="Times New Roman" w:hAnsi="Times New Roman"/>
          <w:b/>
          <w:bCs/>
          <w:sz w:val="24"/>
          <w:szCs w:val="24"/>
          <w:lang w:val="ru-RU"/>
        </w:rPr>
        <w:t>Исполнитель:</w:t>
      </w:r>
      <w:r w:rsidRPr="008438EC">
        <w:rPr>
          <w:rFonts w:ascii="Times New Roman" w:hAnsi="Times New Roman"/>
          <w:sz w:val="24"/>
          <w:szCs w:val="24"/>
          <w:lang w:val="ru-RU"/>
        </w:rPr>
        <w:t xml:space="preserve"> ООО «СибПроект»</w:t>
      </w:r>
    </w:p>
    <w:p w14:paraId="70A9E810" w14:textId="77777777" w:rsidR="00A365AE" w:rsidRPr="00A365AE" w:rsidRDefault="00A365AE" w:rsidP="00A365AE">
      <w:pPr>
        <w:pStyle w:val="ae"/>
        <w:spacing w:line="276" w:lineRule="auto"/>
        <w:rPr>
          <w:rFonts w:ascii="Times New Roman" w:hAnsi="Times New Roman"/>
          <w:lang w:val="ru-RU"/>
        </w:rPr>
      </w:pPr>
    </w:p>
    <w:p w14:paraId="4138A7DF" w14:textId="77777777" w:rsidR="00A365AE" w:rsidRPr="00A365AE" w:rsidRDefault="00A365AE" w:rsidP="00A365AE">
      <w:pPr>
        <w:pStyle w:val="ae"/>
        <w:spacing w:line="276" w:lineRule="auto"/>
        <w:rPr>
          <w:rFonts w:ascii="Times New Roman" w:hAnsi="Times New Roman"/>
          <w:lang w:val="ru-RU"/>
        </w:rPr>
      </w:pPr>
    </w:p>
    <w:p w14:paraId="358CEBCE" w14:textId="77777777" w:rsidR="00A365AE" w:rsidRPr="00A365AE" w:rsidRDefault="00A365AE" w:rsidP="00A365AE">
      <w:pPr>
        <w:pStyle w:val="ae"/>
        <w:spacing w:line="276" w:lineRule="auto"/>
        <w:rPr>
          <w:rFonts w:ascii="Times New Roman" w:hAnsi="Times New Roman"/>
          <w:lang w:val="ru-RU"/>
        </w:rPr>
      </w:pPr>
    </w:p>
    <w:p w14:paraId="7A3F16D9" w14:textId="77777777" w:rsidR="00A365AE" w:rsidRPr="00A365AE" w:rsidRDefault="00A365AE" w:rsidP="00A365AE">
      <w:pPr>
        <w:pStyle w:val="ae"/>
        <w:spacing w:line="276" w:lineRule="auto"/>
        <w:rPr>
          <w:rFonts w:ascii="Times New Roman" w:hAnsi="Times New Roman"/>
          <w:lang w:val="ru-RU"/>
        </w:rPr>
      </w:pPr>
    </w:p>
    <w:p w14:paraId="615C7AF1" w14:textId="77777777" w:rsidR="00A365AE" w:rsidRPr="00A365AE" w:rsidRDefault="00A365AE" w:rsidP="00A365AE">
      <w:pPr>
        <w:tabs>
          <w:tab w:val="left" w:pos="5520"/>
          <w:tab w:val="left" w:pos="5640"/>
          <w:tab w:val="left" w:pos="6360"/>
        </w:tabs>
        <w:spacing w:line="276" w:lineRule="auto"/>
        <w:ind w:firstLine="5387"/>
        <w:jc w:val="both"/>
        <w:rPr>
          <w:rFonts w:ascii="Times New Roman" w:hAnsi="Times New Roman"/>
          <w:sz w:val="24"/>
          <w:szCs w:val="24"/>
          <w:lang w:val="ru-RU"/>
        </w:rPr>
      </w:pPr>
      <w:r w:rsidRPr="00A365AE">
        <w:rPr>
          <w:rFonts w:ascii="Times New Roman" w:hAnsi="Times New Roman"/>
          <w:sz w:val="24"/>
          <w:szCs w:val="24"/>
          <w:lang w:val="ru-RU"/>
        </w:rPr>
        <w:t>Руководитель проекта:</w:t>
      </w:r>
    </w:p>
    <w:p w14:paraId="33E54FFC" w14:textId="77777777" w:rsidR="00A365AE" w:rsidRPr="00A365AE" w:rsidRDefault="00A365AE" w:rsidP="00A365AE">
      <w:pPr>
        <w:tabs>
          <w:tab w:val="left" w:pos="5520"/>
          <w:tab w:val="left" w:pos="5640"/>
          <w:tab w:val="left" w:pos="6360"/>
        </w:tabs>
        <w:spacing w:line="276" w:lineRule="auto"/>
        <w:ind w:firstLine="5387"/>
        <w:jc w:val="both"/>
        <w:rPr>
          <w:rFonts w:ascii="Times New Roman" w:hAnsi="Times New Roman"/>
          <w:sz w:val="24"/>
          <w:szCs w:val="24"/>
          <w:lang w:val="ru-RU"/>
        </w:rPr>
      </w:pPr>
    </w:p>
    <w:p w14:paraId="7F3A479E" w14:textId="77777777" w:rsidR="00A365AE" w:rsidRPr="00A365AE" w:rsidRDefault="00A365AE" w:rsidP="00A365AE">
      <w:pPr>
        <w:tabs>
          <w:tab w:val="left" w:pos="5520"/>
          <w:tab w:val="left" w:pos="5640"/>
          <w:tab w:val="left" w:pos="6360"/>
        </w:tabs>
        <w:spacing w:line="276" w:lineRule="auto"/>
        <w:ind w:firstLine="5387"/>
        <w:jc w:val="both"/>
        <w:rPr>
          <w:rFonts w:ascii="Times New Roman" w:hAnsi="Times New Roman"/>
          <w:sz w:val="24"/>
          <w:szCs w:val="24"/>
          <w:lang w:val="ru-RU"/>
        </w:rPr>
      </w:pPr>
    </w:p>
    <w:p w14:paraId="79DA66C4" w14:textId="77777777" w:rsidR="00A365AE" w:rsidRPr="00A365AE" w:rsidRDefault="00A365AE" w:rsidP="00A365AE">
      <w:pPr>
        <w:tabs>
          <w:tab w:val="left" w:pos="5520"/>
          <w:tab w:val="left" w:pos="5640"/>
          <w:tab w:val="left" w:pos="6360"/>
          <w:tab w:val="left" w:pos="6960"/>
        </w:tabs>
        <w:spacing w:line="276" w:lineRule="auto"/>
        <w:ind w:firstLine="5387"/>
        <w:jc w:val="both"/>
        <w:rPr>
          <w:rFonts w:ascii="Times New Roman" w:hAnsi="Times New Roman"/>
          <w:sz w:val="24"/>
          <w:szCs w:val="24"/>
          <w:lang w:val="ru-RU"/>
        </w:rPr>
      </w:pPr>
      <w:r w:rsidRPr="00A365AE">
        <w:rPr>
          <w:rFonts w:ascii="Times New Roman" w:hAnsi="Times New Roman"/>
          <w:sz w:val="24"/>
          <w:szCs w:val="24"/>
          <w:lang w:val="ru-RU"/>
        </w:rPr>
        <w:t xml:space="preserve">_______________ Калачева Л.А.   </w:t>
      </w:r>
    </w:p>
    <w:p w14:paraId="4AA55C79" w14:textId="77777777" w:rsidR="00A365AE" w:rsidRPr="00FD18B3" w:rsidRDefault="00A365AE" w:rsidP="00A365AE">
      <w:pPr>
        <w:pStyle w:val="ae"/>
        <w:spacing w:line="276" w:lineRule="auto"/>
        <w:rPr>
          <w:rFonts w:ascii="Times New Roman" w:hAnsi="Times New Roman"/>
          <w:lang w:val="ru-RU"/>
        </w:rPr>
      </w:pPr>
    </w:p>
    <w:p w14:paraId="44D95DC1" w14:textId="7E313A80" w:rsidR="00A365AE" w:rsidRDefault="00A365AE" w:rsidP="00A365AE">
      <w:pPr>
        <w:spacing w:line="276" w:lineRule="auto"/>
        <w:rPr>
          <w:rFonts w:ascii="Times New Roman" w:eastAsia="Batang" w:hAnsi="Times New Roman"/>
          <w:caps/>
          <w:sz w:val="24"/>
          <w:szCs w:val="24"/>
          <w:lang w:val="ru-RU"/>
        </w:rPr>
      </w:pPr>
    </w:p>
    <w:p w14:paraId="419E4A38" w14:textId="70921AC9" w:rsidR="008438EC" w:rsidRDefault="008438EC" w:rsidP="00A365AE">
      <w:pPr>
        <w:spacing w:line="276" w:lineRule="auto"/>
        <w:rPr>
          <w:rFonts w:ascii="Times New Roman" w:eastAsia="Batang" w:hAnsi="Times New Roman"/>
          <w:caps/>
          <w:sz w:val="24"/>
          <w:szCs w:val="24"/>
          <w:lang w:val="ru-RU"/>
        </w:rPr>
      </w:pPr>
    </w:p>
    <w:p w14:paraId="301A860F" w14:textId="0495BCCD" w:rsidR="008438EC" w:rsidRDefault="008438EC" w:rsidP="00A365AE">
      <w:pPr>
        <w:spacing w:line="276" w:lineRule="auto"/>
        <w:rPr>
          <w:rFonts w:ascii="Times New Roman" w:eastAsia="Batang" w:hAnsi="Times New Roman"/>
          <w:caps/>
          <w:sz w:val="24"/>
          <w:szCs w:val="24"/>
          <w:lang w:val="ru-RU"/>
        </w:rPr>
      </w:pPr>
    </w:p>
    <w:p w14:paraId="7F78C5A8" w14:textId="5743BF48" w:rsidR="008438EC" w:rsidRDefault="008438EC" w:rsidP="00A365AE">
      <w:pPr>
        <w:spacing w:line="276" w:lineRule="auto"/>
        <w:rPr>
          <w:rFonts w:ascii="Times New Roman" w:eastAsia="Batang" w:hAnsi="Times New Roman"/>
          <w:caps/>
          <w:sz w:val="24"/>
          <w:szCs w:val="24"/>
          <w:lang w:val="ru-RU"/>
        </w:rPr>
      </w:pPr>
    </w:p>
    <w:p w14:paraId="61EEA01C" w14:textId="47576101" w:rsidR="00A365AE" w:rsidRPr="00A365AE" w:rsidRDefault="00A365AE" w:rsidP="00A365AE">
      <w:pPr>
        <w:spacing w:line="276" w:lineRule="auto"/>
        <w:jc w:val="center"/>
        <w:rPr>
          <w:rFonts w:ascii="Times New Roman" w:eastAsia="Batang" w:hAnsi="Times New Roman"/>
          <w:caps/>
          <w:sz w:val="24"/>
          <w:szCs w:val="24"/>
          <w:lang w:val="ru-RU"/>
        </w:rPr>
        <w:sectPr w:rsidR="00A365AE" w:rsidRPr="00A365AE">
          <w:pgSz w:w="11906" w:h="16838"/>
          <w:pgMar w:top="1134" w:right="850" w:bottom="1134" w:left="1701" w:header="708" w:footer="708" w:gutter="0"/>
          <w:cols w:space="708"/>
          <w:docGrid w:linePitch="360"/>
        </w:sectPr>
      </w:pPr>
      <w:r w:rsidRPr="00A365AE">
        <w:rPr>
          <w:rFonts w:ascii="Times New Roman" w:eastAsia="Batang" w:hAnsi="Times New Roman"/>
          <w:caps/>
          <w:sz w:val="24"/>
          <w:szCs w:val="24"/>
          <w:lang w:val="ru-RU"/>
        </w:rPr>
        <w:t>Барнаул 202</w:t>
      </w:r>
      <w:r w:rsidR="008438EC">
        <w:rPr>
          <w:rFonts w:ascii="Times New Roman" w:eastAsia="Batang" w:hAnsi="Times New Roman"/>
          <w:caps/>
          <w:sz w:val="24"/>
          <w:szCs w:val="24"/>
          <w:lang w:val="ru-RU"/>
        </w:rPr>
        <w:t>4</w:t>
      </w:r>
    </w:p>
    <w:p w14:paraId="26B0DB42" w14:textId="05C4D90E" w:rsidR="006A5553" w:rsidRDefault="007E5725" w:rsidP="008438EC">
      <w:pPr>
        <w:rPr>
          <w:rFonts w:ascii="Times New Roman" w:hAnsi="Times New Roman"/>
          <w:sz w:val="28"/>
          <w:szCs w:val="28"/>
          <w:lang w:val="ru-RU"/>
        </w:rPr>
      </w:pPr>
      <w:r>
        <w:rPr>
          <w:rFonts w:ascii="Times New Roman" w:hAnsi="Times New Roman"/>
          <w:iCs/>
          <w:sz w:val="28"/>
          <w:szCs w:val="28"/>
          <w:lang w:val="ru-RU"/>
        </w:rPr>
        <w:lastRenderedPageBreak/>
        <w:t xml:space="preserve"> </w:t>
      </w:r>
      <w:bookmarkStart w:id="8" w:name="_Toc520730399"/>
      <w:bookmarkStart w:id="9" w:name="_Toc315701061"/>
      <w:bookmarkStart w:id="10" w:name="_Toc342472299"/>
      <w:bookmarkStart w:id="11" w:name="_Toc369705895"/>
      <w:bookmarkStart w:id="12" w:name="_Toc381966118"/>
      <w:bookmarkStart w:id="13" w:name="_Toc520388756"/>
      <w:bookmarkStart w:id="14" w:name="_Toc342472300"/>
      <w:bookmarkStart w:id="15" w:name="_Toc268263621"/>
      <w:bookmarkEnd w:id="1"/>
      <w:bookmarkEnd w:id="2"/>
      <w:bookmarkEnd w:id="3"/>
      <w:bookmarkEnd w:id="4"/>
      <w:r>
        <w:rPr>
          <w:rFonts w:ascii="Times New Roman" w:hAnsi="Times New Roman"/>
          <w:sz w:val="28"/>
          <w:szCs w:val="28"/>
          <w:lang w:val="ru-RU"/>
        </w:rPr>
        <w:t>СОДЕРЖАНИЕ</w:t>
      </w:r>
      <w:bookmarkEnd w:id="8"/>
      <w:bookmarkEnd w:id="9"/>
      <w:bookmarkEnd w:id="10"/>
      <w:bookmarkEnd w:id="11"/>
      <w:bookmarkEnd w:id="12"/>
      <w:bookmarkEnd w:id="13"/>
    </w:p>
    <w:p w14:paraId="69D83D61" w14:textId="1FC4BC28"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sz w:val="28"/>
          <w:szCs w:val="28"/>
        </w:rPr>
        <w:fldChar w:fldCharType="begin"/>
      </w:r>
      <w:r w:rsidRPr="0065501E">
        <w:rPr>
          <w:rFonts w:ascii="Times New Roman" w:hAnsi="Times New Roman"/>
          <w:b w:val="0"/>
          <w:sz w:val="28"/>
          <w:szCs w:val="28"/>
        </w:rPr>
        <w:instrText xml:space="preserve"> TOC \o "1-3" \u </w:instrText>
      </w:r>
      <w:r w:rsidRPr="0065501E">
        <w:rPr>
          <w:rFonts w:ascii="Times New Roman" w:hAnsi="Times New Roman"/>
          <w:b w:val="0"/>
          <w:sz w:val="28"/>
          <w:szCs w:val="28"/>
        </w:rPr>
        <w:fldChar w:fldCharType="separate"/>
      </w:r>
      <w:r w:rsidRPr="0065501E">
        <w:rPr>
          <w:rFonts w:ascii="Times New Roman" w:hAnsi="Times New Roman"/>
          <w:b w:val="0"/>
          <w:noProof/>
          <w:sz w:val="28"/>
          <w:szCs w:val="28"/>
        </w:rPr>
        <w:t>1.</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noProof/>
          <w:sz w:val="28"/>
          <w:szCs w:val="28"/>
        </w:rPr>
        <w:t>ОБЩИЕ ПОЛОЖЕНИЯ</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_Toc75245929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7</w:t>
      </w:r>
      <w:r w:rsidRPr="0065501E">
        <w:rPr>
          <w:rFonts w:ascii="Times New Roman" w:hAnsi="Times New Roman"/>
          <w:b w:val="0"/>
          <w:noProof/>
          <w:sz w:val="28"/>
          <w:szCs w:val="28"/>
        </w:rPr>
        <w:fldChar w:fldCharType="end"/>
      </w:r>
    </w:p>
    <w:p w14:paraId="27B79A3E" w14:textId="2D0E52D0"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noProof/>
          <w:sz w:val="28"/>
          <w:szCs w:val="28"/>
        </w:rPr>
        <w:t>2.</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noProof/>
          <w:sz w:val="28"/>
          <w:szCs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_Toc75245930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9</w:t>
      </w:r>
      <w:r w:rsidRPr="0065501E">
        <w:rPr>
          <w:rFonts w:ascii="Times New Roman" w:hAnsi="Times New Roman"/>
          <w:b w:val="0"/>
          <w:noProof/>
          <w:sz w:val="28"/>
          <w:szCs w:val="28"/>
        </w:rPr>
        <w:fldChar w:fldCharType="end"/>
      </w:r>
    </w:p>
    <w:p w14:paraId="49A4F47F" w14:textId="200E5D38"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noProof/>
          <w:sz w:val="28"/>
          <w:szCs w:val="28"/>
        </w:rPr>
        <w:t>3.</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noProof/>
          <w:sz w:val="28"/>
          <w:szCs w:val="28"/>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_Toc75245931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12</w:t>
      </w:r>
      <w:r w:rsidRPr="0065501E">
        <w:rPr>
          <w:rFonts w:ascii="Times New Roman" w:hAnsi="Times New Roman"/>
          <w:b w:val="0"/>
          <w:noProof/>
          <w:sz w:val="28"/>
          <w:szCs w:val="28"/>
        </w:rPr>
        <w:fldChar w:fldCharType="end"/>
      </w:r>
    </w:p>
    <w:p w14:paraId="584479E9" w14:textId="3D0A2022"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noProof/>
          <w:sz w:val="28"/>
          <w:szCs w:val="28"/>
        </w:rPr>
        <w:t>4.</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noProof/>
          <w:sz w:val="28"/>
          <w:szCs w:val="28"/>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ТЕРРИТОРИИ</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_Toc75245932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14</w:t>
      </w:r>
      <w:r w:rsidRPr="0065501E">
        <w:rPr>
          <w:rFonts w:ascii="Times New Roman" w:hAnsi="Times New Roman"/>
          <w:b w:val="0"/>
          <w:noProof/>
          <w:sz w:val="28"/>
          <w:szCs w:val="28"/>
        </w:rPr>
        <w:fldChar w:fldCharType="end"/>
      </w:r>
    </w:p>
    <w:p w14:paraId="5605CE50" w14:textId="60157F1C"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noProof/>
          <w:sz w:val="28"/>
          <w:szCs w:val="28"/>
        </w:rPr>
        <w:t>5.</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noProof/>
          <w:sz w:val="28"/>
          <w:szCs w:val="28"/>
        </w:rPr>
        <w:t>АНАЛИЗ ИСПОЛЬЗОВАНИЯ ТЕРРИТОРИИ ПОСЕЛЕНИЯ</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_Toc75245933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16</w:t>
      </w:r>
      <w:r w:rsidRPr="0065501E">
        <w:rPr>
          <w:rFonts w:ascii="Times New Roman" w:hAnsi="Times New Roman"/>
          <w:b w:val="0"/>
          <w:noProof/>
          <w:sz w:val="28"/>
          <w:szCs w:val="28"/>
        </w:rPr>
        <w:fldChar w:fldCharType="end"/>
      </w:r>
    </w:p>
    <w:p w14:paraId="37C8B7C4" w14:textId="0C702C50" w:rsidR="006A5553" w:rsidRPr="0065501E" w:rsidRDefault="007E5725">
      <w:pPr>
        <w:pStyle w:val="24"/>
        <w:rPr>
          <w:rFonts w:eastAsiaTheme="minorEastAsia"/>
          <w:noProof/>
          <w:sz w:val="28"/>
          <w:szCs w:val="28"/>
        </w:rPr>
      </w:pPr>
      <w:r w:rsidRPr="0065501E">
        <w:rPr>
          <w:noProof/>
          <w:sz w:val="28"/>
          <w:szCs w:val="28"/>
        </w:rPr>
        <w:t>5.1.</w:t>
      </w:r>
      <w:r w:rsidRPr="0065501E">
        <w:rPr>
          <w:rFonts w:eastAsiaTheme="minorEastAsia"/>
          <w:noProof/>
          <w:sz w:val="28"/>
          <w:szCs w:val="28"/>
        </w:rPr>
        <w:tab/>
      </w:r>
      <w:r w:rsidRPr="0065501E">
        <w:rPr>
          <w:noProof/>
          <w:sz w:val="28"/>
          <w:szCs w:val="28"/>
        </w:rPr>
        <w:t>Природные условия</w:t>
      </w:r>
      <w:r w:rsidRPr="0065501E">
        <w:rPr>
          <w:noProof/>
          <w:sz w:val="28"/>
          <w:szCs w:val="28"/>
        </w:rPr>
        <w:tab/>
      </w:r>
      <w:r w:rsidRPr="0065501E">
        <w:rPr>
          <w:noProof/>
          <w:sz w:val="28"/>
          <w:szCs w:val="28"/>
        </w:rPr>
        <w:fldChar w:fldCharType="begin"/>
      </w:r>
      <w:r w:rsidRPr="0065501E">
        <w:rPr>
          <w:noProof/>
          <w:sz w:val="28"/>
          <w:szCs w:val="28"/>
        </w:rPr>
        <w:instrText xml:space="preserve"> PAGEREF _Toc75245934 \h </w:instrText>
      </w:r>
      <w:r w:rsidRPr="0065501E">
        <w:rPr>
          <w:noProof/>
          <w:sz w:val="28"/>
          <w:szCs w:val="28"/>
        </w:rPr>
      </w:r>
      <w:r w:rsidRPr="0065501E">
        <w:rPr>
          <w:noProof/>
          <w:sz w:val="28"/>
          <w:szCs w:val="28"/>
        </w:rPr>
        <w:fldChar w:fldCharType="separate"/>
      </w:r>
      <w:r w:rsidR="00C1157B">
        <w:rPr>
          <w:noProof/>
          <w:sz w:val="28"/>
          <w:szCs w:val="28"/>
        </w:rPr>
        <w:t>16</w:t>
      </w:r>
      <w:r w:rsidRPr="0065501E">
        <w:rPr>
          <w:noProof/>
          <w:sz w:val="28"/>
          <w:szCs w:val="28"/>
        </w:rPr>
        <w:fldChar w:fldCharType="end"/>
      </w:r>
    </w:p>
    <w:p w14:paraId="2A3EB8D7" w14:textId="052CC2CB"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5.1.1.</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Климат</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75245935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16</w:t>
      </w:r>
      <w:r w:rsidRPr="0065501E">
        <w:rPr>
          <w:rFonts w:ascii="Times New Roman" w:hAnsi="Times New Roman"/>
          <w:noProof/>
          <w:sz w:val="28"/>
          <w:szCs w:val="28"/>
        </w:rPr>
        <w:fldChar w:fldCharType="end"/>
      </w:r>
    </w:p>
    <w:p w14:paraId="4345D364" w14:textId="38817F59"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5.1.2.</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Гидрологическая характеристика</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75245936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20</w:t>
      </w:r>
      <w:r w:rsidRPr="0065501E">
        <w:rPr>
          <w:rFonts w:ascii="Times New Roman" w:hAnsi="Times New Roman"/>
          <w:noProof/>
          <w:sz w:val="28"/>
          <w:szCs w:val="28"/>
        </w:rPr>
        <w:fldChar w:fldCharType="end"/>
      </w:r>
    </w:p>
    <w:p w14:paraId="68CB8183" w14:textId="0DCAEBD1"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5.1.3.</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Геологическое строение. Рельеф</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75245937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24</w:t>
      </w:r>
      <w:r w:rsidRPr="0065501E">
        <w:rPr>
          <w:rFonts w:ascii="Times New Roman" w:hAnsi="Times New Roman"/>
          <w:noProof/>
          <w:sz w:val="28"/>
          <w:szCs w:val="28"/>
        </w:rPr>
        <w:fldChar w:fldCharType="end"/>
      </w:r>
    </w:p>
    <w:p w14:paraId="623464CA" w14:textId="7ECE70E0"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5.1.4.</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Минерально-сырьевые ресурсы</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75245938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32</w:t>
      </w:r>
      <w:r w:rsidRPr="0065501E">
        <w:rPr>
          <w:rFonts w:ascii="Times New Roman" w:hAnsi="Times New Roman"/>
          <w:noProof/>
          <w:sz w:val="28"/>
          <w:szCs w:val="28"/>
        </w:rPr>
        <w:fldChar w:fldCharType="end"/>
      </w:r>
    </w:p>
    <w:p w14:paraId="0F0B904C" w14:textId="6CD56275"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5.1.5.</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Лесные ресурсы</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75245939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36</w:t>
      </w:r>
      <w:r w:rsidRPr="0065501E">
        <w:rPr>
          <w:rFonts w:ascii="Times New Roman" w:hAnsi="Times New Roman"/>
          <w:noProof/>
          <w:sz w:val="28"/>
          <w:szCs w:val="28"/>
        </w:rPr>
        <w:fldChar w:fldCharType="end"/>
      </w:r>
    </w:p>
    <w:p w14:paraId="49AB7133" w14:textId="18F7240F"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5.1.6.</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Особо охраняемые природные территории</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75245940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39</w:t>
      </w:r>
      <w:r w:rsidRPr="0065501E">
        <w:rPr>
          <w:rFonts w:ascii="Times New Roman" w:hAnsi="Times New Roman"/>
          <w:noProof/>
          <w:sz w:val="28"/>
          <w:szCs w:val="28"/>
        </w:rPr>
        <w:fldChar w:fldCharType="end"/>
      </w:r>
    </w:p>
    <w:p w14:paraId="51229734" w14:textId="12632CB2" w:rsidR="006A5553" w:rsidRPr="0065501E" w:rsidRDefault="007E5725">
      <w:pPr>
        <w:pStyle w:val="24"/>
        <w:rPr>
          <w:rFonts w:eastAsiaTheme="minorEastAsia"/>
          <w:noProof/>
          <w:sz w:val="28"/>
          <w:szCs w:val="28"/>
        </w:rPr>
      </w:pPr>
      <w:r w:rsidRPr="0065501E">
        <w:rPr>
          <w:noProof/>
          <w:sz w:val="28"/>
          <w:szCs w:val="28"/>
        </w:rPr>
        <w:t>5.2.</w:t>
      </w:r>
      <w:r w:rsidRPr="0065501E">
        <w:rPr>
          <w:rFonts w:eastAsiaTheme="minorEastAsia"/>
          <w:noProof/>
          <w:sz w:val="28"/>
          <w:szCs w:val="28"/>
        </w:rPr>
        <w:tab/>
      </w:r>
      <w:r w:rsidRPr="0065501E">
        <w:rPr>
          <w:noProof/>
          <w:sz w:val="28"/>
          <w:szCs w:val="28"/>
        </w:rPr>
        <w:t>Современное использование территории. Земельный фонд</w:t>
      </w:r>
      <w:r w:rsidRPr="0065501E">
        <w:rPr>
          <w:noProof/>
          <w:sz w:val="28"/>
          <w:szCs w:val="28"/>
        </w:rPr>
        <w:tab/>
      </w:r>
      <w:r w:rsidRPr="0065501E">
        <w:rPr>
          <w:noProof/>
          <w:sz w:val="28"/>
          <w:szCs w:val="28"/>
        </w:rPr>
        <w:fldChar w:fldCharType="begin"/>
      </w:r>
      <w:r w:rsidRPr="0065501E">
        <w:rPr>
          <w:noProof/>
          <w:sz w:val="28"/>
          <w:szCs w:val="28"/>
        </w:rPr>
        <w:instrText xml:space="preserve"> PAGEREF _Toc75245941 \h </w:instrText>
      </w:r>
      <w:r w:rsidRPr="0065501E">
        <w:rPr>
          <w:noProof/>
          <w:sz w:val="28"/>
          <w:szCs w:val="28"/>
        </w:rPr>
      </w:r>
      <w:r w:rsidRPr="0065501E">
        <w:rPr>
          <w:noProof/>
          <w:sz w:val="28"/>
          <w:szCs w:val="28"/>
        </w:rPr>
        <w:fldChar w:fldCharType="separate"/>
      </w:r>
      <w:r w:rsidR="00C1157B">
        <w:rPr>
          <w:noProof/>
          <w:sz w:val="28"/>
          <w:szCs w:val="28"/>
        </w:rPr>
        <w:t>52</w:t>
      </w:r>
      <w:r w:rsidRPr="0065501E">
        <w:rPr>
          <w:noProof/>
          <w:sz w:val="28"/>
          <w:szCs w:val="28"/>
        </w:rPr>
        <w:fldChar w:fldCharType="end"/>
      </w:r>
    </w:p>
    <w:p w14:paraId="370F9263" w14:textId="4E46E83D" w:rsidR="006A5553" w:rsidRPr="0065501E" w:rsidRDefault="007E5725">
      <w:pPr>
        <w:pStyle w:val="24"/>
        <w:rPr>
          <w:rFonts w:eastAsiaTheme="minorEastAsia"/>
          <w:noProof/>
          <w:sz w:val="28"/>
          <w:szCs w:val="28"/>
        </w:rPr>
      </w:pPr>
      <w:r w:rsidRPr="0065501E">
        <w:rPr>
          <w:noProof/>
          <w:sz w:val="28"/>
          <w:szCs w:val="28"/>
        </w:rPr>
        <w:t>5.3.</w:t>
      </w:r>
      <w:r w:rsidRPr="0065501E">
        <w:rPr>
          <w:rFonts w:eastAsiaTheme="minorEastAsia"/>
          <w:noProof/>
          <w:sz w:val="28"/>
          <w:szCs w:val="28"/>
        </w:rPr>
        <w:tab/>
      </w:r>
      <w:r w:rsidRPr="0065501E">
        <w:rPr>
          <w:noProof/>
          <w:sz w:val="28"/>
          <w:szCs w:val="28"/>
        </w:rPr>
        <w:t>Культурное наследие</w:t>
      </w:r>
      <w:r w:rsidRPr="0065501E">
        <w:rPr>
          <w:noProof/>
          <w:sz w:val="28"/>
          <w:szCs w:val="28"/>
        </w:rPr>
        <w:tab/>
      </w:r>
      <w:r w:rsidRPr="0065501E">
        <w:rPr>
          <w:noProof/>
          <w:sz w:val="28"/>
          <w:szCs w:val="28"/>
        </w:rPr>
        <w:fldChar w:fldCharType="begin"/>
      </w:r>
      <w:r w:rsidRPr="0065501E">
        <w:rPr>
          <w:noProof/>
          <w:sz w:val="28"/>
          <w:szCs w:val="28"/>
        </w:rPr>
        <w:instrText xml:space="preserve"> PAGEREF _Toc75245942 \h </w:instrText>
      </w:r>
      <w:r w:rsidRPr="0065501E">
        <w:rPr>
          <w:noProof/>
          <w:sz w:val="28"/>
          <w:szCs w:val="28"/>
        </w:rPr>
      </w:r>
      <w:r w:rsidRPr="0065501E">
        <w:rPr>
          <w:noProof/>
          <w:sz w:val="28"/>
          <w:szCs w:val="28"/>
        </w:rPr>
        <w:fldChar w:fldCharType="separate"/>
      </w:r>
      <w:r w:rsidR="00C1157B">
        <w:rPr>
          <w:noProof/>
          <w:sz w:val="28"/>
          <w:szCs w:val="28"/>
        </w:rPr>
        <w:t>52</w:t>
      </w:r>
      <w:r w:rsidRPr="0065501E">
        <w:rPr>
          <w:noProof/>
          <w:sz w:val="28"/>
          <w:szCs w:val="28"/>
        </w:rPr>
        <w:fldChar w:fldCharType="end"/>
      </w:r>
    </w:p>
    <w:p w14:paraId="6B6FBA67" w14:textId="1C8178E0"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5.3.1.</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Объекты культурного наследия</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75245943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54</w:t>
      </w:r>
      <w:r w:rsidRPr="0065501E">
        <w:rPr>
          <w:rFonts w:ascii="Times New Roman" w:hAnsi="Times New Roman"/>
          <w:noProof/>
          <w:sz w:val="28"/>
          <w:szCs w:val="28"/>
        </w:rPr>
        <w:fldChar w:fldCharType="end"/>
      </w:r>
    </w:p>
    <w:p w14:paraId="384EE479" w14:textId="5BA64296"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5.3.2.</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Зоны охраны объектов культурного наследия</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75245944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58</w:t>
      </w:r>
      <w:r w:rsidRPr="0065501E">
        <w:rPr>
          <w:rFonts w:ascii="Times New Roman" w:hAnsi="Times New Roman"/>
          <w:noProof/>
          <w:sz w:val="28"/>
          <w:szCs w:val="28"/>
        </w:rPr>
        <w:fldChar w:fldCharType="end"/>
      </w:r>
    </w:p>
    <w:p w14:paraId="459FD4E4" w14:textId="28C497E1"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noProof/>
          <w:sz w:val="28"/>
          <w:szCs w:val="28"/>
        </w:rPr>
        <w:t>6.</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noProof/>
          <w:sz w:val="28"/>
          <w:szCs w:val="28"/>
        </w:rPr>
        <w:t>ОБОСНОВАНИЕ ВЫБРАННОГО ВАРИАНТА РАЗМЕЩЕНИЯ ОБЪЕКТОВ МЕСТНОГО ЗНАЧЕНИЯ НА ОСНОВЕ АНАЛИЗА ИСПОЛЬЗОВАНИЯ ТЕРРИТОРИЙ МУНИЦИПАЛЬНОГО ОБРАЗОВАНИЯ</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_Toc75245945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62</w:t>
      </w:r>
      <w:r w:rsidRPr="0065501E">
        <w:rPr>
          <w:rFonts w:ascii="Times New Roman" w:hAnsi="Times New Roman"/>
          <w:b w:val="0"/>
          <w:noProof/>
          <w:sz w:val="28"/>
          <w:szCs w:val="28"/>
        </w:rPr>
        <w:fldChar w:fldCharType="end"/>
      </w:r>
    </w:p>
    <w:p w14:paraId="1FB70DFD" w14:textId="304FDF22" w:rsidR="006A5553" w:rsidRPr="0065501E" w:rsidRDefault="007E5725">
      <w:pPr>
        <w:pStyle w:val="24"/>
        <w:rPr>
          <w:rFonts w:eastAsiaTheme="minorEastAsia"/>
          <w:noProof/>
          <w:sz w:val="28"/>
          <w:szCs w:val="28"/>
        </w:rPr>
      </w:pPr>
      <w:r w:rsidRPr="0065501E">
        <w:rPr>
          <w:noProof/>
          <w:sz w:val="28"/>
          <w:szCs w:val="28"/>
        </w:rPr>
        <w:lastRenderedPageBreak/>
        <w:t>6.1.</w:t>
      </w:r>
      <w:r w:rsidRPr="0065501E">
        <w:rPr>
          <w:rFonts w:eastAsiaTheme="minorEastAsia"/>
          <w:noProof/>
          <w:sz w:val="28"/>
          <w:szCs w:val="28"/>
        </w:rPr>
        <w:tab/>
      </w:r>
      <w:r w:rsidRPr="0065501E">
        <w:rPr>
          <w:noProof/>
          <w:sz w:val="28"/>
          <w:szCs w:val="28"/>
        </w:rPr>
        <w:t>Территориально-планировочная организация муниципального образования. Функциональное зонирование территории</w:t>
      </w:r>
      <w:r w:rsidRPr="0065501E">
        <w:rPr>
          <w:noProof/>
          <w:sz w:val="28"/>
          <w:szCs w:val="28"/>
        </w:rPr>
        <w:tab/>
      </w:r>
      <w:r w:rsidRPr="0065501E">
        <w:rPr>
          <w:noProof/>
          <w:sz w:val="28"/>
          <w:szCs w:val="28"/>
        </w:rPr>
        <w:fldChar w:fldCharType="begin"/>
      </w:r>
      <w:r w:rsidRPr="0065501E">
        <w:rPr>
          <w:noProof/>
          <w:sz w:val="28"/>
          <w:szCs w:val="28"/>
        </w:rPr>
        <w:instrText xml:space="preserve"> PAGEREF _Toc75245946 \h </w:instrText>
      </w:r>
      <w:r w:rsidRPr="0065501E">
        <w:rPr>
          <w:noProof/>
          <w:sz w:val="28"/>
          <w:szCs w:val="28"/>
        </w:rPr>
      </w:r>
      <w:r w:rsidRPr="0065501E">
        <w:rPr>
          <w:noProof/>
          <w:sz w:val="28"/>
          <w:szCs w:val="28"/>
        </w:rPr>
        <w:fldChar w:fldCharType="separate"/>
      </w:r>
      <w:r w:rsidR="00C1157B">
        <w:rPr>
          <w:noProof/>
          <w:sz w:val="28"/>
          <w:szCs w:val="28"/>
        </w:rPr>
        <w:t>62</w:t>
      </w:r>
      <w:r w:rsidRPr="0065501E">
        <w:rPr>
          <w:noProof/>
          <w:sz w:val="28"/>
          <w:szCs w:val="28"/>
        </w:rPr>
        <w:fldChar w:fldCharType="end"/>
      </w:r>
    </w:p>
    <w:p w14:paraId="4CA0709C" w14:textId="5FC78287" w:rsidR="006A5553" w:rsidRPr="0065501E" w:rsidRDefault="007E5725">
      <w:pPr>
        <w:pStyle w:val="24"/>
        <w:rPr>
          <w:rFonts w:eastAsiaTheme="minorEastAsia"/>
          <w:noProof/>
          <w:sz w:val="28"/>
          <w:szCs w:val="28"/>
        </w:rPr>
      </w:pPr>
      <w:r w:rsidRPr="0065501E">
        <w:rPr>
          <w:noProof/>
          <w:sz w:val="28"/>
          <w:szCs w:val="28"/>
        </w:rPr>
        <w:t>6.2.</w:t>
      </w:r>
      <w:r w:rsidRPr="0065501E">
        <w:rPr>
          <w:rFonts w:eastAsiaTheme="minorEastAsia"/>
          <w:noProof/>
          <w:sz w:val="28"/>
          <w:szCs w:val="28"/>
        </w:rPr>
        <w:tab/>
      </w:r>
      <w:r w:rsidRPr="0065501E">
        <w:rPr>
          <w:noProof/>
          <w:sz w:val="28"/>
          <w:szCs w:val="28"/>
        </w:rPr>
        <w:t>Социально-экономическая ситуация</w:t>
      </w:r>
      <w:r w:rsidRPr="0065501E">
        <w:rPr>
          <w:noProof/>
          <w:sz w:val="28"/>
          <w:szCs w:val="28"/>
        </w:rPr>
        <w:tab/>
      </w:r>
      <w:r w:rsidRPr="0065501E">
        <w:rPr>
          <w:noProof/>
          <w:sz w:val="28"/>
          <w:szCs w:val="28"/>
        </w:rPr>
        <w:fldChar w:fldCharType="begin"/>
      </w:r>
      <w:r w:rsidRPr="0065501E">
        <w:rPr>
          <w:noProof/>
          <w:sz w:val="28"/>
          <w:szCs w:val="28"/>
        </w:rPr>
        <w:instrText xml:space="preserve"> PAGEREF _Toc75245947 \h </w:instrText>
      </w:r>
      <w:r w:rsidRPr="0065501E">
        <w:rPr>
          <w:noProof/>
          <w:sz w:val="28"/>
          <w:szCs w:val="28"/>
        </w:rPr>
      </w:r>
      <w:r w:rsidRPr="0065501E">
        <w:rPr>
          <w:noProof/>
          <w:sz w:val="28"/>
          <w:szCs w:val="28"/>
        </w:rPr>
        <w:fldChar w:fldCharType="separate"/>
      </w:r>
      <w:r w:rsidR="00C1157B">
        <w:rPr>
          <w:noProof/>
          <w:sz w:val="28"/>
          <w:szCs w:val="28"/>
        </w:rPr>
        <w:t>78</w:t>
      </w:r>
      <w:r w:rsidRPr="0065501E">
        <w:rPr>
          <w:noProof/>
          <w:sz w:val="28"/>
          <w:szCs w:val="28"/>
        </w:rPr>
        <w:fldChar w:fldCharType="end"/>
      </w:r>
    </w:p>
    <w:p w14:paraId="420CF85F" w14:textId="5B9C1ED8"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6.2.1 Демографическая ситуация</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75245952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78</w:t>
      </w:r>
      <w:r w:rsidRPr="0065501E">
        <w:rPr>
          <w:rFonts w:ascii="Times New Roman" w:hAnsi="Times New Roman"/>
          <w:noProof/>
          <w:sz w:val="28"/>
          <w:szCs w:val="28"/>
        </w:rPr>
        <w:fldChar w:fldCharType="end"/>
      </w:r>
    </w:p>
    <w:p w14:paraId="06A13D57" w14:textId="45444F34"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6.2.2 Состояние экономической базы</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75245953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81</w:t>
      </w:r>
      <w:r w:rsidRPr="0065501E">
        <w:rPr>
          <w:rFonts w:ascii="Times New Roman" w:hAnsi="Times New Roman"/>
          <w:noProof/>
          <w:sz w:val="28"/>
          <w:szCs w:val="28"/>
        </w:rPr>
        <w:fldChar w:fldCharType="end"/>
      </w:r>
    </w:p>
    <w:p w14:paraId="72BAEA80" w14:textId="44880C03"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6.2.3 Учреждения и предприятия обслуживания населения</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75245954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83</w:t>
      </w:r>
      <w:r w:rsidRPr="0065501E">
        <w:rPr>
          <w:rFonts w:ascii="Times New Roman" w:hAnsi="Times New Roman"/>
          <w:noProof/>
          <w:sz w:val="28"/>
          <w:szCs w:val="28"/>
        </w:rPr>
        <w:fldChar w:fldCharType="end"/>
      </w:r>
    </w:p>
    <w:p w14:paraId="07C31DAD" w14:textId="19290499"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6.2.4 Жилищный фонд, жилищное строительство</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75245955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85</w:t>
      </w:r>
      <w:r w:rsidRPr="0065501E">
        <w:rPr>
          <w:rFonts w:ascii="Times New Roman" w:hAnsi="Times New Roman"/>
          <w:noProof/>
          <w:sz w:val="28"/>
          <w:szCs w:val="28"/>
        </w:rPr>
        <w:fldChar w:fldCharType="end"/>
      </w:r>
    </w:p>
    <w:p w14:paraId="63561BFC" w14:textId="45C6D55B" w:rsidR="006A5553" w:rsidRPr="0065501E" w:rsidRDefault="007E5725">
      <w:pPr>
        <w:pStyle w:val="24"/>
        <w:rPr>
          <w:rFonts w:eastAsiaTheme="minorEastAsia"/>
          <w:noProof/>
          <w:sz w:val="28"/>
          <w:szCs w:val="28"/>
        </w:rPr>
      </w:pPr>
      <w:r w:rsidRPr="0065501E">
        <w:rPr>
          <w:noProof/>
          <w:sz w:val="28"/>
          <w:szCs w:val="28"/>
        </w:rPr>
        <w:t>6.3.</w:t>
      </w:r>
      <w:r w:rsidRPr="0065501E">
        <w:rPr>
          <w:rFonts w:eastAsiaTheme="minorEastAsia"/>
          <w:noProof/>
          <w:sz w:val="28"/>
          <w:szCs w:val="28"/>
        </w:rPr>
        <w:tab/>
      </w:r>
      <w:r w:rsidRPr="0065501E">
        <w:rPr>
          <w:noProof/>
          <w:sz w:val="28"/>
          <w:szCs w:val="28"/>
        </w:rPr>
        <w:t>Транспортная инфраструктура</w:t>
      </w:r>
      <w:r w:rsidRPr="0065501E">
        <w:rPr>
          <w:noProof/>
          <w:sz w:val="28"/>
          <w:szCs w:val="28"/>
        </w:rPr>
        <w:tab/>
      </w:r>
      <w:r w:rsidRPr="0065501E">
        <w:rPr>
          <w:noProof/>
          <w:sz w:val="28"/>
          <w:szCs w:val="28"/>
        </w:rPr>
        <w:fldChar w:fldCharType="begin"/>
      </w:r>
      <w:r w:rsidRPr="0065501E">
        <w:rPr>
          <w:noProof/>
          <w:sz w:val="28"/>
          <w:szCs w:val="28"/>
        </w:rPr>
        <w:instrText xml:space="preserve"> PAGEREF _Toc75245956 \h </w:instrText>
      </w:r>
      <w:r w:rsidRPr="0065501E">
        <w:rPr>
          <w:noProof/>
          <w:sz w:val="28"/>
          <w:szCs w:val="28"/>
        </w:rPr>
      </w:r>
      <w:r w:rsidRPr="0065501E">
        <w:rPr>
          <w:noProof/>
          <w:sz w:val="28"/>
          <w:szCs w:val="28"/>
        </w:rPr>
        <w:fldChar w:fldCharType="separate"/>
      </w:r>
      <w:r w:rsidR="00C1157B">
        <w:rPr>
          <w:noProof/>
          <w:sz w:val="28"/>
          <w:szCs w:val="28"/>
        </w:rPr>
        <w:t>87</w:t>
      </w:r>
      <w:r w:rsidRPr="0065501E">
        <w:rPr>
          <w:noProof/>
          <w:sz w:val="28"/>
          <w:szCs w:val="28"/>
        </w:rPr>
        <w:fldChar w:fldCharType="end"/>
      </w:r>
    </w:p>
    <w:p w14:paraId="797C7DD7" w14:textId="5FB487D3"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6.3.1 Внешний транспорт</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75245958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87</w:t>
      </w:r>
      <w:r w:rsidRPr="0065501E">
        <w:rPr>
          <w:rFonts w:ascii="Times New Roman" w:hAnsi="Times New Roman"/>
          <w:noProof/>
          <w:sz w:val="28"/>
          <w:szCs w:val="28"/>
        </w:rPr>
        <w:fldChar w:fldCharType="end"/>
      </w:r>
    </w:p>
    <w:p w14:paraId="37F4A581" w14:textId="3918CF1A"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6.3.2 Пассажирские перевозки</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75245959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91</w:t>
      </w:r>
      <w:r w:rsidRPr="0065501E">
        <w:rPr>
          <w:rFonts w:ascii="Times New Roman" w:hAnsi="Times New Roman"/>
          <w:noProof/>
          <w:sz w:val="28"/>
          <w:szCs w:val="28"/>
        </w:rPr>
        <w:fldChar w:fldCharType="end"/>
      </w:r>
    </w:p>
    <w:p w14:paraId="3F7E1E34" w14:textId="01FFF5C4"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6.3.3 Улично-дорожная сеть местного значения поселения</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75245960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92</w:t>
      </w:r>
      <w:r w:rsidRPr="0065501E">
        <w:rPr>
          <w:rFonts w:ascii="Times New Roman" w:hAnsi="Times New Roman"/>
          <w:noProof/>
          <w:sz w:val="28"/>
          <w:szCs w:val="28"/>
        </w:rPr>
        <w:fldChar w:fldCharType="end"/>
      </w:r>
    </w:p>
    <w:p w14:paraId="645990A6" w14:textId="0C97D007" w:rsidR="006A5553" w:rsidRPr="0065501E" w:rsidRDefault="007E5725">
      <w:pPr>
        <w:pStyle w:val="24"/>
        <w:rPr>
          <w:rFonts w:eastAsiaTheme="minorEastAsia"/>
          <w:noProof/>
          <w:sz w:val="28"/>
          <w:szCs w:val="28"/>
        </w:rPr>
      </w:pPr>
      <w:r w:rsidRPr="0065501E">
        <w:rPr>
          <w:noProof/>
          <w:sz w:val="28"/>
          <w:szCs w:val="28"/>
        </w:rPr>
        <w:t>6.4.</w:t>
      </w:r>
      <w:r w:rsidRPr="0065501E">
        <w:rPr>
          <w:rFonts w:eastAsiaTheme="minorEastAsia"/>
          <w:noProof/>
          <w:sz w:val="28"/>
          <w:szCs w:val="28"/>
        </w:rPr>
        <w:tab/>
      </w:r>
      <w:r w:rsidRPr="0065501E">
        <w:rPr>
          <w:noProof/>
          <w:sz w:val="28"/>
          <w:szCs w:val="28"/>
        </w:rPr>
        <w:t>Инженерная инфраструктура</w:t>
      </w:r>
      <w:r w:rsidRPr="0065501E">
        <w:rPr>
          <w:noProof/>
          <w:sz w:val="28"/>
          <w:szCs w:val="28"/>
        </w:rPr>
        <w:tab/>
      </w:r>
      <w:r w:rsidRPr="0065501E">
        <w:rPr>
          <w:noProof/>
          <w:sz w:val="28"/>
          <w:szCs w:val="28"/>
        </w:rPr>
        <w:fldChar w:fldCharType="begin"/>
      </w:r>
      <w:r w:rsidRPr="0065501E">
        <w:rPr>
          <w:noProof/>
          <w:sz w:val="28"/>
          <w:szCs w:val="28"/>
        </w:rPr>
        <w:instrText xml:space="preserve"> PAGEREF _Toc75245961 \h </w:instrText>
      </w:r>
      <w:r w:rsidRPr="0065501E">
        <w:rPr>
          <w:noProof/>
          <w:sz w:val="28"/>
          <w:szCs w:val="28"/>
        </w:rPr>
      </w:r>
      <w:r w:rsidRPr="0065501E">
        <w:rPr>
          <w:noProof/>
          <w:sz w:val="28"/>
          <w:szCs w:val="28"/>
        </w:rPr>
        <w:fldChar w:fldCharType="separate"/>
      </w:r>
      <w:r w:rsidR="00C1157B">
        <w:rPr>
          <w:noProof/>
          <w:sz w:val="28"/>
          <w:szCs w:val="28"/>
        </w:rPr>
        <w:t>94</w:t>
      </w:r>
      <w:r w:rsidRPr="0065501E">
        <w:rPr>
          <w:noProof/>
          <w:sz w:val="28"/>
          <w:szCs w:val="28"/>
        </w:rPr>
        <w:fldChar w:fldCharType="end"/>
      </w:r>
    </w:p>
    <w:p w14:paraId="5B0F0F63" w14:textId="2173FFCF"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eastAsia="ru-RU"/>
        </w:rPr>
        <w:t>6.4.1</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Водоснабжение</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75245963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94</w:t>
      </w:r>
      <w:r w:rsidRPr="0065501E">
        <w:rPr>
          <w:rFonts w:ascii="Times New Roman" w:hAnsi="Times New Roman"/>
          <w:noProof/>
          <w:sz w:val="28"/>
          <w:szCs w:val="28"/>
        </w:rPr>
        <w:fldChar w:fldCharType="end"/>
      </w:r>
    </w:p>
    <w:p w14:paraId="6BCE360F" w14:textId="2315C656"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6.4.2</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Водоотведение</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75245964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95</w:t>
      </w:r>
      <w:r w:rsidRPr="0065501E">
        <w:rPr>
          <w:rFonts w:ascii="Times New Roman" w:hAnsi="Times New Roman"/>
          <w:noProof/>
          <w:sz w:val="28"/>
          <w:szCs w:val="28"/>
        </w:rPr>
        <w:fldChar w:fldCharType="end"/>
      </w:r>
    </w:p>
    <w:p w14:paraId="60FCC945" w14:textId="1B87FB4A"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6.4.3</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Теплоснабжение</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75245965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95</w:t>
      </w:r>
      <w:r w:rsidRPr="0065501E">
        <w:rPr>
          <w:rFonts w:ascii="Times New Roman" w:hAnsi="Times New Roman"/>
          <w:noProof/>
          <w:sz w:val="28"/>
          <w:szCs w:val="28"/>
        </w:rPr>
        <w:fldChar w:fldCharType="end"/>
      </w:r>
    </w:p>
    <w:p w14:paraId="5CC24497" w14:textId="45E46105"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6.4.4</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Газоснабжение</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75245966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97</w:t>
      </w:r>
      <w:r w:rsidRPr="0065501E">
        <w:rPr>
          <w:rFonts w:ascii="Times New Roman" w:hAnsi="Times New Roman"/>
          <w:noProof/>
          <w:sz w:val="28"/>
          <w:szCs w:val="28"/>
        </w:rPr>
        <w:fldChar w:fldCharType="end"/>
      </w:r>
    </w:p>
    <w:p w14:paraId="23CE3D9B" w14:textId="4E130434"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6.4.5</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Электроснабжение</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75245967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99</w:t>
      </w:r>
      <w:r w:rsidRPr="0065501E">
        <w:rPr>
          <w:rFonts w:ascii="Times New Roman" w:hAnsi="Times New Roman"/>
          <w:noProof/>
          <w:sz w:val="28"/>
          <w:szCs w:val="28"/>
        </w:rPr>
        <w:fldChar w:fldCharType="end"/>
      </w:r>
    </w:p>
    <w:p w14:paraId="3A1E3A9A" w14:textId="5624811F" w:rsidR="006A5553" w:rsidRPr="0065501E" w:rsidRDefault="007E5725">
      <w:pPr>
        <w:pStyle w:val="34"/>
        <w:rPr>
          <w:rFonts w:ascii="Times New Roman" w:eastAsiaTheme="minorEastAsia" w:hAnsi="Times New Roman"/>
          <w:noProof/>
          <w:kern w:val="0"/>
          <w:sz w:val="28"/>
          <w:szCs w:val="28"/>
          <w:lang w:val="ru-RU" w:eastAsia="ru-RU"/>
        </w:rPr>
      </w:pPr>
      <w:r w:rsidRPr="0065501E">
        <w:rPr>
          <w:rFonts w:ascii="Times New Roman" w:hAnsi="Times New Roman"/>
          <w:noProof/>
          <w:sz w:val="28"/>
          <w:szCs w:val="28"/>
          <w:lang w:val="ru-RU"/>
        </w:rPr>
        <w:t>6.4.6</w:t>
      </w:r>
      <w:r w:rsidRPr="0065501E">
        <w:rPr>
          <w:rFonts w:ascii="Times New Roman" w:eastAsiaTheme="minorEastAsia" w:hAnsi="Times New Roman"/>
          <w:noProof/>
          <w:kern w:val="0"/>
          <w:sz w:val="28"/>
          <w:szCs w:val="28"/>
          <w:lang w:val="ru-RU" w:eastAsia="ru-RU"/>
        </w:rPr>
        <w:tab/>
      </w:r>
      <w:r w:rsidRPr="0065501E">
        <w:rPr>
          <w:rFonts w:ascii="Times New Roman" w:hAnsi="Times New Roman"/>
          <w:noProof/>
          <w:sz w:val="28"/>
          <w:szCs w:val="28"/>
          <w:lang w:val="ru-RU"/>
        </w:rPr>
        <w:t>Связь</w:t>
      </w:r>
      <w:r w:rsidRPr="0065501E">
        <w:rPr>
          <w:rFonts w:ascii="Times New Roman" w:hAnsi="Times New Roman"/>
          <w:noProof/>
          <w:sz w:val="28"/>
          <w:szCs w:val="28"/>
          <w:lang w:val="ru-RU"/>
        </w:rPr>
        <w:tab/>
      </w:r>
      <w:r w:rsidRPr="0065501E">
        <w:rPr>
          <w:rFonts w:ascii="Times New Roman" w:hAnsi="Times New Roman"/>
          <w:noProof/>
          <w:sz w:val="28"/>
          <w:szCs w:val="28"/>
        </w:rPr>
        <w:fldChar w:fldCharType="begin"/>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instrText>PAGEREF</w:instrText>
      </w:r>
      <w:r w:rsidRPr="0065501E">
        <w:rPr>
          <w:rFonts w:ascii="Times New Roman" w:hAnsi="Times New Roman"/>
          <w:noProof/>
          <w:sz w:val="28"/>
          <w:szCs w:val="28"/>
          <w:lang w:val="ru-RU"/>
        </w:rPr>
        <w:instrText xml:space="preserve"> _</w:instrText>
      </w:r>
      <w:r w:rsidRPr="0065501E">
        <w:rPr>
          <w:rFonts w:ascii="Times New Roman" w:hAnsi="Times New Roman"/>
          <w:noProof/>
          <w:sz w:val="28"/>
          <w:szCs w:val="28"/>
        </w:rPr>
        <w:instrText>Toc</w:instrText>
      </w:r>
      <w:r w:rsidRPr="0065501E">
        <w:rPr>
          <w:rFonts w:ascii="Times New Roman" w:hAnsi="Times New Roman"/>
          <w:noProof/>
          <w:sz w:val="28"/>
          <w:szCs w:val="28"/>
          <w:lang w:val="ru-RU"/>
        </w:rPr>
        <w:instrText>75245968 \</w:instrText>
      </w:r>
      <w:r w:rsidRPr="0065501E">
        <w:rPr>
          <w:rFonts w:ascii="Times New Roman" w:hAnsi="Times New Roman"/>
          <w:noProof/>
          <w:sz w:val="28"/>
          <w:szCs w:val="28"/>
        </w:rPr>
        <w:instrText>h</w:instrText>
      </w:r>
      <w:r w:rsidRPr="0065501E">
        <w:rPr>
          <w:rFonts w:ascii="Times New Roman" w:hAnsi="Times New Roman"/>
          <w:noProof/>
          <w:sz w:val="28"/>
          <w:szCs w:val="28"/>
          <w:lang w:val="ru-RU"/>
        </w:rPr>
        <w:instrText xml:space="preserve"> </w:instrText>
      </w:r>
      <w:r w:rsidRPr="0065501E">
        <w:rPr>
          <w:rFonts w:ascii="Times New Roman" w:hAnsi="Times New Roman"/>
          <w:noProof/>
          <w:sz w:val="28"/>
          <w:szCs w:val="28"/>
        </w:rPr>
      </w:r>
      <w:r w:rsidRPr="0065501E">
        <w:rPr>
          <w:rFonts w:ascii="Times New Roman" w:hAnsi="Times New Roman"/>
          <w:noProof/>
          <w:sz w:val="28"/>
          <w:szCs w:val="28"/>
        </w:rPr>
        <w:fldChar w:fldCharType="separate"/>
      </w:r>
      <w:r w:rsidR="00C1157B" w:rsidRPr="00C1157B">
        <w:rPr>
          <w:rFonts w:ascii="Times New Roman" w:hAnsi="Times New Roman"/>
          <w:noProof/>
          <w:sz w:val="28"/>
          <w:szCs w:val="28"/>
          <w:lang w:val="ru-RU"/>
        </w:rPr>
        <w:t>99</w:t>
      </w:r>
      <w:r w:rsidRPr="0065501E">
        <w:rPr>
          <w:rFonts w:ascii="Times New Roman" w:hAnsi="Times New Roman"/>
          <w:noProof/>
          <w:sz w:val="28"/>
          <w:szCs w:val="28"/>
        </w:rPr>
        <w:fldChar w:fldCharType="end"/>
      </w:r>
    </w:p>
    <w:p w14:paraId="34BAF0E0" w14:textId="5DECE5F6" w:rsidR="006A5553" w:rsidRPr="0065501E" w:rsidRDefault="007E5725">
      <w:pPr>
        <w:pStyle w:val="24"/>
        <w:rPr>
          <w:rFonts w:eastAsiaTheme="minorEastAsia"/>
          <w:noProof/>
          <w:sz w:val="28"/>
          <w:szCs w:val="28"/>
        </w:rPr>
      </w:pPr>
      <w:r w:rsidRPr="0065501E">
        <w:rPr>
          <w:noProof/>
          <w:sz w:val="28"/>
          <w:szCs w:val="28"/>
        </w:rPr>
        <w:t>6.5.</w:t>
      </w:r>
      <w:r w:rsidRPr="0065501E">
        <w:rPr>
          <w:rFonts w:eastAsiaTheme="minorEastAsia"/>
          <w:noProof/>
          <w:sz w:val="28"/>
          <w:szCs w:val="28"/>
        </w:rPr>
        <w:tab/>
      </w:r>
      <w:r w:rsidRPr="0065501E">
        <w:rPr>
          <w:noProof/>
          <w:sz w:val="28"/>
          <w:szCs w:val="28"/>
        </w:rPr>
        <w:t>Санитарная  очистка территории. Размещение кладбищ</w:t>
      </w:r>
      <w:r w:rsidRPr="0065501E">
        <w:rPr>
          <w:noProof/>
          <w:sz w:val="28"/>
          <w:szCs w:val="28"/>
        </w:rPr>
        <w:tab/>
      </w:r>
      <w:r w:rsidRPr="0065501E">
        <w:rPr>
          <w:noProof/>
          <w:sz w:val="28"/>
          <w:szCs w:val="28"/>
        </w:rPr>
        <w:fldChar w:fldCharType="begin"/>
      </w:r>
      <w:r w:rsidRPr="0065501E">
        <w:rPr>
          <w:noProof/>
          <w:sz w:val="28"/>
          <w:szCs w:val="28"/>
        </w:rPr>
        <w:instrText xml:space="preserve"> PAGEREF _Toc75245969 \h </w:instrText>
      </w:r>
      <w:r w:rsidRPr="0065501E">
        <w:rPr>
          <w:noProof/>
          <w:sz w:val="28"/>
          <w:szCs w:val="28"/>
        </w:rPr>
      </w:r>
      <w:r w:rsidRPr="0065501E">
        <w:rPr>
          <w:noProof/>
          <w:sz w:val="28"/>
          <w:szCs w:val="28"/>
        </w:rPr>
        <w:fldChar w:fldCharType="separate"/>
      </w:r>
      <w:r w:rsidR="00C1157B">
        <w:rPr>
          <w:noProof/>
          <w:sz w:val="28"/>
          <w:szCs w:val="28"/>
        </w:rPr>
        <w:t>99</w:t>
      </w:r>
      <w:r w:rsidRPr="0065501E">
        <w:rPr>
          <w:noProof/>
          <w:sz w:val="28"/>
          <w:szCs w:val="28"/>
        </w:rPr>
        <w:fldChar w:fldCharType="end"/>
      </w:r>
    </w:p>
    <w:p w14:paraId="02B78D6E" w14:textId="5E6473A5" w:rsidR="006A5553" w:rsidRPr="0065501E" w:rsidRDefault="007E5725">
      <w:pPr>
        <w:pStyle w:val="24"/>
        <w:rPr>
          <w:rFonts w:eastAsiaTheme="minorEastAsia"/>
          <w:noProof/>
          <w:sz w:val="28"/>
          <w:szCs w:val="28"/>
        </w:rPr>
      </w:pPr>
      <w:r w:rsidRPr="0065501E">
        <w:rPr>
          <w:noProof/>
          <w:sz w:val="28"/>
          <w:szCs w:val="28"/>
        </w:rPr>
        <w:t>6.6.</w:t>
      </w:r>
      <w:r w:rsidRPr="0065501E">
        <w:rPr>
          <w:rFonts w:eastAsiaTheme="minorEastAsia"/>
          <w:noProof/>
          <w:sz w:val="28"/>
          <w:szCs w:val="28"/>
        </w:rPr>
        <w:tab/>
      </w:r>
      <w:r w:rsidRPr="0065501E">
        <w:rPr>
          <w:noProof/>
          <w:sz w:val="28"/>
          <w:szCs w:val="28"/>
        </w:rPr>
        <w:t>Санитарно-экологическое состояние окружающей среды</w:t>
      </w:r>
      <w:r w:rsidRPr="0065501E">
        <w:rPr>
          <w:noProof/>
          <w:sz w:val="28"/>
          <w:szCs w:val="28"/>
        </w:rPr>
        <w:tab/>
      </w:r>
      <w:r w:rsidRPr="0065501E">
        <w:rPr>
          <w:noProof/>
          <w:sz w:val="28"/>
          <w:szCs w:val="28"/>
        </w:rPr>
        <w:fldChar w:fldCharType="begin"/>
      </w:r>
      <w:r w:rsidRPr="0065501E">
        <w:rPr>
          <w:noProof/>
          <w:sz w:val="28"/>
          <w:szCs w:val="28"/>
        </w:rPr>
        <w:instrText xml:space="preserve"> PAGEREF _Toc75245970 \h </w:instrText>
      </w:r>
      <w:r w:rsidRPr="0065501E">
        <w:rPr>
          <w:noProof/>
          <w:sz w:val="28"/>
          <w:szCs w:val="28"/>
        </w:rPr>
      </w:r>
      <w:r w:rsidRPr="0065501E">
        <w:rPr>
          <w:noProof/>
          <w:sz w:val="28"/>
          <w:szCs w:val="28"/>
        </w:rPr>
        <w:fldChar w:fldCharType="separate"/>
      </w:r>
      <w:r w:rsidR="00C1157B">
        <w:rPr>
          <w:noProof/>
          <w:sz w:val="28"/>
          <w:szCs w:val="28"/>
        </w:rPr>
        <w:t>109</w:t>
      </w:r>
      <w:r w:rsidRPr="0065501E">
        <w:rPr>
          <w:noProof/>
          <w:sz w:val="28"/>
          <w:szCs w:val="28"/>
        </w:rPr>
        <w:fldChar w:fldCharType="end"/>
      </w:r>
    </w:p>
    <w:p w14:paraId="56B97672" w14:textId="22289123" w:rsidR="006A5553" w:rsidRPr="0065501E" w:rsidRDefault="007E5725">
      <w:pPr>
        <w:pStyle w:val="24"/>
        <w:rPr>
          <w:rFonts w:eastAsiaTheme="minorEastAsia"/>
          <w:noProof/>
          <w:sz w:val="28"/>
          <w:szCs w:val="28"/>
        </w:rPr>
      </w:pPr>
      <w:r w:rsidRPr="0065501E">
        <w:rPr>
          <w:noProof/>
          <w:sz w:val="28"/>
          <w:szCs w:val="28"/>
        </w:rPr>
        <w:t>6.7. Зоны с особыми условиями использования территорий. Планировочные ограничения</w:t>
      </w:r>
      <w:r w:rsidRPr="0065501E">
        <w:rPr>
          <w:noProof/>
          <w:sz w:val="28"/>
          <w:szCs w:val="28"/>
        </w:rPr>
        <w:tab/>
      </w:r>
      <w:r w:rsidRPr="0065501E">
        <w:rPr>
          <w:noProof/>
          <w:sz w:val="28"/>
          <w:szCs w:val="28"/>
        </w:rPr>
        <w:fldChar w:fldCharType="begin"/>
      </w:r>
      <w:r w:rsidRPr="0065501E">
        <w:rPr>
          <w:noProof/>
          <w:sz w:val="28"/>
          <w:szCs w:val="28"/>
        </w:rPr>
        <w:instrText xml:space="preserve"> PAGEREF _Toc75245974 \h </w:instrText>
      </w:r>
      <w:r w:rsidRPr="0065501E">
        <w:rPr>
          <w:noProof/>
          <w:sz w:val="28"/>
          <w:szCs w:val="28"/>
        </w:rPr>
      </w:r>
      <w:r w:rsidRPr="0065501E">
        <w:rPr>
          <w:noProof/>
          <w:sz w:val="28"/>
          <w:szCs w:val="28"/>
        </w:rPr>
        <w:fldChar w:fldCharType="separate"/>
      </w:r>
      <w:r w:rsidR="00C1157B">
        <w:rPr>
          <w:noProof/>
          <w:sz w:val="28"/>
          <w:szCs w:val="28"/>
        </w:rPr>
        <w:t>113</w:t>
      </w:r>
      <w:r w:rsidRPr="0065501E">
        <w:rPr>
          <w:noProof/>
          <w:sz w:val="28"/>
          <w:szCs w:val="28"/>
        </w:rPr>
        <w:fldChar w:fldCharType="end"/>
      </w:r>
    </w:p>
    <w:p w14:paraId="2401EA2E" w14:textId="0F0CE53C" w:rsidR="006A5553" w:rsidRPr="0065501E" w:rsidRDefault="007E5725">
      <w:pPr>
        <w:pStyle w:val="24"/>
        <w:rPr>
          <w:rFonts w:eastAsiaTheme="minorEastAsia"/>
          <w:noProof/>
          <w:sz w:val="28"/>
          <w:szCs w:val="28"/>
        </w:rPr>
      </w:pPr>
      <w:r w:rsidRPr="0065501E">
        <w:rPr>
          <w:noProof/>
          <w:sz w:val="28"/>
          <w:szCs w:val="28"/>
        </w:rPr>
        <w:t>6.8. Оценка возможного влияния планируемых для размещения объектов местного значения поселения на комплексное развитие территории</w:t>
      </w:r>
      <w:r w:rsidRPr="0065501E">
        <w:rPr>
          <w:noProof/>
          <w:sz w:val="28"/>
          <w:szCs w:val="28"/>
        </w:rPr>
        <w:tab/>
      </w:r>
      <w:r w:rsidRPr="0065501E">
        <w:rPr>
          <w:noProof/>
          <w:sz w:val="28"/>
          <w:szCs w:val="28"/>
        </w:rPr>
        <w:fldChar w:fldCharType="begin"/>
      </w:r>
      <w:r w:rsidRPr="0065501E">
        <w:rPr>
          <w:noProof/>
          <w:sz w:val="28"/>
          <w:szCs w:val="28"/>
        </w:rPr>
        <w:instrText xml:space="preserve"> PAGEREF _Toc75245975 \h </w:instrText>
      </w:r>
      <w:r w:rsidRPr="0065501E">
        <w:rPr>
          <w:noProof/>
          <w:sz w:val="28"/>
          <w:szCs w:val="28"/>
        </w:rPr>
      </w:r>
      <w:r w:rsidRPr="0065501E">
        <w:rPr>
          <w:noProof/>
          <w:sz w:val="28"/>
          <w:szCs w:val="28"/>
        </w:rPr>
        <w:fldChar w:fldCharType="separate"/>
      </w:r>
      <w:r w:rsidR="00C1157B">
        <w:rPr>
          <w:noProof/>
          <w:sz w:val="28"/>
          <w:szCs w:val="28"/>
        </w:rPr>
        <w:t>129</w:t>
      </w:r>
      <w:r w:rsidRPr="0065501E">
        <w:rPr>
          <w:noProof/>
          <w:sz w:val="28"/>
          <w:szCs w:val="28"/>
        </w:rPr>
        <w:fldChar w:fldCharType="end"/>
      </w:r>
    </w:p>
    <w:p w14:paraId="7881AD5D" w14:textId="5B472AE9"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bCs/>
          <w:noProof/>
          <w:kern w:val="32"/>
          <w:sz w:val="28"/>
          <w:szCs w:val="28"/>
        </w:rPr>
        <w:t>7. ПЕРЕЧЕНЬ ОСНОВНЫХ ФАКТОРОВ РИСКА ВОЗНИКНОВЕНИЯ ЧРЕЗВЫЧАЙНЫХ СИТУАЦИЙ ПРИРОДНОГО И ТЕХНОГЕННОГО ХАРАКТЕРА</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_Toc75245976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131</w:t>
      </w:r>
      <w:r w:rsidRPr="0065501E">
        <w:rPr>
          <w:rFonts w:ascii="Times New Roman" w:hAnsi="Times New Roman"/>
          <w:b w:val="0"/>
          <w:noProof/>
          <w:sz w:val="28"/>
          <w:szCs w:val="28"/>
        </w:rPr>
        <w:fldChar w:fldCharType="end"/>
      </w:r>
    </w:p>
    <w:p w14:paraId="21E4D401" w14:textId="2047F421" w:rsidR="006A5553" w:rsidRPr="0065501E" w:rsidRDefault="007E5725">
      <w:pPr>
        <w:pStyle w:val="24"/>
        <w:rPr>
          <w:rFonts w:eastAsiaTheme="minorEastAsia"/>
          <w:noProof/>
          <w:sz w:val="28"/>
          <w:szCs w:val="28"/>
        </w:rPr>
      </w:pPr>
      <w:r w:rsidRPr="0065501E">
        <w:rPr>
          <w:rFonts w:eastAsia="SimSun"/>
          <w:noProof/>
          <w:snapToGrid w:val="0"/>
          <w:sz w:val="28"/>
          <w:szCs w:val="28"/>
        </w:rPr>
        <w:t>7.1 Общая оценка факторов риска чрезвычайных ситуаций природного и техногенного характера</w:t>
      </w:r>
      <w:r w:rsidRPr="0065501E">
        <w:rPr>
          <w:noProof/>
          <w:sz w:val="28"/>
          <w:szCs w:val="28"/>
        </w:rPr>
        <w:tab/>
      </w:r>
      <w:r w:rsidRPr="0065501E">
        <w:rPr>
          <w:noProof/>
          <w:sz w:val="28"/>
          <w:szCs w:val="28"/>
        </w:rPr>
        <w:fldChar w:fldCharType="begin"/>
      </w:r>
      <w:r w:rsidRPr="0065501E">
        <w:rPr>
          <w:noProof/>
          <w:sz w:val="28"/>
          <w:szCs w:val="28"/>
        </w:rPr>
        <w:instrText xml:space="preserve"> PAGEREF _Toc75245977 \h </w:instrText>
      </w:r>
      <w:r w:rsidRPr="0065501E">
        <w:rPr>
          <w:noProof/>
          <w:sz w:val="28"/>
          <w:szCs w:val="28"/>
        </w:rPr>
      </w:r>
      <w:r w:rsidRPr="0065501E">
        <w:rPr>
          <w:noProof/>
          <w:sz w:val="28"/>
          <w:szCs w:val="28"/>
        </w:rPr>
        <w:fldChar w:fldCharType="separate"/>
      </w:r>
      <w:r w:rsidR="00C1157B">
        <w:rPr>
          <w:noProof/>
          <w:sz w:val="28"/>
          <w:szCs w:val="28"/>
        </w:rPr>
        <w:t>131</w:t>
      </w:r>
      <w:r w:rsidRPr="0065501E">
        <w:rPr>
          <w:noProof/>
          <w:sz w:val="28"/>
          <w:szCs w:val="28"/>
        </w:rPr>
        <w:fldChar w:fldCharType="end"/>
      </w:r>
    </w:p>
    <w:p w14:paraId="62A5F0B8" w14:textId="17EF2F1F" w:rsidR="006A5553" w:rsidRPr="0065501E" w:rsidRDefault="007E5725">
      <w:pPr>
        <w:pStyle w:val="24"/>
        <w:rPr>
          <w:rFonts w:eastAsiaTheme="minorEastAsia"/>
          <w:noProof/>
          <w:sz w:val="28"/>
          <w:szCs w:val="28"/>
        </w:rPr>
      </w:pPr>
      <w:r w:rsidRPr="0065501E">
        <w:rPr>
          <w:rFonts w:eastAsia="SimSun"/>
          <w:noProof/>
          <w:snapToGrid w:val="0"/>
          <w:sz w:val="28"/>
          <w:szCs w:val="28"/>
        </w:rPr>
        <w:t>7.2 Перечень возможных источников ЧС природного характера, которые могут оказывать воздействие на проектируемую территорию</w:t>
      </w:r>
      <w:r w:rsidRPr="0065501E">
        <w:rPr>
          <w:noProof/>
          <w:sz w:val="28"/>
          <w:szCs w:val="28"/>
        </w:rPr>
        <w:tab/>
      </w:r>
      <w:r w:rsidRPr="0065501E">
        <w:rPr>
          <w:noProof/>
          <w:sz w:val="28"/>
          <w:szCs w:val="28"/>
        </w:rPr>
        <w:fldChar w:fldCharType="begin"/>
      </w:r>
      <w:r w:rsidRPr="0065501E">
        <w:rPr>
          <w:noProof/>
          <w:sz w:val="28"/>
          <w:szCs w:val="28"/>
        </w:rPr>
        <w:instrText xml:space="preserve"> PAGEREF _Toc75245978 \h </w:instrText>
      </w:r>
      <w:r w:rsidRPr="0065501E">
        <w:rPr>
          <w:noProof/>
          <w:sz w:val="28"/>
          <w:szCs w:val="28"/>
        </w:rPr>
      </w:r>
      <w:r w:rsidRPr="0065501E">
        <w:rPr>
          <w:noProof/>
          <w:sz w:val="28"/>
          <w:szCs w:val="28"/>
        </w:rPr>
        <w:fldChar w:fldCharType="separate"/>
      </w:r>
      <w:r w:rsidR="00C1157B">
        <w:rPr>
          <w:noProof/>
          <w:sz w:val="28"/>
          <w:szCs w:val="28"/>
        </w:rPr>
        <w:t>135</w:t>
      </w:r>
      <w:r w:rsidRPr="0065501E">
        <w:rPr>
          <w:noProof/>
          <w:sz w:val="28"/>
          <w:szCs w:val="28"/>
        </w:rPr>
        <w:fldChar w:fldCharType="end"/>
      </w:r>
    </w:p>
    <w:p w14:paraId="1310B231" w14:textId="77E4E239" w:rsidR="006A5553" w:rsidRPr="0065501E" w:rsidRDefault="007E5725">
      <w:pPr>
        <w:pStyle w:val="24"/>
        <w:rPr>
          <w:rFonts w:eastAsiaTheme="minorEastAsia"/>
          <w:noProof/>
          <w:sz w:val="28"/>
          <w:szCs w:val="28"/>
        </w:rPr>
      </w:pPr>
      <w:r w:rsidRPr="0065501E">
        <w:rPr>
          <w:rFonts w:eastAsia="SimSun"/>
          <w:noProof/>
          <w:snapToGrid w:val="0"/>
          <w:sz w:val="28"/>
          <w:szCs w:val="28"/>
        </w:rPr>
        <w:t>7.3 Перечень возможных источников ЧС техногенного характера, которые могут оказывать воздействие на проектируемую территорию</w:t>
      </w:r>
      <w:r w:rsidRPr="0065501E">
        <w:rPr>
          <w:noProof/>
          <w:sz w:val="28"/>
          <w:szCs w:val="28"/>
        </w:rPr>
        <w:tab/>
      </w:r>
      <w:r w:rsidRPr="0065501E">
        <w:rPr>
          <w:noProof/>
          <w:sz w:val="28"/>
          <w:szCs w:val="28"/>
        </w:rPr>
        <w:fldChar w:fldCharType="begin"/>
      </w:r>
      <w:r w:rsidRPr="0065501E">
        <w:rPr>
          <w:noProof/>
          <w:sz w:val="28"/>
          <w:szCs w:val="28"/>
        </w:rPr>
        <w:instrText xml:space="preserve"> PAGEREF _Toc75245979 \h </w:instrText>
      </w:r>
      <w:r w:rsidRPr="0065501E">
        <w:rPr>
          <w:noProof/>
          <w:sz w:val="28"/>
          <w:szCs w:val="28"/>
        </w:rPr>
      </w:r>
      <w:r w:rsidRPr="0065501E">
        <w:rPr>
          <w:noProof/>
          <w:sz w:val="28"/>
          <w:szCs w:val="28"/>
        </w:rPr>
        <w:fldChar w:fldCharType="separate"/>
      </w:r>
      <w:r w:rsidR="00C1157B">
        <w:rPr>
          <w:noProof/>
          <w:sz w:val="28"/>
          <w:szCs w:val="28"/>
        </w:rPr>
        <w:t>143</w:t>
      </w:r>
      <w:r w:rsidRPr="0065501E">
        <w:rPr>
          <w:noProof/>
          <w:sz w:val="28"/>
          <w:szCs w:val="28"/>
        </w:rPr>
        <w:fldChar w:fldCharType="end"/>
      </w:r>
    </w:p>
    <w:p w14:paraId="0290B222" w14:textId="5D1D3246" w:rsidR="006A5553" w:rsidRPr="0065501E" w:rsidRDefault="007E5725">
      <w:pPr>
        <w:pStyle w:val="24"/>
        <w:rPr>
          <w:rFonts w:eastAsiaTheme="minorEastAsia"/>
          <w:noProof/>
          <w:sz w:val="28"/>
          <w:szCs w:val="28"/>
        </w:rPr>
      </w:pPr>
      <w:r w:rsidRPr="0065501E">
        <w:rPr>
          <w:rFonts w:eastAsia="SimSun"/>
          <w:noProof/>
          <w:snapToGrid w:val="0"/>
          <w:sz w:val="28"/>
          <w:szCs w:val="28"/>
        </w:rPr>
        <w:t>7.4 Чрезвычайные ситуации биолого-социального характера</w:t>
      </w:r>
      <w:r w:rsidRPr="0065501E">
        <w:rPr>
          <w:noProof/>
          <w:sz w:val="28"/>
          <w:szCs w:val="28"/>
        </w:rPr>
        <w:tab/>
      </w:r>
      <w:r w:rsidRPr="0065501E">
        <w:rPr>
          <w:noProof/>
          <w:sz w:val="28"/>
          <w:szCs w:val="28"/>
        </w:rPr>
        <w:fldChar w:fldCharType="begin"/>
      </w:r>
      <w:r w:rsidRPr="0065501E">
        <w:rPr>
          <w:noProof/>
          <w:sz w:val="28"/>
          <w:szCs w:val="28"/>
        </w:rPr>
        <w:instrText xml:space="preserve"> PAGEREF _Toc75245980 \h </w:instrText>
      </w:r>
      <w:r w:rsidRPr="0065501E">
        <w:rPr>
          <w:noProof/>
          <w:sz w:val="28"/>
          <w:szCs w:val="28"/>
        </w:rPr>
      </w:r>
      <w:r w:rsidRPr="0065501E">
        <w:rPr>
          <w:noProof/>
          <w:sz w:val="28"/>
          <w:szCs w:val="28"/>
        </w:rPr>
        <w:fldChar w:fldCharType="separate"/>
      </w:r>
      <w:r w:rsidR="00C1157B">
        <w:rPr>
          <w:noProof/>
          <w:sz w:val="28"/>
          <w:szCs w:val="28"/>
        </w:rPr>
        <w:t>153</w:t>
      </w:r>
      <w:r w:rsidRPr="0065501E">
        <w:rPr>
          <w:noProof/>
          <w:sz w:val="28"/>
          <w:szCs w:val="28"/>
        </w:rPr>
        <w:fldChar w:fldCharType="end"/>
      </w:r>
    </w:p>
    <w:p w14:paraId="040E7BE7" w14:textId="6320D0EA" w:rsidR="006A5553" w:rsidRPr="0065501E" w:rsidRDefault="007E5725">
      <w:pPr>
        <w:pStyle w:val="24"/>
        <w:rPr>
          <w:rFonts w:eastAsiaTheme="minorEastAsia"/>
          <w:noProof/>
          <w:sz w:val="28"/>
          <w:szCs w:val="28"/>
        </w:rPr>
      </w:pPr>
      <w:r w:rsidRPr="0065501E">
        <w:rPr>
          <w:rFonts w:eastAsia="SimSun"/>
          <w:noProof/>
          <w:snapToGrid w:val="0"/>
          <w:sz w:val="28"/>
          <w:szCs w:val="28"/>
        </w:rPr>
        <w:t>7.5 Перечень мероприятий по обеспечению пожарной безопасности</w:t>
      </w:r>
      <w:r w:rsidRPr="0065501E">
        <w:rPr>
          <w:noProof/>
          <w:sz w:val="28"/>
          <w:szCs w:val="28"/>
        </w:rPr>
        <w:tab/>
      </w:r>
      <w:r w:rsidRPr="0065501E">
        <w:rPr>
          <w:noProof/>
          <w:sz w:val="28"/>
          <w:szCs w:val="28"/>
        </w:rPr>
        <w:fldChar w:fldCharType="begin"/>
      </w:r>
      <w:r w:rsidRPr="0065501E">
        <w:rPr>
          <w:noProof/>
          <w:sz w:val="28"/>
          <w:szCs w:val="28"/>
        </w:rPr>
        <w:instrText xml:space="preserve"> PAGEREF _Toc75245981 \h </w:instrText>
      </w:r>
      <w:r w:rsidRPr="0065501E">
        <w:rPr>
          <w:noProof/>
          <w:sz w:val="28"/>
          <w:szCs w:val="28"/>
        </w:rPr>
      </w:r>
      <w:r w:rsidRPr="0065501E">
        <w:rPr>
          <w:noProof/>
          <w:sz w:val="28"/>
          <w:szCs w:val="28"/>
        </w:rPr>
        <w:fldChar w:fldCharType="separate"/>
      </w:r>
      <w:r w:rsidR="00C1157B">
        <w:rPr>
          <w:noProof/>
          <w:sz w:val="28"/>
          <w:szCs w:val="28"/>
        </w:rPr>
        <w:t>155</w:t>
      </w:r>
      <w:r w:rsidRPr="0065501E">
        <w:rPr>
          <w:noProof/>
          <w:sz w:val="28"/>
          <w:szCs w:val="28"/>
        </w:rPr>
        <w:fldChar w:fldCharType="end"/>
      </w:r>
    </w:p>
    <w:p w14:paraId="3AB3ED37" w14:textId="5AA11A98" w:rsidR="006A5553" w:rsidRPr="0065501E" w:rsidRDefault="007E5725">
      <w:pPr>
        <w:pStyle w:val="24"/>
        <w:rPr>
          <w:rFonts w:eastAsiaTheme="minorEastAsia"/>
          <w:noProof/>
          <w:sz w:val="28"/>
          <w:szCs w:val="28"/>
        </w:rPr>
      </w:pPr>
      <w:r w:rsidRPr="0065501E">
        <w:rPr>
          <w:rFonts w:eastAsia="SimSun"/>
          <w:noProof/>
          <w:snapToGrid w:val="0"/>
          <w:sz w:val="28"/>
          <w:szCs w:val="28"/>
        </w:rPr>
        <w:t>7.6 Градостроительные и проектные ограничения, вводимые на территории с целью минимизации рисков последствий чрезвычайных ситуаций</w:t>
      </w:r>
      <w:r w:rsidRPr="0065501E">
        <w:rPr>
          <w:noProof/>
          <w:sz w:val="28"/>
          <w:szCs w:val="28"/>
        </w:rPr>
        <w:tab/>
      </w:r>
      <w:r w:rsidRPr="0065501E">
        <w:rPr>
          <w:noProof/>
          <w:sz w:val="28"/>
          <w:szCs w:val="28"/>
        </w:rPr>
        <w:fldChar w:fldCharType="begin"/>
      </w:r>
      <w:r w:rsidRPr="0065501E">
        <w:rPr>
          <w:noProof/>
          <w:sz w:val="28"/>
          <w:szCs w:val="28"/>
        </w:rPr>
        <w:instrText xml:space="preserve"> PAGEREF _Toc75245982 \h </w:instrText>
      </w:r>
      <w:r w:rsidRPr="0065501E">
        <w:rPr>
          <w:noProof/>
          <w:sz w:val="28"/>
          <w:szCs w:val="28"/>
        </w:rPr>
      </w:r>
      <w:r w:rsidRPr="0065501E">
        <w:rPr>
          <w:noProof/>
          <w:sz w:val="28"/>
          <w:szCs w:val="28"/>
        </w:rPr>
        <w:fldChar w:fldCharType="separate"/>
      </w:r>
      <w:r w:rsidR="00C1157B">
        <w:rPr>
          <w:noProof/>
          <w:sz w:val="28"/>
          <w:szCs w:val="28"/>
        </w:rPr>
        <w:t>160</w:t>
      </w:r>
      <w:r w:rsidRPr="0065501E">
        <w:rPr>
          <w:noProof/>
          <w:sz w:val="28"/>
          <w:szCs w:val="28"/>
        </w:rPr>
        <w:fldChar w:fldCharType="end"/>
      </w:r>
    </w:p>
    <w:p w14:paraId="23A02C77" w14:textId="3EC141B1"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bCs/>
          <w:noProof/>
          <w:kern w:val="32"/>
          <w:sz w:val="28"/>
          <w:szCs w:val="2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_Toc75245983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163</w:t>
      </w:r>
      <w:r w:rsidRPr="0065501E">
        <w:rPr>
          <w:rFonts w:ascii="Times New Roman" w:hAnsi="Times New Roman"/>
          <w:b w:val="0"/>
          <w:noProof/>
          <w:sz w:val="28"/>
          <w:szCs w:val="28"/>
        </w:rPr>
        <w:fldChar w:fldCharType="end"/>
      </w:r>
    </w:p>
    <w:p w14:paraId="52D6A573" w14:textId="41FD23E3"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bCs/>
          <w:noProof/>
          <w:sz w:val="28"/>
          <w:szCs w:val="28"/>
        </w:rPr>
        <w:lastRenderedPageBreak/>
        <w:t>9.</w:t>
      </w:r>
      <w:r w:rsidRPr="0065501E">
        <w:rPr>
          <w:rFonts w:ascii="Times New Roman" w:eastAsiaTheme="minorEastAsia" w:hAnsi="Times New Roman"/>
          <w:b w:val="0"/>
          <w:noProof/>
          <w:kern w:val="0"/>
          <w:sz w:val="28"/>
          <w:szCs w:val="28"/>
          <w:lang w:eastAsia="ru-RU"/>
        </w:rPr>
        <w:tab/>
      </w:r>
      <w:r w:rsidRPr="0065501E">
        <w:rPr>
          <w:rFonts w:ascii="Times New Roman" w:hAnsi="Times New Roman"/>
          <w:b w:val="0"/>
          <w:bCs/>
          <w:noProof/>
          <w:sz w:val="28"/>
          <w:szCs w:val="28"/>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_Toc75245984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164</w:t>
      </w:r>
      <w:r w:rsidRPr="0065501E">
        <w:rPr>
          <w:rFonts w:ascii="Times New Roman" w:hAnsi="Times New Roman"/>
          <w:b w:val="0"/>
          <w:noProof/>
          <w:sz w:val="28"/>
          <w:szCs w:val="28"/>
        </w:rPr>
        <w:fldChar w:fldCharType="end"/>
      </w:r>
    </w:p>
    <w:p w14:paraId="0F960CEA" w14:textId="421D46D1" w:rsidR="006A5553" w:rsidRPr="0065501E" w:rsidRDefault="007E5725">
      <w:pPr>
        <w:pStyle w:val="15"/>
        <w:rPr>
          <w:rFonts w:ascii="Times New Roman" w:eastAsiaTheme="minorEastAsia" w:hAnsi="Times New Roman"/>
          <w:b w:val="0"/>
          <w:noProof/>
          <w:kern w:val="0"/>
          <w:sz w:val="28"/>
          <w:szCs w:val="28"/>
          <w:lang w:eastAsia="ru-RU"/>
        </w:rPr>
      </w:pPr>
      <w:r w:rsidRPr="0065501E">
        <w:rPr>
          <w:rFonts w:ascii="Times New Roman" w:hAnsi="Times New Roman"/>
          <w:b w:val="0"/>
          <w:bCs/>
          <w:noProof/>
          <w:sz w:val="28"/>
          <w:szCs w:val="28"/>
        </w:rPr>
        <w:t>10. ОСНОВНЫЕ ТЕХНИКО-ЭКОНОМИЧЕСКИЕ ПОКАЗАТЕЛИ ГЕНЕРАЛЬНОГО ПЛАНА</w:t>
      </w:r>
      <w:r w:rsidRPr="0065501E">
        <w:rPr>
          <w:rFonts w:ascii="Times New Roman" w:hAnsi="Times New Roman"/>
          <w:b w:val="0"/>
          <w:noProof/>
          <w:sz w:val="28"/>
          <w:szCs w:val="28"/>
        </w:rPr>
        <w:tab/>
      </w:r>
      <w:r w:rsidRPr="0065501E">
        <w:rPr>
          <w:rFonts w:ascii="Times New Roman" w:hAnsi="Times New Roman"/>
          <w:b w:val="0"/>
          <w:noProof/>
          <w:sz w:val="28"/>
          <w:szCs w:val="28"/>
        </w:rPr>
        <w:fldChar w:fldCharType="begin"/>
      </w:r>
      <w:r w:rsidRPr="0065501E">
        <w:rPr>
          <w:rFonts w:ascii="Times New Roman" w:hAnsi="Times New Roman"/>
          <w:b w:val="0"/>
          <w:noProof/>
          <w:sz w:val="28"/>
          <w:szCs w:val="28"/>
        </w:rPr>
        <w:instrText xml:space="preserve"> PAGEREF _Toc75245985 \h </w:instrText>
      </w:r>
      <w:r w:rsidRPr="0065501E">
        <w:rPr>
          <w:rFonts w:ascii="Times New Roman" w:hAnsi="Times New Roman"/>
          <w:b w:val="0"/>
          <w:noProof/>
          <w:sz w:val="28"/>
          <w:szCs w:val="28"/>
        </w:rPr>
      </w:r>
      <w:r w:rsidRPr="0065501E">
        <w:rPr>
          <w:rFonts w:ascii="Times New Roman" w:hAnsi="Times New Roman"/>
          <w:b w:val="0"/>
          <w:noProof/>
          <w:sz w:val="28"/>
          <w:szCs w:val="28"/>
        </w:rPr>
        <w:fldChar w:fldCharType="separate"/>
      </w:r>
      <w:r w:rsidR="00C1157B">
        <w:rPr>
          <w:rFonts w:ascii="Times New Roman" w:hAnsi="Times New Roman"/>
          <w:b w:val="0"/>
          <w:noProof/>
          <w:sz w:val="28"/>
          <w:szCs w:val="28"/>
        </w:rPr>
        <w:t>167</w:t>
      </w:r>
      <w:r w:rsidRPr="0065501E">
        <w:rPr>
          <w:rFonts w:ascii="Times New Roman" w:hAnsi="Times New Roman"/>
          <w:b w:val="0"/>
          <w:noProof/>
          <w:sz w:val="28"/>
          <w:szCs w:val="28"/>
        </w:rPr>
        <w:fldChar w:fldCharType="end"/>
      </w:r>
    </w:p>
    <w:p w14:paraId="0A7A2236" w14:textId="77777777" w:rsidR="006A5553" w:rsidRPr="0065501E" w:rsidRDefault="007E5725">
      <w:pPr>
        <w:pStyle w:val="15"/>
        <w:rPr>
          <w:rFonts w:ascii="Times New Roman" w:hAnsi="Times New Roman"/>
          <w:b w:val="0"/>
          <w:sz w:val="28"/>
          <w:szCs w:val="28"/>
        </w:rPr>
      </w:pPr>
      <w:r w:rsidRPr="0065501E">
        <w:rPr>
          <w:rFonts w:ascii="Times New Roman" w:hAnsi="Times New Roman"/>
          <w:b w:val="0"/>
          <w:sz w:val="28"/>
          <w:szCs w:val="28"/>
        </w:rPr>
        <w:fldChar w:fldCharType="end"/>
      </w:r>
    </w:p>
    <w:bookmarkEnd w:id="5"/>
    <w:bookmarkEnd w:id="6"/>
    <w:bookmarkEnd w:id="7"/>
    <w:bookmarkEnd w:id="14"/>
    <w:bookmarkEnd w:id="15"/>
    <w:p w14:paraId="0A7F23BF" w14:textId="77777777" w:rsidR="006A5553" w:rsidRPr="0065501E" w:rsidRDefault="006A5553">
      <w:pPr>
        <w:pStyle w:val="afff1"/>
        <w:suppressAutoHyphens/>
        <w:spacing w:after="0" w:line="360" w:lineRule="auto"/>
        <w:ind w:left="1931"/>
        <w:jc w:val="both"/>
        <w:rPr>
          <w:rFonts w:ascii="Times New Roman" w:hAnsi="Times New Roman"/>
          <w:iCs/>
          <w:sz w:val="24"/>
          <w:szCs w:val="24"/>
          <w:lang w:val="ru-RU"/>
        </w:rPr>
      </w:pPr>
    </w:p>
    <w:p w14:paraId="4A8B1DB8" w14:textId="77777777" w:rsidR="006A5553" w:rsidRPr="0065501E" w:rsidRDefault="006A5553">
      <w:pPr>
        <w:pStyle w:val="afff1"/>
        <w:suppressAutoHyphens/>
        <w:spacing w:after="0" w:line="360" w:lineRule="auto"/>
        <w:ind w:left="1931"/>
        <w:jc w:val="both"/>
        <w:rPr>
          <w:rFonts w:ascii="Times New Roman" w:hAnsi="Times New Roman"/>
          <w:iCs/>
          <w:sz w:val="24"/>
          <w:szCs w:val="24"/>
          <w:lang w:val="ru-RU"/>
        </w:rPr>
      </w:pPr>
    </w:p>
    <w:p w14:paraId="55FFF2AF" w14:textId="77777777" w:rsidR="006A5553" w:rsidRPr="0065501E" w:rsidRDefault="006A5553">
      <w:pPr>
        <w:pStyle w:val="afff1"/>
        <w:suppressAutoHyphens/>
        <w:spacing w:after="0" w:line="360" w:lineRule="auto"/>
        <w:ind w:left="1931"/>
        <w:jc w:val="both"/>
        <w:rPr>
          <w:rFonts w:ascii="Times New Roman" w:hAnsi="Times New Roman"/>
          <w:iCs/>
          <w:sz w:val="24"/>
          <w:szCs w:val="24"/>
          <w:lang w:val="ru-RU"/>
        </w:rPr>
      </w:pPr>
    </w:p>
    <w:p w14:paraId="570E116B" w14:textId="77777777" w:rsidR="006A5553" w:rsidRDefault="007E5725">
      <w:pPr>
        <w:pageBreakBefore/>
        <w:jc w:val="center"/>
        <w:rPr>
          <w:rFonts w:ascii="Times New Roman" w:hAnsi="Times New Roman"/>
          <w:b/>
          <w:sz w:val="28"/>
          <w:szCs w:val="28"/>
          <w:lang w:val="ru-RU"/>
        </w:rPr>
      </w:pPr>
      <w:r>
        <w:rPr>
          <w:rFonts w:ascii="Times New Roman" w:hAnsi="Times New Roman"/>
          <w:b/>
          <w:sz w:val="28"/>
          <w:szCs w:val="28"/>
          <w:lang w:val="ru-RU"/>
        </w:rPr>
        <w:lastRenderedPageBreak/>
        <w:t>Состав материалов</w:t>
      </w:r>
    </w:p>
    <w:p w14:paraId="51BF1AA6" w14:textId="77777777" w:rsidR="006A5553" w:rsidRDefault="006A5553">
      <w:pPr>
        <w:keepNext/>
        <w:keepLines/>
        <w:jc w:val="center"/>
        <w:rPr>
          <w:rFonts w:ascii="Times New Roman" w:hAnsi="Times New Roman"/>
          <w:b/>
          <w:sz w:val="28"/>
          <w:szCs w:val="28"/>
          <w:lang w:val="ru-RU"/>
        </w:rPr>
      </w:pPr>
      <w:bookmarkStart w:id="16" w:name="OLE_LINK17"/>
      <w:bookmarkStart w:id="17" w:name="OLE_LINK16"/>
    </w:p>
    <w:p w14:paraId="2B6E37E9" w14:textId="77777777" w:rsidR="006A5553" w:rsidRDefault="007E5725">
      <w:pPr>
        <w:keepNext/>
        <w:keepLines/>
        <w:ind w:firstLine="709"/>
        <w:jc w:val="both"/>
        <w:rPr>
          <w:rFonts w:ascii="Times New Roman" w:hAnsi="Times New Roman"/>
          <w:bCs/>
          <w:sz w:val="28"/>
          <w:szCs w:val="28"/>
          <w:lang w:val="ru-RU"/>
        </w:rPr>
      </w:pPr>
      <w:r>
        <w:rPr>
          <w:rFonts w:ascii="Times New Roman" w:hAnsi="Times New Roman"/>
          <w:b/>
          <w:sz w:val="28"/>
          <w:szCs w:val="28"/>
          <w:lang w:val="ru-RU"/>
        </w:rPr>
        <w:t xml:space="preserve">Проект внесения изменения в генеральный план </w:t>
      </w:r>
      <w:r>
        <w:rPr>
          <w:rFonts w:ascii="Times New Roman" w:hAnsi="Times New Roman" w:hint="eastAsia"/>
          <w:bCs/>
          <w:sz w:val="28"/>
          <w:szCs w:val="28"/>
          <w:lang w:val="ru-RU"/>
        </w:rPr>
        <w:t>Шунгенского</w:t>
      </w:r>
      <w:r>
        <w:rPr>
          <w:rFonts w:ascii="Times New Roman" w:hAnsi="Times New Roman"/>
          <w:bCs/>
          <w:sz w:val="28"/>
          <w:szCs w:val="28"/>
          <w:lang w:val="ru-RU"/>
        </w:rPr>
        <w:t xml:space="preserve"> </w:t>
      </w:r>
      <w:r>
        <w:rPr>
          <w:rFonts w:ascii="Times New Roman" w:hAnsi="Times New Roman" w:hint="eastAsia"/>
          <w:bCs/>
          <w:sz w:val="28"/>
          <w:szCs w:val="28"/>
          <w:lang w:val="ru-RU"/>
        </w:rPr>
        <w:t>сельского</w:t>
      </w:r>
      <w:r>
        <w:rPr>
          <w:rFonts w:ascii="Times New Roman" w:hAnsi="Times New Roman"/>
          <w:bCs/>
          <w:sz w:val="28"/>
          <w:szCs w:val="28"/>
          <w:lang w:val="ru-RU"/>
        </w:rPr>
        <w:t xml:space="preserve"> </w:t>
      </w:r>
      <w:r>
        <w:rPr>
          <w:rFonts w:ascii="Times New Roman" w:hAnsi="Times New Roman" w:hint="eastAsia"/>
          <w:bCs/>
          <w:sz w:val="28"/>
          <w:szCs w:val="28"/>
          <w:lang w:val="ru-RU"/>
        </w:rPr>
        <w:t>поселения</w:t>
      </w:r>
      <w:r>
        <w:rPr>
          <w:rFonts w:ascii="Times New Roman" w:hAnsi="Times New Roman"/>
          <w:bCs/>
          <w:sz w:val="28"/>
          <w:szCs w:val="28"/>
          <w:lang w:val="ru-RU"/>
        </w:rPr>
        <w:t xml:space="preserve"> </w:t>
      </w:r>
      <w:r>
        <w:rPr>
          <w:rFonts w:ascii="Times New Roman" w:hAnsi="Times New Roman" w:hint="eastAsia"/>
          <w:bCs/>
          <w:sz w:val="28"/>
          <w:szCs w:val="28"/>
          <w:lang w:val="ru-RU"/>
        </w:rPr>
        <w:t>Костромского</w:t>
      </w:r>
      <w:r>
        <w:rPr>
          <w:rFonts w:ascii="Times New Roman" w:hAnsi="Times New Roman"/>
          <w:bCs/>
          <w:sz w:val="28"/>
          <w:szCs w:val="28"/>
          <w:lang w:val="ru-RU"/>
        </w:rPr>
        <w:t xml:space="preserve"> </w:t>
      </w:r>
      <w:r>
        <w:rPr>
          <w:rFonts w:ascii="Times New Roman" w:hAnsi="Times New Roman" w:hint="eastAsia"/>
          <w:bCs/>
          <w:sz w:val="28"/>
          <w:szCs w:val="28"/>
          <w:lang w:val="ru-RU"/>
        </w:rPr>
        <w:t>муниципального</w:t>
      </w:r>
      <w:r>
        <w:rPr>
          <w:rFonts w:ascii="Times New Roman" w:hAnsi="Times New Roman"/>
          <w:bCs/>
          <w:sz w:val="28"/>
          <w:szCs w:val="28"/>
          <w:lang w:val="ru-RU"/>
        </w:rPr>
        <w:t xml:space="preserve"> </w:t>
      </w:r>
      <w:r>
        <w:rPr>
          <w:rFonts w:ascii="Times New Roman" w:hAnsi="Times New Roman" w:hint="eastAsia"/>
          <w:bCs/>
          <w:sz w:val="28"/>
          <w:szCs w:val="28"/>
          <w:lang w:val="ru-RU"/>
        </w:rPr>
        <w:t>района</w:t>
      </w:r>
      <w:r>
        <w:rPr>
          <w:rFonts w:ascii="Times New Roman" w:hAnsi="Times New Roman"/>
          <w:bCs/>
          <w:sz w:val="28"/>
          <w:szCs w:val="28"/>
          <w:lang w:val="ru-RU"/>
        </w:rPr>
        <w:t xml:space="preserve"> </w:t>
      </w:r>
      <w:r>
        <w:rPr>
          <w:rFonts w:ascii="Times New Roman" w:hAnsi="Times New Roman" w:hint="eastAsia"/>
          <w:bCs/>
          <w:sz w:val="28"/>
          <w:szCs w:val="28"/>
          <w:lang w:val="ru-RU"/>
        </w:rPr>
        <w:t>Костромской</w:t>
      </w:r>
      <w:r>
        <w:rPr>
          <w:rFonts w:ascii="Times New Roman" w:hAnsi="Times New Roman"/>
          <w:bCs/>
          <w:sz w:val="28"/>
          <w:szCs w:val="28"/>
          <w:lang w:val="ru-RU"/>
        </w:rPr>
        <w:t xml:space="preserve"> </w:t>
      </w:r>
      <w:r>
        <w:rPr>
          <w:rFonts w:ascii="Times New Roman" w:hAnsi="Times New Roman" w:hint="eastAsia"/>
          <w:bCs/>
          <w:sz w:val="28"/>
          <w:szCs w:val="28"/>
          <w:lang w:val="ru-RU"/>
        </w:rPr>
        <w:t>области</w:t>
      </w:r>
      <w:r>
        <w:rPr>
          <w:rFonts w:ascii="Times New Roman" w:hAnsi="Times New Roman"/>
          <w:bCs/>
          <w:sz w:val="28"/>
          <w:szCs w:val="28"/>
          <w:lang w:val="ru-RU"/>
        </w:rPr>
        <w:t xml:space="preserve"> Положение о территориальном планировании в текстовой форме.</w:t>
      </w:r>
    </w:p>
    <w:p w14:paraId="3E63A4CF" w14:textId="77777777" w:rsidR="006A5553" w:rsidRDefault="007E5725">
      <w:pPr>
        <w:pStyle w:val="afff1"/>
        <w:numPr>
          <w:ilvl w:val="0"/>
          <w:numId w:val="7"/>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Положение о территориальном планировании в виде карт:</w:t>
      </w:r>
    </w:p>
    <w:p w14:paraId="0FB677C3" w14:textId="77777777" w:rsidR="006A5553" w:rsidRDefault="007E5725">
      <w:pPr>
        <w:pStyle w:val="afff1"/>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планируемого размещения объектов местного значения поселения (муниципальное образование 1:25000, населенные пункты 1:10000);</w:t>
      </w:r>
    </w:p>
    <w:p w14:paraId="661D3028" w14:textId="77777777" w:rsidR="006A5553" w:rsidRDefault="007E5725">
      <w:pPr>
        <w:pStyle w:val="afff1"/>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границ населенных пунктов, входящих в состав поселения (муниципальное образование 1:25000, населенные пункты 1: 10000);</w:t>
      </w:r>
    </w:p>
    <w:p w14:paraId="09BAF40E" w14:textId="2FB2C832" w:rsidR="00A0695B" w:rsidRDefault="007E5725" w:rsidP="00A0695B">
      <w:pPr>
        <w:pStyle w:val="afff1"/>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 карта функциональных зон поселения (муниципальное образование 1:25000, населенные пункты 1: 10000)</w:t>
      </w:r>
      <w:r w:rsidR="00A0695B">
        <w:rPr>
          <w:rFonts w:ascii="Times New Roman" w:hAnsi="Times New Roman"/>
          <w:bCs/>
          <w:sz w:val="28"/>
          <w:szCs w:val="28"/>
          <w:lang w:val="ru-RU"/>
        </w:rPr>
        <w:t>;</w:t>
      </w:r>
    </w:p>
    <w:p w14:paraId="78B6E9D2" w14:textId="76E9480A" w:rsidR="00A0695B" w:rsidRPr="00A0695B" w:rsidRDefault="00A0695B" w:rsidP="00A0695B">
      <w:pPr>
        <w:pStyle w:val="afff1"/>
        <w:spacing w:after="0" w:line="240" w:lineRule="auto"/>
        <w:ind w:left="0" w:firstLine="709"/>
        <w:jc w:val="both"/>
        <w:rPr>
          <w:rFonts w:ascii="Times New Roman" w:hAnsi="Times New Roman"/>
          <w:bCs/>
          <w:sz w:val="28"/>
          <w:szCs w:val="28"/>
          <w:lang w:val="ru-RU"/>
        </w:rPr>
      </w:pPr>
      <w:r w:rsidRPr="00A0695B">
        <w:rPr>
          <w:rFonts w:ascii="Times New Roman" w:hAnsi="Times New Roman"/>
          <w:bCs/>
          <w:sz w:val="28"/>
          <w:szCs w:val="28"/>
          <w:highlight w:val="yellow"/>
          <w:lang w:val="ru-RU"/>
        </w:rPr>
        <w:t>- карта основного чертежа (муниципальное образование 1:25000, населенные пункты 1: 10000).</w:t>
      </w:r>
    </w:p>
    <w:p w14:paraId="47A30792" w14:textId="77777777" w:rsidR="006A5553" w:rsidRDefault="007E5725">
      <w:pPr>
        <w:pStyle w:val="afff1"/>
        <w:numPr>
          <w:ilvl w:val="0"/>
          <w:numId w:val="7"/>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Приложение: описания местоположения границ населенных пунктов поселения.</w:t>
      </w:r>
    </w:p>
    <w:p w14:paraId="5466401C" w14:textId="77777777" w:rsidR="006A5553" w:rsidRDefault="006A5553">
      <w:pPr>
        <w:keepNext/>
        <w:keepLines/>
        <w:ind w:firstLine="709"/>
        <w:jc w:val="both"/>
        <w:rPr>
          <w:rFonts w:ascii="Times New Roman" w:hAnsi="Times New Roman"/>
          <w:b/>
          <w:sz w:val="28"/>
          <w:szCs w:val="28"/>
          <w:lang w:val="ru-RU"/>
        </w:rPr>
      </w:pPr>
    </w:p>
    <w:p w14:paraId="71B6445E" w14:textId="77777777" w:rsidR="006A5553" w:rsidRDefault="007E5725">
      <w:pPr>
        <w:keepNext/>
        <w:keepLines/>
        <w:ind w:firstLine="709"/>
        <w:jc w:val="center"/>
        <w:rPr>
          <w:rFonts w:ascii="Times New Roman" w:hAnsi="Times New Roman"/>
          <w:b/>
          <w:sz w:val="28"/>
          <w:szCs w:val="28"/>
          <w:lang w:val="ru-RU"/>
        </w:rPr>
      </w:pPr>
      <w:r>
        <w:rPr>
          <w:rFonts w:ascii="Times New Roman" w:hAnsi="Times New Roman"/>
          <w:b/>
          <w:sz w:val="28"/>
          <w:szCs w:val="28"/>
          <w:lang w:val="ru-RU"/>
        </w:rPr>
        <w:t xml:space="preserve">Материалы по обоснованию </w:t>
      </w:r>
    </w:p>
    <w:p w14:paraId="7869ADF3" w14:textId="77777777" w:rsidR="006A5553" w:rsidRDefault="007E5725">
      <w:pPr>
        <w:pStyle w:val="afff1"/>
        <w:numPr>
          <w:ilvl w:val="0"/>
          <w:numId w:val="8"/>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Материалы по обоснованию генерального плана в текстовой форме.</w:t>
      </w:r>
    </w:p>
    <w:p w14:paraId="09434163" w14:textId="77777777" w:rsidR="006A5553" w:rsidRDefault="007E5725">
      <w:pPr>
        <w:pStyle w:val="afff1"/>
        <w:numPr>
          <w:ilvl w:val="0"/>
          <w:numId w:val="8"/>
        </w:numPr>
        <w:spacing w:after="0" w:line="240" w:lineRule="auto"/>
        <w:ind w:left="0" w:firstLine="709"/>
        <w:jc w:val="both"/>
        <w:rPr>
          <w:rFonts w:ascii="Times New Roman" w:hAnsi="Times New Roman"/>
          <w:bCs/>
          <w:sz w:val="28"/>
          <w:szCs w:val="28"/>
          <w:lang w:val="ru-RU"/>
        </w:rPr>
      </w:pPr>
      <w:r>
        <w:rPr>
          <w:rFonts w:ascii="Times New Roman" w:hAnsi="Times New Roman"/>
          <w:bCs/>
          <w:sz w:val="28"/>
          <w:szCs w:val="28"/>
          <w:lang w:val="ru-RU"/>
        </w:rPr>
        <w:t>Материалы по обоснованию генерального плана в виде карт:</w:t>
      </w:r>
    </w:p>
    <w:p w14:paraId="74301B0C" w14:textId="77777777" w:rsidR="006A5553" w:rsidRDefault="007E5725">
      <w:pPr>
        <w:ind w:firstLine="709"/>
        <w:jc w:val="both"/>
        <w:rPr>
          <w:rFonts w:ascii="Times New Roman" w:hAnsi="Times New Roman"/>
          <w:bCs/>
          <w:sz w:val="28"/>
          <w:szCs w:val="28"/>
          <w:lang w:val="ru-RU"/>
        </w:rPr>
      </w:pPr>
      <w:r>
        <w:rPr>
          <w:rFonts w:ascii="Times New Roman" w:hAnsi="Times New Roman"/>
          <w:bCs/>
          <w:sz w:val="28"/>
          <w:szCs w:val="28"/>
          <w:lang w:val="ru-RU"/>
        </w:rPr>
        <w:t>- </w:t>
      </w:r>
      <w:r>
        <w:rPr>
          <w:rFonts w:ascii="Times New Roman" w:hAnsi="Times New Roman" w:hint="eastAsia"/>
          <w:bCs/>
          <w:sz w:val="28"/>
          <w:szCs w:val="28"/>
          <w:lang w:val="ru-RU"/>
        </w:rPr>
        <w:t>карта</w:t>
      </w:r>
      <w:r>
        <w:rPr>
          <w:rFonts w:ascii="Times New Roman" w:hAnsi="Times New Roman"/>
          <w:bCs/>
          <w:sz w:val="28"/>
          <w:szCs w:val="28"/>
          <w:lang w:val="ru-RU"/>
        </w:rPr>
        <w:t xml:space="preserve"> </w:t>
      </w:r>
      <w:r>
        <w:rPr>
          <w:rFonts w:ascii="Times New Roman" w:hAnsi="Times New Roman" w:hint="eastAsia"/>
          <w:bCs/>
          <w:sz w:val="28"/>
          <w:szCs w:val="28"/>
          <w:lang w:val="ru-RU"/>
        </w:rPr>
        <w:t xml:space="preserve">зон с особыми условиями использования территории </w:t>
      </w:r>
      <w:r>
        <w:rPr>
          <w:rFonts w:ascii="Times New Roman" w:hAnsi="Times New Roman"/>
          <w:bCs/>
          <w:sz w:val="28"/>
          <w:szCs w:val="28"/>
          <w:lang w:val="ru-RU"/>
        </w:rPr>
        <w:t>(муниципальное образование 1:25000, населенные пункты 1: 10000);</w:t>
      </w:r>
    </w:p>
    <w:p w14:paraId="748AA261" w14:textId="444E3FBD" w:rsidR="006A5553" w:rsidRDefault="007E5725" w:rsidP="00A0695B">
      <w:pPr>
        <w:ind w:firstLine="709"/>
        <w:jc w:val="both"/>
        <w:rPr>
          <w:rFonts w:ascii="Times New Roman" w:hAnsi="Times New Roman"/>
          <w:bCs/>
          <w:sz w:val="28"/>
          <w:szCs w:val="28"/>
          <w:lang w:val="ru-RU"/>
        </w:rPr>
      </w:pPr>
      <w:r>
        <w:rPr>
          <w:rFonts w:ascii="Times New Roman" w:hAnsi="Times New Roman"/>
          <w:bCs/>
          <w:sz w:val="28"/>
          <w:szCs w:val="28"/>
          <w:lang w:val="ru-RU"/>
        </w:rPr>
        <w:t xml:space="preserve">- </w:t>
      </w:r>
      <w:r w:rsidR="00A0695B" w:rsidRPr="00A0695B">
        <w:rPr>
          <w:rFonts w:ascii="Times New Roman" w:hAnsi="Times New Roman" w:hint="eastAsia"/>
          <w:bCs/>
          <w:sz w:val="28"/>
          <w:szCs w:val="28"/>
          <w:highlight w:val="yellow"/>
          <w:lang w:val="ru-RU"/>
        </w:rPr>
        <w:t>карта</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современного</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использования</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и</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комплексной</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оценки</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территории</w:t>
      </w:r>
      <w:r w:rsidR="00A0695B" w:rsidRPr="00A0695B">
        <w:rPr>
          <w:rFonts w:ascii="Times New Roman" w:hAnsi="Times New Roman"/>
          <w:bCs/>
          <w:sz w:val="28"/>
          <w:szCs w:val="28"/>
          <w:highlight w:val="yellow"/>
          <w:lang w:val="ru-RU"/>
        </w:rPr>
        <w:t>, к</w:t>
      </w:r>
      <w:r w:rsidR="00A0695B" w:rsidRPr="00A0695B">
        <w:rPr>
          <w:rFonts w:ascii="Times New Roman" w:hAnsi="Times New Roman" w:hint="eastAsia"/>
          <w:bCs/>
          <w:sz w:val="28"/>
          <w:szCs w:val="28"/>
          <w:highlight w:val="yellow"/>
          <w:lang w:val="ru-RU"/>
        </w:rPr>
        <w:t>арта</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зон</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с</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особыми</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условиями</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использования</w:t>
      </w:r>
      <w:r w:rsidR="00A0695B" w:rsidRPr="00A0695B">
        <w:rPr>
          <w:rFonts w:ascii="Times New Roman" w:hAnsi="Times New Roman"/>
          <w:bCs/>
          <w:sz w:val="28"/>
          <w:szCs w:val="28"/>
          <w:highlight w:val="yellow"/>
          <w:lang w:val="ru-RU"/>
        </w:rPr>
        <w:t xml:space="preserve"> </w:t>
      </w:r>
      <w:r w:rsidR="00A0695B" w:rsidRPr="00A0695B">
        <w:rPr>
          <w:rFonts w:ascii="Times New Roman" w:hAnsi="Times New Roman" w:hint="eastAsia"/>
          <w:bCs/>
          <w:sz w:val="28"/>
          <w:szCs w:val="28"/>
          <w:highlight w:val="yellow"/>
          <w:lang w:val="ru-RU"/>
        </w:rPr>
        <w:t>территорий</w:t>
      </w:r>
      <w:r w:rsidR="00A0695B" w:rsidRPr="00A0695B">
        <w:rPr>
          <w:rFonts w:ascii="Times New Roman" w:hAnsi="Times New Roman"/>
          <w:bCs/>
          <w:sz w:val="28"/>
          <w:szCs w:val="28"/>
          <w:lang w:val="ru-RU"/>
        </w:rPr>
        <w:t xml:space="preserve"> </w:t>
      </w:r>
      <w:r>
        <w:rPr>
          <w:rFonts w:ascii="Times New Roman" w:hAnsi="Times New Roman"/>
          <w:bCs/>
          <w:sz w:val="28"/>
          <w:szCs w:val="28"/>
          <w:lang w:val="ru-RU"/>
        </w:rPr>
        <w:t>(муниципальное образование 1:25000, населенные пункты 1: 10000).</w:t>
      </w:r>
    </w:p>
    <w:p w14:paraId="0584495F" w14:textId="77777777" w:rsidR="006A5553" w:rsidRDefault="006A5553">
      <w:pPr>
        <w:ind w:firstLine="709"/>
        <w:jc w:val="both"/>
        <w:rPr>
          <w:rFonts w:ascii="Times New Roman" w:hAnsi="Times New Roman"/>
          <w:bCs/>
          <w:sz w:val="28"/>
          <w:szCs w:val="28"/>
          <w:lang w:val="ru-RU"/>
        </w:rPr>
      </w:pPr>
    </w:p>
    <w:p w14:paraId="3EFF64CE" w14:textId="77777777" w:rsidR="006A5553" w:rsidRDefault="006A5553">
      <w:pPr>
        <w:ind w:firstLine="709"/>
        <w:jc w:val="both"/>
        <w:rPr>
          <w:rFonts w:ascii="Times New Roman" w:hAnsi="Times New Roman"/>
          <w:bCs/>
          <w:sz w:val="28"/>
          <w:szCs w:val="28"/>
          <w:lang w:val="ru-RU"/>
        </w:rPr>
      </w:pPr>
    </w:p>
    <w:p w14:paraId="66CAFB84" w14:textId="77777777" w:rsidR="006A5553" w:rsidRDefault="006A5553">
      <w:pPr>
        <w:ind w:firstLine="709"/>
        <w:jc w:val="both"/>
        <w:rPr>
          <w:rFonts w:ascii="Times New Roman" w:hAnsi="Times New Roman"/>
          <w:bCs/>
          <w:sz w:val="28"/>
          <w:szCs w:val="28"/>
          <w:lang w:val="ru-RU"/>
        </w:rPr>
      </w:pPr>
    </w:p>
    <w:p w14:paraId="141FD823" w14:textId="77777777" w:rsidR="006A5553" w:rsidRDefault="006A5553">
      <w:pPr>
        <w:ind w:firstLine="709"/>
        <w:jc w:val="both"/>
        <w:rPr>
          <w:rFonts w:ascii="Times New Roman" w:hAnsi="Times New Roman"/>
          <w:bCs/>
          <w:sz w:val="28"/>
          <w:szCs w:val="28"/>
          <w:lang w:val="ru-RU"/>
        </w:rPr>
      </w:pPr>
    </w:p>
    <w:p w14:paraId="24B380BF" w14:textId="77777777" w:rsidR="006A5553" w:rsidRDefault="006A5553">
      <w:pPr>
        <w:ind w:firstLine="709"/>
        <w:jc w:val="both"/>
        <w:rPr>
          <w:rFonts w:ascii="Times New Roman" w:hAnsi="Times New Roman"/>
          <w:bCs/>
          <w:sz w:val="28"/>
          <w:szCs w:val="28"/>
          <w:lang w:val="ru-RU"/>
        </w:rPr>
      </w:pPr>
    </w:p>
    <w:p w14:paraId="155EE48C" w14:textId="77777777" w:rsidR="006A5553" w:rsidRDefault="006A5553">
      <w:pPr>
        <w:ind w:firstLine="709"/>
        <w:jc w:val="both"/>
        <w:rPr>
          <w:rFonts w:ascii="Times New Roman" w:hAnsi="Times New Roman"/>
          <w:bCs/>
          <w:sz w:val="28"/>
          <w:szCs w:val="28"/>
          <w:lang w:val="ru-RU"/>
        </w:rPr>
      </w:pPr>
    </w:p>
    <w:p w14:paraId="74729B6F" w14:textId="77777777" w:rsidR="006A5553" w:rsidRDefault="006A5553">
      <w:pPr>
        <w:ind w:firstLine="709"/>
        <w:jc w:val="both"/>
        <w:rPr>
          <w:rFonts w:ascii="Times New Roman" w:hAnsi="Times New Roman"/>
          <w:bCs/>
          <w:sz w:val="28"/>
          <w:szCs w:val="28"/>
          <w:lang w:val="ru-RU"/>
        </w:rPr>
      </w:pPr>
    </w:p>
    <w:p w14:paraId="6BC1E396" w14:textId="77777777" w:rsidR="006A5553" w:rsidRDefault="006A5553">
      <w:pPr>
        <w:ind w:firstLine="709"/>
        <w:jc w:val="both"/>
        <w:rPr>
          <w:rFonts w:ascii="Times New Roman" w:hAnsi="Times New Roman"/>
          <w:bCs/>
          <w:sz w:val="28"/>
          <w:szCs w:val="28"/>
          <w:lang w:val="ru-RU"/>
        </w:rPr>
      </w:pPr>
    </w:p>
    <w:p w14:paraId="0844F1D9" w14:textId="77777777" w:rsidR="006A5553" w:rsidRDefault="006A5553">
      <w:pPr>
        <w:ind w:firstLine="709"/>
        <w:jc w:val="both"/>
        <w:rPr>
          <w:rFonts w:ascii="Times New Roman" w:hAnsi="Times New Roman"/>
          <w:bCs/>
          <w:sz w:val="28"/>
          <w:szCs w:val="28"/>
          <w:lang w:val="ru-RU"/>
        </w:rPr>
      </w:pPr>
    </w:p>
    <w:p w14:paraId="57FECB27" w14:textId="77777777" w:rsidR="006A5553" w:rsidRDefault="006A5553">
      <w:pPr>
        <w:ind w:firstLine="709"/>
        <w:jc w:val="both"/>
        <w:rPr>
          <w:rFonts w:ascii="Times New Roman" w:hAnsi="Times New Roman"/>
          <w:bCs/>
          <w:sz w:val="28"/>
          <w:szCs w:val="28"/>
          <w:lang w:val="ru-RU"/>
        </w:rPr>
      </w:pPr>
    </w:p>
    <w:p w14:paraId="64C46F48" w14:textId="77777777" w:rsidR="006A5553" w:rsidRDefault="007E5725">
      <w:pPr>
        <w:pStyle w:val="10"/>
        <w:keepLines/>
        <w:pageBreakBefore/>
        <w:numPr>
          <w:ilvl w:val="0"/>
          <w:numId w:val="9"/>
        </w:numPr>
        <w:suppressAutoHyphens/>
        <w:spacing w:before="0" w:after="480" w:line="360" w:lineRule="auto"/>
        <w:jc w:val="center"/>
        <w:rPr>
          <w:rFonts w:ascii="Times New Roman" w:hAnsi="Times New Roman" w:cs="Times New Roman"/>
          <w:sz w:val="28"/>
          <w:szCs w:val="28"/>
        </w:rPr>
      </w:pPr>
      <w:bookmarkStart w:id="18" w:name="_Toc468459402"/>
      <w:bookmarkStart w:id="19" w:name="_Toc468471273"/>
      <w:bookmarkStart w:id="20" w:name="_Toc468460755"/>
      <w:bookmarkStart w:id="21" w:name="_Toc449446932"/>
      <w:bookmarkStart w:id="22" w:name="_Toc468466477"/>
      <w:bookmarkStart w:id="23" w:name="_Toc468561288"/>
      <w:bookmarkStart w:id="24" w:name="_Toc468471167"/>
      <w:bookmarkStart w:id="25" w:name="_Toc468556657"/>
      <w:bookmarkStart w:id="26" w:name="_Toc468698561"/>
      <w:bookmarkStart w:id="27" w:name="_Toc449622162"/>
      <w:bookmarkStart w:id="28" w:name="_Toc468704371"/>
      <w:bookmarkStart w:id="29" w:name="_Toc468696647"/>
      <w:bookmarkStart w:id="30" w:name="_Toc468803218"/>
      <w:bookmarkStart w:id="31" w:name="_Toc468555069"/>
      <w:bookmarkStart w:id="32" w:name="_Toc468459877"/>
      <w:bookmarkStart w:id="33" w:name="_Toc449708127"/>
      <w:bookmarkStart w:id="34" w:name="_Toc468466879"/>
      <w:bookmarkStart w:id="35" w:name="_Toc468549869"/>
      <w:bookmarkStart w:id="36" w:name="_Toc468464631"/>
      <w:bookmarkStart w:id="37" w:name="_Toc449708381"/>
      <w:bookmarkStart w:id="38" w:name="_Toc449716009"/>
      <w:bookmarkStart w:id="39" w:name="_Toc449517796"/>
      <w:bookmarkStart w:id="40" w:name="_Toc468469899"/>
      <w:bookmarkStart w:id="41" w:name="_Toc468551263"/>
      <w:bookmarkStart w:id="42" w:name="_Toc468475054"/>
      <w:bookmarkStart w:id="43" w:name="_Toc468708059"/>
      <w:bookmarkStart w:id="44" w:name="_Toc468736119"/>
      <w:bookmarkStart w:id="45" w:name="_Toc468727822"/>
      <w:bookmarkStart w:id="46" w:name="_Toc473884759"/>
      <w:bookmarkStart w:id="47" w:name="_Toc468825999"/>
      <w:bookmarkStart w:id="48" w:name="_Toc532990949"/>
      <w:bookmarkStart w:id="49" w:name="_Toc468712420"/>
      <w:bookmarkStart w:id="50" w:name="_Toc468720317"/>
      <w:bookmarkStart w:id="51" w:name="_Toc468812666"/>
      <w:bookmarkStart w:id="52" w:name="_Toc468738959"/>
      <w:bookmarkStart w:id="53" w:name="_Toc468711053"/>
      <w:bookmarkStart w:id="54" w:name="_Toc468704455"/>
      <w:bookmarkStart w:id="55" w:name="_Toc468732843"/>
      <w:bookmarkStart w:id="56" w:name="_Toc54879782"/>
      <w:bookmarkStart w:id="57" w:name="_Toc468712303"/>
      <w:bookmarkStart w:id="58" w:name="_Toc468797903"/>
      <w:bookmarkStart w:id="59" w:name="_Toc468880815"/>
      <w:bookmarkStart w:id="60" w:name="_Toc468812008"/>
      <w:bookmarkStart w:id="61" w:name="_Toc468796679"/>
      <w:bookmarkStart w:id="62" w:name="_Toc506565522"/>
      <w:bookmarkStart w:id="63" w:name="_Toc75245929"/>
      <w:bookmarkStart w:id="64" w:name="_Toc468807340"/>
      <w:bookmarkStart w:id="65" w:name="_Toc468721058"/>
      <w:bookmarkStart w:id="66" w:name="_Toc468723784"/>
      <w:bookmarkStart w:id="67" w:name="_Toc533435105"/>
      <w:bookmarkStart w:id="68" w:name="_Toc468712617"/>
      <w:bookmarkStart w:id="69" w:name="_Toc468720054"/>
      <w:bookmarkStart w:id="70" w:name="_Toc468726175"/>
      <w:bookmarkStart w:id="71" w:name="_Toc468789826"/>
      <w:bookmarkStart w:id="72" w:name="_Toc342472303"/>
      <w:bookmarkStart w:id="73" w:name="_Toc263086798"/>
      <w:bookmarkStart w:id="74" w:name="_Toc256429331"/>
      <w:bookmarkStart w:id="75" w:name="_Toc255383196"/>
      <w:bookmarkStart w:id="76" w:name="_Toc253729757"/>
      <w:bookmarkStart w:id="77" w:name="_Toc256375542"/>
      <w:bookmarkStart w:id="78" w:name="_Toc263243176"/>
      <w:bookmarkEnd w:id="16"/>
      <w:bookmarkEnd w:id="17"/>
      <w:r>
        <w:rPr>
          <w:rFonts w:ascii="Times New Roman" w:hAnsi="Times New Roman" w:cs="Times New Roman"/>
          <w:sz w:val="28"/>
          <w:szCs w:val="28"/>
        </w:rPr>
        <w:lastRenderedPageBreak/>
        <w:t>ОБЩИЕ ПОЛОЖЕНИЯ</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5EEE0E5F" w14:textId="1718AE5E"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Проект внесения изменений в Генеральный план Шунгенского сельского поселения Костромского муниципального района Костромской </w:t>
      </w:r>
      <w:r w:rsidR="006F4227">
        <w:rPr>
          <w:rFonts w:ascii="Times New Roman" w:hAnsi="Times New Roman"/>
          <w:sz w:val="28"/>
          <w:szCs w:val="28"/>
          <w:lang w:val="ru-RU"/>
        </w:rPr>
        <w:t>области подготовлен</w:t>
      </w:r>
      <w:r>
        <w:rPr>
          <w:rFonts w:ascii="Times New Roman" w:hAnsi="Times New Roman"/>
          <w:sz w:val="28"/>
          <w:szCs w:val="28"/>
          <w:lang w:val="ru-RU"/>
        </w:rPr>
        <w:t xml:space="preserve"> по заказу Администрации Костромского района Костромской области </w:t>
      </w:r>
      <w:r w:rsidRPr="00A0695B">
        <w:rPr>
          <w:rFonts w:ascii="Times New Roman" w:hAnsi="Times New Roman"/>
          <w:sz w:val="28"/>
          <w:szCs w:val="28"/>
          <w:highlight w:val="yellow"/>
          <w:lang w:val="ru-RU"/>
        </w:rPr>
        <w:t xml:space="preserve">МК </w:t>
      </w:r>
      <w:r w:rsidR="00A0695B" w:rsidRPr="00A0695B">
        <w:rPr>
          <w:rFonts w:ascii="Times New Roman" w:hAnsi="Times New Roman" w:hint="eastAsia"/>
          <w:sz w:val="28"/>
          <w:szCs w:val="28"/>
          <w:highlight w:val="yellow"/>
          <w:lang w:val="ru-RU"/>
        </w:rPr>
        <w:t>№</w:t>
      </w:r>
      <w:r w:rsidR="00A0695B" w:rsidRPr="00A0695B">
        <w:rPr>
          <w:rFonts w:ascii="Times New Roman" w:hAnsi="Times New Roman"/>
          <w:sz w:val="28"/>
          <w:szCs w:val="28"/>
          <w:highlight w:val="yellow"/>
          <w:lang w:val="ru-RU"/>
        </w:rPr>
        <w:t xml:space="preserve">2024.611657 </w:t>
      </w:r>
      <w:r w:rsidR="00A0695B" w:rsidRPr="00A0695B">
        <w:rPr>
          <w:rFonts w:ascii="Times New Roman" w:hAnsi="Times New Roman" w:hint="eastAsia"/>
          <w:sz w:val="28"/>
          <w:szCs w:val="28"/>
          <w:highlight w:val="yellow"/>
          <w:lang w:val="ru-RU"/>
        </w:rPr>
        <w:t>от</w:t>
      </w:r>
      <w:r w:rsidR="00A0695B" w:rsidRPr="00A0695B">
        <w:rPr>
          <w:rFonts w:ascii="Times New Roman" w:hAnsi="Times New Roman"/>
          <w:sz w:val="28"/>
          <w:szCs w:val="28"/>
          <w:highlight w:val="yellow"/>
          <w:lang w:val="ru-RU"/>
        </w:rPr>
        <w:t xml:space="preserve"> 24.05.2024</w:t>
      </w:r>
      <w:r>
        <w:rPr>
          <w:rFonts w:ascii="Times New Roman" w:hAnsi="Times New Roman"/>
          <w:sz w:val="28"/>
          <w:szCs w:val="28"/>
          <w:lang w:val="ru-RU"/>
        </w:rPr>
        <w:t xml:space="preserve">. Основание для подготовки проекта генерального плана – </w:t>
      </w:r>
      <w:r>
        <w:rPr>
          <w:rFonts w:ascii="Times New Roman" w:hAnsi="Times New Roman" w:hint="eastAsia"/>
          <w:sz w:val="28"/>
          <w:szCs w:val="28"/>
          <w:lang w:val="ru-RU"/>
        </w:rPr>
        <w:t>Градостроительный</w:t>
      </w:r>
      <w:r>
        <w:rPr>
          <w:rFonts w:ascii="Times New Roman" w:hAnsi="Times New Roman"/>
          <w:sz w:val="28"/>
          <w:szCs w:val="28"/>
          <w:lang w:val="ru-RU"/>
        </w:rPr>
        <w:t xml:space="preserve"> </w:t>
      </w:r>
      <w:r>
        <w:rPr>
          <w:rFonts w:ascii="Times New Roman" w:hAnsi="Times New Roman" w:hint="eastAsia"/>
          <w:sz w:val="28"/>
          <w:szCs w:val="28"/>
          <w:lang w:val="ru-RU"/>
        </w:rPr>
        <w:t>кодекс</w:t>
      </w:r>
      <w:r>
        <w:rPr>
          <w:rFonts w:ascii="Times New Roman" w:hAnsi="Times New Roman"/>
          <w:sz w:val="28"/>
          <w:szCs w:val="28"/>
          <w:lang w:val="ru-RU"/>
        </w:rPr>
        <w:t xml:space="preserve"> </w:t>
      </w:r>
      <w:r>
        <w:rPr>
          <w:rFonts w:ascii="Times New Roman" w:hAnsi="Times New Roman" w:hint="eastAsia"/>
          <w:sz w:val="28"/>
          <w:szCs w:val="28"/>
          <w:lang w:val="ru-RU"/>
        </w:rPr>
        <w:t>Российской</w:t>
      </w:r>
      <w:r>
        <w:rPr>
          <w:rFonts w:ascii="Times New Roman" w:hAnsi="Times New Roman"/>
          <w:sz w:val="28"/>
          <w:szCs w:val="28"/>
          <w:lang w:val="ru-RU"/>
        </w:rPr>
        <w:t xml:space="preserve"> </w:t>
      </w:r>
      <w:r>
        <w:rPr>
          <w:rFonts w:ascii="Times New Roman" w:hAnsi="Times New Roman" w:hint="eastAsia"/>
          <w:sz w:val="28"/>
          <w:szCs w:val="28"/>
          <w:lang w:val="ru-RU"/>
        </w:rPr>
        <w:t>Федерации</w:t>
      </w:r>
      <w:r>
        <w:rPr>
          <w:rFonts w:ascii="Times New Roman" w:hAnsi="Times New Roman"/>
          <w:sz w:val="28"/>
          <w:szCs w:val="28"/>
          <w:lang w:val="ru-RU"/>
        </w:rPr>
        <w:t xml:space="preserve">, </w:t>
      </w:r>
      <w:r>
        <w:rPr>
          <w:rFonts w:ascii="Times New Roman" w:hAnsi="Times New Roman" w:hint="eastAsia"/>
          <w:sz w:val="28"/>
          <w:szCs w:val="28"/>
          <w:lang w:val="ru-RU"/>
        </w:rPr>
        <w:t>Земельный</w:t>
      </w:r>
      <w:r>
        <w:rPr>
          <w:rFonts w:ascii="Times New Roman" w:hAnsi="Times New Roman"/>
          <w:sz w:val="28"/>
          <w:szCs w:val="28"/>
          <w:lang w:val="ru-RU"/>
        </w:rPr>
        <w:t xml:space="preserve"> </w:t>
      </w:r>
      <w:r>
        <w:rPr>
          <w:rFonts w:ascii="Times New Roman" w:hAnsi="Times New Roman" w:hint="eastAsia"/>
          <w:sz w:val="28"/>
          <w:szCs w:val="28"/>
          <w:lang w:val="ru-RU"/>
        </w:rPr>
        <w:t>кодекс</w:t>
      </w:r>
      <w:r>
        <w:rPr>
          <w:rFonts w:ascii="Times New Roman" w:hAnsi="Times New Roman"/>
          <w:sz w:val="28"/>
          <w:szCs w:val="28"/>
          <w:lang w:val="ru-RU"/>
        </w:rPr>
        <w:t xml:space="preserve"> </w:t>
      </w:r>
      <w:r>
        <w:rPr>
          <w:rFonts w:ascii="Times New Roman" w:hAnsi="Times New Roman" w:hint="eastAsia"/>
          <w:sz w:val="28"/>
          <w:szCs w:val="28"/>
          <w:lang w:val="ru-RU"/>
        </w:rPr>
        <w:t>Российской</w:t>
      </w:r>
      <w:r>
        <w:rPr>
          <w:rFonts w:ascii="Times New Roman" w:hAnsi="Times New Roman"/>
          <w:sz w:val="28"/>
          <w:szCs w:val="28"/>
          <w:lang w:val="ru-RU"/>
        </w:rPr>
        <w:t xml:space="preserve"> </w:t>
      </w:r>
      <w:r>
        <w:rPr>
          <w:rFonts w:ascii="Times New Roman" w:hAnsi="Times New Roman" w:hint="eastAsia"/>
          <w:sz w:val="28"/>
          <w:szCs w:val="28"/>
          <w:lang w:val="ru-RU"/>
        </w:rPr>
        <w:t>Федерации</w:t>
      </w:r>
      <w:r>
        <w:rPr>
          <w:rFonts w:ascii="Times New Roman" w:hAnsi="Times New Roman"/>
          <w:sz w:val="28"/>
          <w:szCs w:val="28"/>
          <w:lang w:val="ru-RU"/>
        </w:rPr>
        <w:t xml:space="preserve">, </w:t>
      </w:r>
      <w:r>
        <w:rPr>
          <w:rFonts w:ascii="Times New Roman" w:hAnsi="Times New Roman" w:hint="eastAsia"/>
          <w:sz w:val="28"/>
          <w:szCs w:val="28"/>
          <w:lang w:val="ru-RU"/>
        </w:rPr>
        <w:t>Федеральный</w:t>
      </w:r>
      <w:r>
        <w:rPr>
          <w:rFonts w:ascii="Times New Roman" w:hAnsi="Times New Roman"/>
          <w:sz w:val="28"/>
          <w:szCs w:val="28"/>
          <w:lang w:val="ru-RU"/>
        </w:rPr>
        <w:t xml:space="preserve"> </w:t>
      </w:r>
      <w:r>
        <w:rPr>
          <w:rFonts w:ascii="Times New Roman" w:hAnsi="Times New Roman" w:hint="eastAsia"/>
          <w:sz w:val="28"/>
          <w:szCs w:val="28"/>
          <w:lang w:val="ru-RU"/>
        </w:rPr>
        <w:t>закон</w:t>
      </w:r>
      <w:r>
        <w:rPr>
          <w:rFonts w:ascii="Times New Roman" w:hAnsi="Times New Roman"/>
          <w:sz w:val="28"/>
          <w:szCs w:val="28"/>
          <w:lang w:val="ru-RU"/>
        </w:rPr>
        <w:t xml:space="preserve"> «</w:t>
      </w:r>
      <w:r>
        <w:rPr>
          <w:rFonts w:ascii="Times New Roman" w:hAnsi="Times New Roman" w:hint="eastAsia"/>
          <w:sz w:val="28"/>
          <w:szCs w:val="28"/>
          <w:lang w:val="ru-RU"/>
        </w:rPr>
        <w:t>Об</w:t>
      </w:r>
      <w:r>
        <w:rPr>
          <w:rFonts w:ascii="Times New Roman" w:hAnsi="Times New Roman"/>
          <w:sz w:val="28"/>
          <w:szCs w:val="28"/>
          <w:lang w:val="ru-RU"/>
        </w:rPr>
        <w:t xml:space="preserve"> </w:t>
      </w:r>
      <w:r>
        <w:rPr>
          <w:rFonts w:ascii="Times New Roman" w:hAnsi="Times New Roman" w:hint="eastAsia"/>
          <w:sz w:val="28"/>
          <w:szCs w:val="28"/>
          <w:lang w:val="ru-RU"/>
        </w:rPr>
        <w:t>общих</w:t>
      </w:r>
      <w:r>
        <w:rPr>
          <w:rFonts w:ascii="Times New Roman" w:hAnsi="Times New Roman"/>
          <w:sz w:val="28"/>
          <w:szCs w:val="28"/>
          <w:lang w:val="ru-RU"/>
        </w:rPr>
        <w:t xml:space="preserve"> </w:t>
      </w:r>
      <w:r>
        <w:rPr>
          <w:rFonts w:ascii="Times New Roman" w:hAnsi="Times New Roman" w:hint="eastAsia"/>
          <w:sz w:val="28"/>
          <w:szCs w:val="28"/>
          <w:lang w:val="ru-RU"/>
        </w:rPr>
        <w:t>принципах</w:t>
      </w:r>
      <w:r>
        <w:rPr>
          <w:rFonts w:ascii="Times New Roman" w:hAnsi="Times New Roman"/>
          <w:sz w:val="28"/>
          <w:szCs w:val="28"/>
          <w:lang w:val="ru-RU"/>
        </w:rPr>
        <w:t xml:space="preserve"> </w:t>
      </w:r>
      <w:r>
        <w:rPr>
          <w:rFonts w:ascii="Times New Roman" w:hAnsi="Times New Roman" w:hint="eastAsia"/>
          <w:sz w:val="28"/>
          <w:szCs w:val="28"/>
          <w:lang w:val="ru-RU"/>
        </w:rPr>
        <w:t>организации</w:t>
      </w:r>
      <w:r>
        <w:rPr>
          <w:rFonts w:ascii="Times New Roman" w:hAnsi="Times New Roman"/>
          <w:sz w:val="28"/>
          <w:szCs w:val="28"/>
          <w:lang w:val="ru-RU"/>
        </w:rPr>
        <w:t xml:space="preserve"> </w:t>
      </w:r>
      <w:r>
        <w:rPr>
          <w:rFonts w:ascii="Times New Roman" w:hAnsi="Times New Roman" w:hint="eastAsia"/>
          <w:sz w:val="28"/>
          <w:szCs w:val="28"/>
          <w:lang w:val="ru-RU"/>
        </w:rPr>
        <w:t>местного</w:t>
      </w:r>
      <w:r>
        <w:rPr>
          <w:rFonts w:ascii="Times New Roman" w:hAnsi="Times New Roman"/>
          <w:sz w:val="28"/>
          <w:szCs w:val="28"/>
          <w:lang w:val="ru-RU"/>
        </w:rPr>
        <w:t xml:space="preserve"> </w:t>
      </w:r>
      <w:r>
        <w:rPr>
          <w:rFonts w:ascii="Times New Roman" w:hAnsi="Times New Roman" w:hint="eastAsia"/>
          <w:sz w:val="28"/>
          <w:szCs w:val="28"/>
          <w:lang w:val="ru-RU"/>
        </w:rPr>
        <w:t>самоуправления</w:t>
      </w:r>
      <w:r>
        <w:rPr>
          <w:rFonts w:ascii="Times New Roman" w:hAnsi="Times New Roman"/>
          <w:sz w:val="28"/>
          <w:szCs w:val="28"/>
          <w:lang w:val="ru-RU"/>
        </w:rPr>
        <w:t xml:space="preserve"> </w:t>
      </w: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Российской</w:t>
      </w:r>
      <w:r>
        <w:rPr>
          <w:rFonts w:ascii="Times New Roman" w:hAnsi="Times New Roman"/>
          <w:sz w:val="28"/>
          <w:szCs w:val="28"/>
          <w:lang w:val="ru-RU"/>
        </w:rPr>
        <w:t xml:space="preserve"> </w:t>
      </w:r>
      <w:r>
        <w:rPr>
          <w:rFonts w:ascii="Times New Roman" w:hAnsi="Times New Roman" w:hint="eastAsia"/>
          <w:sz w:val="28"/>
          <w:szCs w:val="28"/>
          <w:lang w:val="ru-RU"/>
        </w:rPr>
        <w:t>Федерации</w:t>
      </w:r>
      <w:r>
        <w:rPr>
          <w:rFonts w:ascii="Times New Roman" w:hAnsi="Times New Roman"/>
          <w:sz w:val="28"/>
          <w:szCs w:val="28"/>
          <w:lang w:val="ru-RU"/>
        </w:rPr>
        <w:t xml:space="preserve"> </w:t>
      </w:r>
      <w:r>
        <w:rPr>
          <w:rFonts w:ascii="Times New Roman" w:hAnsi="Times New Roman" w:hint="eastAsia"/>
          <w:sz w:val="28"/>
          <w:szCs w:val="28"/>
          <w:lang w:val="ru-RU"/>
        </w:rPr>
        <w:t>от</w:t>
      </w:r>
      <w:r>
        <w:rPr>
          <w:rFonts w:ascii="Times New Roman" w:hAnsi="Times New Roman"/>
          <w:sz w:val="28"/>
          <w:szCs w:val="28"/>
          <w:lang w:val="ru-RU"/>
        </w:rPr>
        <w:t xml:space="preserve"> 06.10.2003 </w:t>
      </w:r>
      <w:r>
        <w:rPr>
          <w:rFonts w:ascii="Times New Roman" w:hAnsi="Times New Roman" w:hint="eastAsia"/>
          <w:sz w:val="28"/>
          <w:szCs w:val="28"/>
          <w:lang w:val="ru-RU"/>
        </w:rPr>
        <w:t>г</w:t>
      </w:r>
      <w:r>
        <w:rPr>
          <w:rFonts w:ascii="Times New Roman" w:hAnsi="Times New Roman"/>
          <w:sz w:val="28"/>
          <w:szCs w:val="28"/>
          <w:lang w:val="ru-RU"/>
        </w:rPr>
        <w:t xml:space="preserve">. </w:t>
      </w:r>
      <w:r>
        <w:rPr>
          <w:rFonts w:ascii="Times New Roman" w:hAnsi="Times New Roman" w:hint="eastAsia"/>
          <w:sz w:val="28"/>
          <w:szCs w:val="28"/>
          <w:lang w:val="ru-RU"/>
        </w:rPr>
        <w:t>№</w:t>
      </w:r>
      <w:r>
        <w:rPr>
          <w:rFonts w:ascii="Times New Roman" w:hAnsi="Times New Roman"/>
          <w:sz w:val="28"/>
          <w:szCs w:val="28"/>
          <w:lang w:val="ru-RU"/>
        </w:rPr>
        <w:t xml:space="preserve"> 131- </w:t>
      </w:r>
      <w:r>
        <w:rPr>
          <w:rFonts w:ascii="Times New Roman" w:hAnsi="Times New Roman" w:hint="eastAsia"/>
          <w:sz w:val="28"/>
          <w:szCs w:val="28"/>
          <w:lang w:val="ru-RU"/>
        </w:rPr>
        <w:t>ФЗ</w:t>
      </w:r>
      <w:r>
        <w:rPr>
          <w:rFonts w:ascii="Times New Roman" w:hAnsi="Times New Roman"/>
          <w:sz w:val="28"/>
          <w:szCs w:val="28"/>
          <w:lang w:val="ru-RU"/>
        </w:rPr>
        <w:t>.</w:t>
      </w:r>
    </w:p>
    <w:p w14:paraId="6DAA3DF5"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iCs/>
          <w:sz w:val="28"/>
          <w:szCs w:val="28"/>
          <w:lang w:val="ru-RU"/>
        </w:rPr>
        <w:t xml:space="preserve">Официальное наименование </w:t>
      </w:r>
      <w:r>
        <w:rPr>
          <w:rFonts w:ascii="Times New Roman" w:hAnsi="Times New Roman"/>
          <w:sz w:val="28"/>
          <w:szCs w:val="28"/>
          <w:lang w:val="ru-RU"/>
        </w:rPr>
        <w:t>муниципального образовани</w:t>
      </w:r>
      <w:r>
        <w:rPr>
          <w:rFonts w:ascii="Times New Roman" w:hAnsi="Times New Roman"/>
          <w:sz w:val="28"/>
          <w:szCs w:val="28"/>
          <w:rtl/>
          <w:lang w:val="ru-RU"/>
        </w:rPr>
        <w:t>я</w:t>
      </w:r>
      <w:r>
        <w:rPr>
          <w:rFonts w:ascii="Times New Roman" w:hAnsi="Times New Roman"/>
          <w:iCs/>
          <w:sz w:val="28"/>
          <w:szCs w:val="28"/>
          <w:lang w:val="ru-RU"/>
        </w:rPr>
        <w:t xml:space="preserve"> </w:t>
      </w:r>
      <w:r w:rsidR="008E182A">
        <w:rPr>
          <w:rFonts w:ascii="Times New Roman" w:hAnsi="Times New Roman"/>
          <w:iCs/>
          <w:sz w:val="28"/>
          <w:szCs w:val="28"/>
          <w:lang w:val="ru-RU"/>
        </w:rPr>
        <w:t xml:space="preserve">- </w:t>
      </w:r>
      <w:r>
        <w:rPr>
          <w:rFonts w:ascii="Times New Roman" w:hAnsi="Times New Roman"/>
          <w:iCs/>
          <w:sz w:val="28"/>
          <w:szCs w:val="28"/>
          <w:lang w:val="ru-RU"/>
        </w:rPr>
        <w:t>Шунгенское сельское поселение.</w:t>
      </w:r>
    </w:p>
    <w:p w14:paraId="3717CBFA"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Проект внесения изменений в Генеральный план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подготовлен в соответствии с требованиями статей 23 и 24 Градостроительного кодекса Российской Федерации и Техническим заданием на разработку </w:t>
      </w:r>
      <w:r>
        <w:rPr>
          <w:rFonts w:ascii="Times New Roman" w:hAnsi="Times New Roman"/>
          <w:sz w:val="28"/>
          <w:szCs w:val="28"/>
          <w:rtl/>
          <w:lang w:val="ru-RU"/>
        </w:rPr>
        <w:t>п</w:t>
      </w:r>
      <w:r>
        <w:rPr>
          <w:rFonts w:ascii="Times New Roman" w:hAnsi="Times New Roman"/>
          <w:sz w:val="28"/>
          <w:szCs w:val="28"/>
          <w:lang w:val="ru-RU"/>
        </w:rPr>
        <w:t>роект</w:t>
      </w:r>
      <w:r>
        <w:rPr>
          <w:rFonts w:ascii="Times New Roman" w:hAnsi="Times New Roman"/>
          <w:sz w:val="28"/>
          <w:szCs w:val="28"/>
          <w:rtl/>
          <w:lang w:val="ru-RU"/>
        </w:rPr>
        <w:t>а</w:t>
      </w:r>
      <w:r>
        <w:rPr>
          <w:rFonts w:ascii="Times New Roman" w:hAnsi="Times New Roman"/>
          <w:sz w:val="28"/>
          <w:szCs w:val="28"/>
          <w:lang w:val="ru-RU"/>
        </w:rPr>
        <w:t xml:space="preserve"> внесения изменений в </w:t>
      </w:r>
      <w:r>
        <w:rPr>
          <w:rFonts w:ascii="Times New Roman" w:eastAsia="Calibri" w:hAnsi="Times New Roman"/>
          <w:kern w:val="2"/>
          <w:sz w:val="28"/>
          <w:szCs w:val="28"/>
          <w:lang w:val="ru-RU" w:eastAsia="en-US"/>
        </w:rPr>
        <w:t>Шунгенское сельское поселение</w:t>
      </w:r>
      <w:r>
        <w:rPr>
          <w:rFonts w:ascii="Times New Roman" w:hAnsi="Times New Roman"/>
          <w:sz w:val="28"/>
          <w:szCs w:val="28"/>
          <w:lang w:val="ru-RU"/>
        </w:rPr>
        <w:t>.</w:t>
      </w:r>
    </w:p>
    <w:p w14:paraId="26F905EC" w14:textId="77777777" w:rsidR="008E182A" w:rsidRPr="000D158F"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Проект внесения изменений в Генеральный план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соответствует требованиям действующего законодательства в области регулирования градостроительной деятельности, земельному, водному, лесному, природоохранному и иному законодательству Российской Федерации и </w:t>
      </w:r>
      <w:r>
        <w:rPr>
          <w:rFonts w:ascii="Times New Roman" w:hAnsi="Times New Roman"/>
          <w:iCs/>
          <w:sz w:val="28"/>
          <w:szCs w:val="28"/>
          <w:lang w:val="ru-RU"/>
        </w:rPr>
        <w:t>Костромской области</w:t>
      </w:r>
      <w:r>
        <w:rPr>
          <w:rFonts w:ascii="Times New Roman" w:hAnsi="Times New Roman"/>
          <w:sz w:val="28"/>
          <w:szCs w:val="28"/>
          <w:lang w:val="ru-RU"/>
        </w:rPr>
        <w:t>, нормативно-технических документов в области градостроительства федерального и регионального уровней, нормативных правовых актов органов местного самоуправления.</w:t>
      </w:r>
      <w:r w:rsidR="00D21B7D">
        <w:rPr>
          <w:rFonts w:ascii="Times New Roman" w:hAnsi="Times New Roman"/>
          <w:sz w:val="28"/>
          <w:szCs w:val="28"/>
          <w:lang w:val="ru-RU"/>
        </w:rPr>
        <w:t xml:space="preserve"> </w:t>
      </w:r>
      <w:r w:rsidR="008E182A">
        <w:rPr>
          <w:rFonts w:ascii="Times New Roman" w:hAnsi="Times New Roman"/>
          <w:sz w:val="28"/>
          <w:szCs w:val="28"/>
          <w:lang w:val="ru-RU"/>
        </w:rPr>
        <w:t>Предыдуший г</w:t>
      </w:r>
      <w:r w:rsidR="008E182A" w:rsidRPr="00C3557C">
        <w:rPr>
          <w:rFonts w:ascii="Times New Roman" w:hAnsi="Times New Roman" w:hint="eastAsia"/>
          <w:sz w:val="28"/>
          <w:szCs w:val="28"/>
          <w:lang w:val="ru-RU"/>
        </w:rPr>
        <w:t>енеральный</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план</w:t>
      </w:r>
      <w:r w:rsidR="008E182A" w:rsidRPr="00C3557C">
        <w:rPr>
          <w:rFonts w:ascii="Times New Roman" w:hAnsi="Times New Roman"/>
          <w:sz w:val="28"/>
          <w:szCs w:val="28"/>
          <w:lang w:val="ru-RU"/>
        </w:rPr>
        <w:t xml:space="preserve"> </w:t>
      </w:r>
      <w:r w:rsidR="008E182A">
        <w:rPr>
          <w:rFonts w:ascii="Times New Roman" w:hAnsi="Times New Roman"/>
          <w:sz w:val="28"/>
          <w:szCs w:val="28"/>
          <w:lang w:val="ru-RU"/>
        </w:rPr>
        <w:t xml:space="preserve">Шунгенского </w:t>
      </w:r>
      <w:r w:rsidR="008E182A" w:rsidRPr="008B2723">
        <w:rPr>
          <w:rFonts w:ascii="Times New Roman" w:hAnsi="Times New Roman"/>
          <w:sz w:val="28"/>
          <w:szCs w:val="28"/>
          <w:lang w:val="ru-RU"/>
        </w:rPr>
        <w:t xml:space="preserve">сельского поселения </w:t>
      </w:r>
      <w:r w:rsidR="008E182A">
        <w:rPr>
          <w:rFonts w:ascii="Times New Roman" w:hAnsi="Times New Roman"/>
          <w:sz w:val="28"/>
          <w:szCs w:val="28"/>
          <w:lang w:val="ru-RU"/>
        </w:rPr>
        <w:t>Костромского</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района</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утвержденный</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решением</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Собрания</w:t>
      </w:r>
      <w:r w:rsidR="008E182A" w:rsidRPr="00C3557C">
        <w:rPr>
          <w:rFonts w:ascii="Times New Roman" w:hAnsi="Times New Roman"/>
          <w:sz w:val="28"/>
          <w:szCs w:val="28"/>
          <w:lang w:val="ru-RU"/>
        </w:rPr>
        <w:t xml:space="preserve"> </w:t>
      </w:r>
      <w:r w:rsidR="008E182A" w:rsidRPr="00C3557C">
        <w:rPr>
          <w:rFonts w:ascii="Times New Roman" w:hAnsi="Times New Roman" w:hint="eastAsia"/>
          <w:sz w:val="28"/>
          <w:szCs w:val="28"/>
          <w:lang w:val="ru-RU"/>
        </w:rPr>
        <w:t>депутатов</w:t>
      </w:r>
      <w:r w:rsidR="008E182A" w:rsidRPr="00C3557C">
        <w:rPr>
          <w:rFonts w:ascii="Times New Roman" w:hAnsi="Times New Roman"/>
          <w:sz w:val="28"/>
          <w:szCs w:val="28"/>
          <w:lang w:val="ru-RU"/>
        </w:rPr>
        <w:t xml:space="preserve"> </w:t>
      </w:r>
      <w:r w:rsidR="00454C6D">
        <w:rPr>
          <w:rFonts w:ascii="Times New Roman" w:hAnsi="Times New Roman"/>
          <w:sz w:val="28"/>
          <w:szCs w:val="28"/>
          <w:lang w:val="ru-RU"/>
        </w:rPr>
        <w:t>Костроского муниципального района Костромской области</w:t>
      </w:r>
      <w:r w:rsidR="008E182A" w:rsidRPr="000D158F">
        <w:rPr>
          <w:rFonts w:ascii="Times New Roman" w:hAnsi="Times New Roman"/>
          <w:sz w:val="28"/>
          <w:szCs w:val="28"/>
          <w:lang w:val="ru-RU"/>
        </w:rPr>
        <w:t xml:space="preserve"> </w:t>
      </w:r>
      <w:r w:rsidR="008E182A" w:rsidRPr="000D158F">
        <w:rPr>
          <w:rFonts w:ascii="Times New Roman" w:hAnsi="Times New Roman" w:hint="eastAsia"/>
          <w:sz w:val="28"/>
          <w:szCs w:val="28"/>
          <w:lang w:val="ru-RU"/>
        </w:rPr>
        <w:t>от</w:t>
      </w:r>
      <w:r w:rsidR="008E182A" w:rsidRPr="000D158F">
        <w:rPr>
          <w:rFonts w:ascii="Times New Roman" w:hAnsi="Times New Roman"/>
          <w:sz w:val="28"/>
          <w:szCs w:val="28"/>
          <w:lang w:val="ru-RU"/>
        </w:rPr>
        <w:t xml:space="preserve"> </w:t>
      </w:r>
      <w:r w:rsidR="00454C6D">
        <w:rPr>
          <w:rFonts w:ascii="Times New Roman" w:hAnsi="Times New Roman"/>
          <w:sz w:val="28"/>
          <w:szCs w:val="28"/>
          <w:lang w:val="ru-RU"/>
        </w:rPr>
        <w:t>03</w:t>
      </w:r>
      <w:r w:rsidR="008E182A" w:rsidRPr="000D158F">
        <w:rPr>
          <w:rFonts w:ascii="Times New Roman" w:hAnsi="Times New Roman"/>
          <w:sz w:val="28"/>
          <w:szCs w:val="28"/>
          <w:lang w:val="ru-RU"/>
        </w:rPr>
        <w:t>.</w:t>
      </w:r>
      <w:r w:rsidR="00454C6D">
        <w:rPr>
          <w:rFonts w:ascii="Times New Roman" w:hAnsi="Times New Roman"/>
          <w:sz w:val="28"/>
          <w:szCs w:val="28"/>
          <w:lang w:val="ru-RU"/>
        </w:rPr>
        <w:t>03</w:t>
      </w:r>
      <w:r w:rsidR="008E182A" w:rsidRPr="000D158F">
        <w:rPr>
          <w:rFonts w:ascii="Times New Roman" w:hAnsi="Times New Roman"/>
          <w:sz w:val="28"/>
          <w:szCs w:val="28"/>
          <w:lang w:val="ru-RU"/>
        </w:rPr>
        <w:t>.20</w:t>
      </w:r>
      <w:r w:rsidR="00454C6D">
        <w:rPr>
          <w:rFonts w:ascii="Times New Roman" w:hAnsi="Times New Roman"/>
          <w:sz w:val="28"/>
          <w:szCs w:val="28"/>
          <w:lang w:val="ru-RU"/>
        </w:rPr>
        <w:t>22</w:t>
      </w:r>
      <w:r w:rsidR="00454C6D" w:rsidRPr="008B2723">
        <w:rPr>
          <w:rFonts w:ascii="Times New Roman" w:hAnsi="Times New Roman"/>
          <w:sz w:val="28"/>
          <w:szCs w:val="28"/>
          <w:lang w:val="ru-RU"/>
        </w:rPr>
        <w:t xml:space="preserve"> № 19</w:t>
      </w:r>
      <w:r w:rsidR="00D21B7D">
        <w:rPr>
          <w:rFonts w:ascii="Times New Roman" w:hAnsi="Times New Roman"/>
          <w:sz w:val="28"/>
          <w:szCs w:val="28"/>
          <w:lang w:val="ru-RU"/>
        </w:rPr>
        <w:t>.</w:t>
      </w:r>
    </w:p>
    <w:p w14:paraId="3A64E8E1" w14:textId="77777777" w:rsidR="006A5553" w:rsidRDefault="007E5725" w:rsidP="000D158F">
      <w:pPr>
        <w:ind w:firstLine="851"/>
        <w:jc w:val="both"/>
        <w:rPr>
          <w:rFonts w:ascii="Times New Roman" w:hAnsi="Times New Roman"/>
          <w:sz w:val="28"/>
          <w:szCs w:val="28"/>
          <w:lang w:val="ru-RU"/>
        </w:rPr>
      </w:pPr>
      <w:r>
        <w:rPr>
          <w:rFonts w:ascii="Times New Roman" w:hAnsi="Times New Roman"/>
          <w:sz w:val="28"/>
          <w:szCs w:val="28"/>
          <w:lang w:val="ru-RU"/>
        </w:rPr>
        <w:t>Генеральный план разработан на всю территорию муниципального образования.</w:t>
      </w:r>
      <w:r w:rsidR="008E182A">
        <w:rPr>
          <w:rFonts w:ascii="Times New Roman" w:hAnsi="Times New Roman"/>
          <w:sz w:val="28"/>
          <w:szCs w:val="28"/>
          <w:lang w:val="ru-RU"/>
        </w:rPr>
        <w:t xml:space="preserve"> </w:t>
      </w:r>
      <w:r>
        <w:rPr>
          <w:rFonts w:ascii="Times New Roman" w:hAnsi="Times New Roman"/>
          <w:sz w:val="28"/>
          <w:szCs w:val="28"/>
          <w:lang w:val="ru-RU"/>
        </w:rPr>
        <w:t>Территория сельского поселения входит в состав территории Костромского района.</w:t>
      </w:r>
    </w:p>
    <w:p w14:paraId="4C46D7C7"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Карты проекта генерального плана выполнены в масштабе 1:25000 и 1:10000 с использованием компьютерных геоинформационных технологий. База пространственных и иных данных об объектах градостроительной деятельности выполнена в соответствии с Техническим заданием и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утверждённых Приказом Министерства экономического развития Российской Федерации от 9 января 2018 года № 10.</w:t>
      </w:r>
    </w:p>
    <w:p w14:paraId="54D0D78A"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Расчётный срок генерального плана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 204</w:t>
      </w:r>
      <w:r w:rsidR="00EE56B0">
        <w:rPr>
          <w:rFonts w:ascii="Times New Roman" w:hAnsi="Times New Roman"/>
          <w:sz w:val="28"/>
          <w:szCs w:val="28"/>
          <w:lang w:val="ru-RU"/>
        </w:rPr>
        <w:t>2</w:t>
      </w:r>
      <w:r>
        <w:rPr>
          <w:rFonts w:ascii="Times New Roman" w:hAnsi="Times New Roman"/>
          <w:sz w:val="28"/>
          <w:szCs w:val="28"/>
          <w:lang w:val="ru-RU"/>
        </w:rPr>
        <w:t xml:space="preserve"> год, 1 очередь – 20</w:t>
      </w:r>
      <w:r w:rsidR="00EE56B0">
        <w:rPr>
          <w:rFonts w:ascii="Times New Roman" w:hAnsi="Times New Roman"/>
          <w:sz w:val="28"/>
          <w:szCs w:val="28"/>
          <w:lang w:val="ru-RU"/>
        </w:rPr>
        <w:t>32</w:t>
      </w:r>
      <w:r>
        <w:rPr>
          <w:rFonts w:ascii="Times New Roman" w:hAnsi="Times New Roman"/>
          <w:sz w:val="28"/>
          <w:szCs w:val="28"/>
          <w:lang w:val="ru-RU"/>
        </w:rPr>
        <w:t xml:space="preserve"> год.</w:t>
      </w:r>
    </w:p>
    <w:p w14:paraId="6AE9B8B3"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Внесение изменений в генеральный план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Костромского</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района</w:t>
      </w:r>
      <w:r>
        <w:rPr>
          <w:rFonts w:ascii="Times New Roman" w:hAnsi="Times New Roman"/>
          <w:sz w:val="28"/>
          <w:szCs w:val="28"/>
          <w:lang w:val="ru-RU"/>
        </w:rPr>
        <w:t xml:space="preserve"> </w:t>
      </w:r>
      <w:r>
        <w:rPr>
          <w:rFonts w:ascii="Times New Roman" w:hAnsi="Times New Roman" w:hint="eastAsia"/>
          <w:sz w:val="28"/>
          <w:szCs w:val="28"/>
          <w:lang w:val="ru-RU"/>
        </w:rPr>
        <w:t>Костромской</w:t>
      </w:r>
      <w:r>
        <w:rPr>
          <w:rFonts w:ascii="Times New Roman" w:hAnsi="Times New Roman"/>
          <w:sz w:val="28"/>
          <w:szCs w:val="28"/>
          <w:lang w:val="ru-RU"/>
        </w:rPr>
        <w:t xml:space="preserve"> </w:t>
      </w:r>
      <w:r>
        <w:rPr>
          <w:rFonts w:ascii="Times New Roman" w:hAnsi="Times New Roman" w:hint="eastAsia"/>
          <w:sz w:val="28"/>
          <w:szCs w:val="28"/>
          <w:lang w:val="ru-RU"/>
        </w:rPr>
        <w:t>области</w:t>
      </w:r>
      <w:r>
        <w:rPr>
          <w:rFonts w:ascii="Times New Roman" w:hAnsi="Times New Roman"/>
          <w:sz w:val="28"/>
          <w:szCs w:val="28"/>
          <w:lang w:val="ru-RU"/>
        </w:rPr>
        <w:t xml:space="preserve"> вызвано:</w:t>
      </w:r>
    </w:p>
    <w:p w14:paraId="235F96A0"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lastRenderedPageBreak/>
        <w:t>- приведение утвержденного генерального плана сельского поселения в соответствие с утвержденными документами территориального планирования Российской Федерации, утвержденными документами территориального планирования двух и более субъектов Российской Федерации, утвержденными документами территориального планирования субъекта Российской Федерации</w:t>
      </w:r>
    </w:p>
    <w:p w14:paraId="25224BAC" w14:textId="77777777" w:rsidR="006A5553"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актуализация</w:t>
      </w:r>
      <w:r>
        <w:rPr>
          <w:rFonts w:ascii="Times New Roman" w:hAnsi="Times New Roman"/>
          <w:sz w:val="28"/>
          <w:szCs w:val="28"/>
          <w:lang w:val="ru-RU"/>
        </w:rPr>
        <w:t xml:space="preserve"> </w:t>
      </w:r>
      <w:r>
        <w:rPr>
          <w:rFonts w:ascii="Times New Roman" w:hAnsi="Times New Roman" w:hint="eastAsia"/>
          <w:sz w:val="28"/>
          <w:szCs w:val="28"/>
          <w:lang w:val="ru-RU"/>
        </w:rPr>
        <w:t>развития</w:t>
      </w:r>
      <w:r>
        <w:rPr>
          <w:rFonts w:ascii="Times New Roman" w:hAnsi="Times New Roman"/>
          <w:sz w:val="28"/>
          <w:szCs w:val="28"/>
          <w:lang w:val="ru-RU"/>
        </w:rPr>
        <w:t xml:space="preserve"> </w:t>
      </w:r>
      <w:r>
        <w:rPr>
          <w:rFonts w:ascii="Times New Roman" w:hAnsi="Times New Roman" w:hint="eastAsia"/>
          <w:sz w:val="28"/>
          <w:szCs w:val="28"/>
          <w:lang w:val="ru-RU"/>
        </w:rPr>
        <w:t>территории</w:t>
      </w:r>
      <w:r>
        <w:rPr>
          <w:rFonts w:ascii="Times New Roman" w:hAnsi="Times New Roman"/>
          <w:sz w:val="28"/>
          <w:szCs w:val="28"/>
          <w:lang w:val="ru-RU"/>
        </w:rPr>
        <w:t xml:space="preserve"> </w:t>
      </w:r>
      <w:r>
        <w:rPr>
          <w:rFonts w:ascii="Times New Roman" w:hAnsi="Times New Roman" w:hint="cs"/>
          <w:sz w:val="28"/>
          <w:szCs w:val="28"/>
          <w:rtl/>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w:t>
      </w:r>
    </w:p>
    <w:p w14:paraId="2FBDCD44" w14:textId="77777777" w:rsidR="006A5553"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формирование</w:t>
      </w:r>
      <w:r>
        <w:rPr>
          <w:rFonts w:ascii="Times New Roman" w:hAnsi="Times New Roman"/>
          <w:sz w:val="28"/>
          <w:szCs w:val="28"/>
          <w:lang w:val="ru-RU"/>
        </w:rPr>
        <w:t xml:space="preserve"> </w:t>
      </w:r>
      <w:r>
        <w:rPr>
          <w:rFonts w:ascii="Times New Roman" w:hAnsi="Times New Roman" w:hint="eastAsia"/>
          <w:sz w:val="28"/>
          <w:szCs w:val="28"/>
          <w:lang w:val="ru-RU"/>
        </w:rPr>
        <w:t>правового</w:t>
      </w:r>
      <w:r>
        <w:rPr>
          <w:rFonts w:ascii="Times New Roman" w:hAnsi="Times New Roman"/>
          <w:sz w:val="28"/>
          <w:szCs w:val="28"/>
          <w:lang w:val="ru-RU"/>
        </w:rPr>
        <w:t xml:space="preserve"> </w:t>
      </w:r>
      <w:r>
        <w:rPr>
          <w:rFonts w:ascii="Times New Roman" w:hAnsi="Times New Roman" w:hint="eastAsia"/>
          <w:sz w:val="28"/>
          <w:szCs w:val="28"/>
          <w:lang w:val="ru-RU"/>
        </w:rPr>
        <w:t>режима</w:t>
      </w:r>
      <w:r>
        <w:rPr>
          <w:rFonts w:ascii="Times New Roman" w:hAnsi="Times New Roman"/>
          <w:sz w:val="28"/>
          <w:szCs w:val="28"/>
          <w:lang w:val="ru-RU"/>
        </w:rPr>
        <w:t xml:space="preserve"> </w:t>
      </w:r>
      <w:r>
        <w:rPr>
          <w:rFonts w:ascii="Times New Roman" w:hAnsi="Times New Roman" w:hint="eastAsia"/>
          <w:sz w:val="28"/>
          <w:szCs w:val="28"/>
          <w:lang w:val="ru-RU"/>
        </w:rPr>
        <w:t>сохранения</w:t>
      </w:r>
      <w:r>
        <w:rPr>
          <w:rFonts w:ascii="Times New Roman" w:hAnsi="Times New Roman"/>
          <w:sz w:val="28"/>
          <w:szCs w:val="28"/>
          <w:lang w:val="ru-RU"/>
        </w:rPr>
        <w:t xml:space="preserve"> </w:t>
      </w:r>
      <w:r>
        <w:rPr>
          <w:rFonts w:ascii="Times New Roman" w:hAnsi="Times New Roman" w:hint="eastAsia"/>
          <w:sz w:val="28"/>
          <w:szCs w:val="28"/>
          <w:lang w:val="ru-RU"/>
        </w:rPr>
        <w:t>историко</w:t>
      </w:r>
      <w:r>
        <w:rPr>
          <w:rFonts w:ascii="Times New Roman" w:hAnsi="Times New Roman"/>
          <w:sz w:val="28"/>
          <w:szCs w:val="28"/>
          <w:lang w:val="ru-RU"/>
        </w:rPr>
        <w:t>-</w:t>
      </w:r>
      <w:r>
        <w:rPr>
          <w:rFonts w:ascii="Times New Roman" w:hAnsi="Times New Roman" w:hint="eastAsia"/>
          <w:sz w:val="28"/>
          <w:szCs w:val="28"/>
          <w:lang w:val="ru-RU"/>
        </w:rPr>
        <w:t>культурного</w:t>
      </w:r>
      <w:r>
        <w:rPr>
          <w:rFonts w:ascii="Times New Roman" w:hAnsi="Times New Roman"/>
          <w:sz w:val="28"/>
          <w:szCs w:val="28"/>
          <w:lang w:val="ru-RU"/>
        </w:rPr>
        <w:t xml:space="preserve"> </w:t>
      </w:r>
      <w:r>
        <w:rPr>
          <w:rFonts w:ascii="Times New Roman" w:hAnsi="Times New Roman" w:hint="eastAsia"/>
          <w:sz w:val="28"/>
          <w:szCs w:val="28"/>
          <w:lang w:val="ru-RU"/>
        </w:rPr>
        <w:t>потенциала</w:t>
      </w:r>
      <w:r>
        <w:rPr>
          <w:rFonts w:ascii="Times New Roman" w:hAnsi="Times New Roman"/>
          <w:sz w:val="28"/>
          <w:szCs w:val="28"/>
          <w:lang w:val="ru-RU"/>
        </w:rPr>
        <w:t>;</w:t>
      </w:r>
    </w:p>
    <w:p w14:paraId="1F7883FE" w14:textId="77777777" w:rsidR="006A5553" w:rsidRDefault="007E5725" w:rsidP="000D158F">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w:t>
      </w:r>
      <w:r>
        <w:rPr>
          <w:rFonts w:ascii="Times New Roman" w:hAnsi="Times New Roman" w:hint="eastAsia"/>
          <w:sz w:val="28"/>
          <w:szCs w:val="28"/>
          <w:lang w:val="ru-RU"/>
        </w:rPr>
        <w:t>обеспечение</w:t>
      </w:r>
      <w:r>
        <w:rPr>
          <w:rFonts w:ascii="Times New Roman" w:hAnsi="Times New Roman"/>
          <w:sz w:val="28"/>
          <w:szCs w:val="28"/>
          <w:lang w:val="ru-RU"/>
        </w:rPr>
        <w:t xml:space="preserve"> </w:t>
      </w:r>
      <w:r>
        <w:rPr>
          <w:rFonts w:ascii="Times New Roman" w:hAnsi="Times New Roman" w:hint="eastAsia"/>
          <w:sz w:val="28"/>
          <w:szCs w:val="28"/>
          <w:lang w:val="ru-RU"/>
        </w:rPr>
        <w:t>комплексного</w:t>
      </w:r>
      <w:r>
        <w:rPr>
          <w:rFonts w:ascii="Times New Roman" w:hAnsi="Times New Roman"/>
          <w:sz w:val="28"/>
          <w:szCs w:val="28"/>
          <w:lang w:val="ru-RU"/>
        </w:rPr>
        <w:t xml:space="preserve"> </w:t>
      </w:r>
      <w:r>
        <w:rPr>
          <w:rFonts w:ascii="Times New Roman" w:hAnsi="Times New Roman" w:hint="eastAsia"/>
          <w:sz w:val="28"/>
          <w:szCs w:val="28"/>
          <w:lang w:val="ru-RU"/>
        </w:rPr>
        <w:t>устойчивого</w:t>
      </w:r>
      <w:r>
        <w:rPr>
          <w:rFonts w:ascii="Times New Roman" w:hAnsi="Times New Roman"/>
          <w:sz w:val="28"/>
          <w:szCs w:val="28"/>
          <w:lang w:val="ru-RU"/>
        </w:rPr>
        <w:t xml:space="preserve"> </w:t>
      </w:r>
      <w:r>
        <w:rPr>
          <w:rFonts w:ascii="Times New Roman" w:hAnsi="Times New Roman" w:hint="eastAsia"/>
          <w:sz w:val="28"/>
          <w:szCs w:val="28"/>
          <w:lang w:val="ru-RU"/>
        </w:rPr>
        <w:t>развития</w:t>
      </w:r>
      <w:r>
        <w:rPr>
          <w:rFonts w:ascii="Times New Roman" w:hAnsi="Times New Roman"/>
          <w:sz w:val="28"/>
          <w:szCs w:val="28"/>
          <w:lang w:val="ru-RU"/>
        </w:rPr>
        <w:t xml:space="preserve"> </w:t>
      </w:r>
      <w:r>
        <w:rPr>
          <w:rFonts w:ascii="Times New Roman" w:hAnsi="Times New Roman" w:hint="eastAsia"/>
          <w:sz w:val="28"/>
          <w:szCs w:val="28"/>
          <w:lang w:val="ru-RU"/>
        </w:rPr>
        <w:t>территорий</w:t>
      </w:r>
      <w:r>
        <w:rPr>
          <w:rFonts w:ascii="Times New Roman" w:hAnsi="Times New Roman"/>
          <w:sz w:val="28"/>
          <w:szCs w:val="28"/>
          <w:lang w:val="ru-RU"/>
        </w:rPr>
        <w:t xml:space="preserve"> </w:t>
      </w:r>
      <w:r>
        <w:rPr>
          <w:rFonts w:ascii="Times New Roman" w:hAnsi="Times New Roman" w:hint="eastAsia"/>
          <w:sz w:val="28"/>
          <w:szCs w:val="28"/>
          <w:lang w:val="ru-RU"/>
        </w:rPr>
        <w:t>путем</w:t>
      </w:r>
      <w:r>
        <w:rPr>
          <w:rFonts w:ascii="Times New Roman" w:hAnsi="Times New Roman"/>
          <w:sz w:val="28"/>
          <w:szCs w:val="28"/>
          <w:lang w:val="ru-RU"/>
        </w:rPr>
        <w:t xml:space="preserve"> </w:t>
      </w:r>
      <w:r>
        <w:rPr>
          <w:rFonts w:ascii="Times New Roman" w:hAnsi="Times New Roman" w:hint="eastAsia"/>
          <w:sz w:val="28"/>
          <w:szCs w:val="28"/>
          <w:lang w:val="ru-RU"/>
        </w:rPr>
        <w:t>комплексного</w:t>
      </w:r>
      <w:r>
        <w:rPr>
          <w:rFonts w:ascii="Times New Roman" w:hAnsi="Times New Roman"/>
          <w:sz w:val="28"/>
          <w:szCs w:val="28"/>
          <w:lang w:val="ru-RU"/>
        </w:rPr>
        <w:t xml:space="preserve"> </w:t>
      </w:r>
      <w:r>
        <w:rPr>
          <w:rFonts w:ascii="Times New Roman" w:hAnsi="Times New Roman" w:hint="eastAsia"/>
          <w:sz w:val="28"/>
          <w:szCs w:val="28"/>
          <w:lang w:val="ru-RU"/>
        </w:rPr>
        <w:t>решения</w:t>
      </w:r>
      <w:r>
        <w:rPr>
          <w:rFonts w:ascii="Times New Roman" w:hAnsi="Times New Roman"/>
          <w:sz w:val="28"/>
          <w:szCs w:val="28"/>
          <w:lang w:val="ru-RU"/>
        </w:rPr>
        <w:t xml:space="preserve"> </w:t>
      </w:r>
      <w:r>
        <w:rPr>
          <w:rFonts w:ascii="Times New Roman" w:hAnsi="Times New Roman" w:hint="eastAsia"/>
          <w:sz w:val="28"/>
          <w:szCs w:val="28"/>
          <w:lang w:val="ru-RU"/>
        </w:rPr>
        <w:t>вопросов</w:t>
      </w:r>
      <w:r>
        <w:rPr>
          <w:rFonts w:ascii="Times New Roman" w:hAnsi="Times New Roman"/>
          <w:sz w:val="28"/>
          <w:szCs w:val="28"/>
          <w:lang w:val="ru-RU"/>
        </w:rPr>
        <w:t xml:space="preserve"> </w:t>
      </w:r>
      <w:r>
        <w:rPr>
          <w:rFonts w:ascii="Times New Roman" w:hAnsi="Times New Roman" w:hint="eastAsia"/>
          <w:sz w:val="28"/>
          <w:szCs w:val="28"/>
          <w:lang w:val="ru-RU"/>
        </w:rPr>
        <w:t>территориального</w:t>
      </w:r>
      <w:r>
        <w:rPr>
          <w:rFonts w:ascii="Times New Roman" w:hAnsi="Times New Roman"/>
          <w:sz w:val="28"/>
          <w:szCs w:val="28"/>
          <w:lang w:val="ru-RU"/>
        </w:rPr>
        <w:t xml:space="preserve"> </w:t>
      </w:r>
      <w:r>
        <w:rPr>
          <w:rFonts w:ascii="Times New Roman" w:hAnsi="Times New Roman" w:hint="eastAsia"/>
          <w:sz w:val="28"/>
          <w:szCs w:val="28"/>
          <w:lang w:val="ru-RU"/>
        </w:rPr>
        <w:t>планирования</w:t>
      </w:r>
      <w:r>
        <w:rPr>
          <w:rFonts w:ascii="Times New Roman" w:hAnsi="Times New Roman"/>
          <w:sz w:val="28"/>
          <w:szCs w:val="28"/>
          <w:lang w:val="ru-RU"/>
        </w:rPr>
        <w:t>;</w:t>
      </w:r>
    </w:p>
    <w:p w14:paraId="6D6C7C64"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 </w:t>
      </w:r>
      <w:r>
        <w:rPr>
          <w:rFonts w:ascii="Times New Roman" w:hAnsi="Times New Roman" w:hint="eastAsia"/>
          <w:sz w:val="28"/>
          <w:szCs w:val="28"/>
          <w:lang w:val="ru-RU"/>
        </w:rPr>
        <w:t>определение</w:t>
      </w:r>
      <w:r>
        <w:rPr>
          <w:rFonts w:ascii="Times New Roman" w:hAnsi="Times New Roman"/>
          <w:sz w:val="28"/>
          <w:szCs w:val="28"/>
          <w:lang w:val="ru-RU"/>
        </w:rPr>
        <w:t xml:space="preserve"> </w:t>
      </w:r>
      <w:r>
        <w:rPr>
          <w:rFonts w:ascii="Times New Roman" w:hAnsi="Times New Roman" w:hint="eastAsia"/>
          <w:sz w:val="28"/>
          <w:szCs w:val="28"/>
          <w:lang w:val="ru-RU"/>
        </w:rPr>
        <w:t>планируемого</w:t>
      </w:r>
      <w:r>
        <w:rPr>
          <w:rFonts w:ascii="Times New Roman" w:hAnsi="Times New Roman"/>
          <w:sz w:val="28"/>
          <w:szCs w:val="28"/>
          <w:lang w:val="ru-RU"/>
        </w:rPr>
        <w:t xml:space="preserve"> </w:t>
      </w:r>
      <w:r>
        <w:rPr>
          <w:rFonts w:ascii="Times New Roman" w:hAnsi="Times New Roman" w:hint="eastAsia"/>
          <w:sz w:val="28"/>
          <w:szCs w:val="28"/>
          <w:lang w:val="ru-RU"/>
        </w:rPr>
        <w:t>размещения</w:t>
      </w:r>
      <w:r>
        <w:rPr>
          <w:rFonts w:ascii="Times New Roman" w:hAnsi="Times New Roman"/>
          <w:sz w:val="28"/>
          <w:szCs w:val="28"/>
          <w:lang w:val="ru-RU"/>
        </w:rPr>
        <w:t xml:space="preserve"> </w:t>
      </w:r>
      <w:r>
        <w:rPr>
          <w:rFonts w:ascii="Times New Roman" w:hAnsi="Times New Roman" w:hint="eastAsia"/>
          <w:sz w:val="28"/>
          <w:szCs w:val="28"/>
          <w:lang w:val="ru-RU"/>
        </w:rPr>
        <w:t>объектов</w:t>
      </w:r>
      <w:r w:rsidR="000D158F">
        <w:rPr>
          <w:rFonts w:ascii="Times New Roman" w:hAnsi="Times New Roman"/>
          <w:sz w:val="28"/>
          <w:szCs w:val="28"/>
          <w:lang w:val="ru-RU"/>
        </w:rPr>
        <w:t xml:space="preserve"> </w:t>
      </w:r>
      <w:r>
        <w:rPr>
          <w:rFonts w:ascii="Times New Roman" w:hAnsi="Times New Roman" w:hint="eastAsia"/>
          <w:sz w:val="28"/>
          <w:szCs w:val="28"/>
          <w:lang w:val="ru-RU"/>
        </w:rPr>
        <w:t>местного</w:t>
      </w:r>
      <w:r>
        <w:rPr>
          <w:rFonts w:ascii="Times New Roman" w:hAnsi="Times New Roman"/>
          <w:sz w:val="28"/>
          <w:szCs w:val="28"/>
          <w:lang w:val="ru-RU"/>
        </w:rPr>
        <w:t xml:space="preserve"> </w:t>
      </w:r>
      <w:r>
        <w:rPr>
          <w:rFonts w:ascii="Times New Roman" w:hAnsi="Times New Roman" w:hint="eastAsia"/>
          <w:sz w:val="28"/>
          <w:szCs w:val="28"/>
          <w:lang w:val="ru-RU"/>
        </w:rPr>
        <w:t>значения</w:t>
      </w:r>
      <w:r>
        <w:rPr>
          <w:rFonts w:ascii="Times New Roman" w:hAnsi="Times New Roman"/>
          <w:sz w:val="28"/>
          <w:szCs w:val="28"/>
          <w:lang w:val="ru-RU"/>
        </w:rPr>
        <w:t>.</w:t>
      </w:r>
    </w:p>
    <w:p w14:paraId="75ECEF5A" w14:textId="77777777" w:rsidR="006A5553" w:rsidRDefault="006A5553">
      <w:pPr>
        <w:pStyle w:val="afffb"/>
        <w:spacing w:line="240" w:lineRule="auto"/>
        <w:ind w:firstLine="851"/>
        <w:rPr>
          <w:rFonts w:ascii="Times New Roman" w:hAnsi="Times New Roman"/>
          <w:sz w:val="28"/>
          <w:szCs w:val="28"/>
          <w:lang w:val="ru-RU"/>
        </w:rPr>
      </w:pPr>
    </w:p>
    <w:p w14:paraId="1DA7469C" w14:textId="77777777" w:rsidR="006A5553" w:rsidRDefault="000D158F">
      <w:pPr>
        <w:pStyle w:val="afffb"/>
        <w:spacing w:line="240" w:lineRule="auto"/>
        <w:ind w:firstLine="709"/>
        <w:rPr>
          <w:rFonts w:ascii="Times New Roman" w:hAnsi="Times New Roman"/>
          <w:sz w:val="28"/>
          <w:szCs w:val="28"/>
          <w:lang w:val="ru-RU"/>
        </w:rPr>
      </w:pPr>
      <w:r>
        <w:rPr>
          <w:rFonts w:ascii="Times New Roman" w:hAnsi="Times New Roman"/>
          <w:sz w:val="28"/>
          <w:szCs w:val="28"/>
          <w:lang w:val="ru-RU"/>
        </w:rPr>
        <w:t xml:space="preserve"> </w:t>
      </w:r>
    </w:p>
    <w:p w14:paraId="354C8C57" w14:textId="77777777" w:rsidR="006A5553" w:rsidRDefault="007E5725">
      <w:pPr>
        <w:pStyle w:val="10"/>
        <w:keepLines/>
        <w:pageBreakBefore/>
        <w:numPr>
          <w:ilvl w:val="0"/>
          <w:numId w:val="9"/>
        </w:numPr>
        <w:suppressAutoHyphens/>
        <w:spacing w:before="0" w:after="480"/>
        <w:ind w:left="0" w:firstLine="0"/>
        <w:jc w:val="center"/>
        <w:rPr>
          <w:rFonts w:ascii="Times New Roman" w:hAnsi="Times New Roman" w:cs="Times New Roman"/>
          <w:sz w:val="30"/>
          <w:szCs w:val="30"/>
          <w:lang w:val="ru-RU"/>
        </w:rPr>
      </w:pPr>
      <w:bookmarkStart w:id="79" w:name="_Toc449343782"/>
      <w:bookmarkStart w:id="80" w:name="_Toc7869275"/>
      <w:bookmarkStart w:id="81" w:name="_Toc452029364"/>
      <w:bookmarkStart w:id="82" w:name="_Toc518319337"/>
      <w:bookmarkStart w:id="83" w:name="_Toc527638420"/>
      <w:bookmarkStart w:id="84" w:name="_Toc74838028"/>
      <w:bookmarkStart w:id="85" w:name="_Toc75245930"/>
      <w:bookmarkStart w:id="86" w:name="_Toc54879783"/>
      <w:bookmarkStart w:id="87" w:name="_Toc468561289"/>
      <w:bookmarkStart w:id="88" w:name="_Toc468708060"/>
      <w:bookmarkStart w:id="89" w:name="_Toc468698562"/>
      <w:bookmarkStart w:id="90" w:name="_Toc468704372"/>
      <w:bookmarkStart w:id="91" w:name="_Toc468704456"/>
      <w:bookmarkStart w:id="92" w:name="_Toc468475055"/>
      <w:bookmarkStart w:id="93" w:name="_Toc468711054"/>
      <w:bookmarkStart w:id="94" w:name="_Toc468556658"/>
      <w:bookmarkStart w:id="95" w:name="_Toc468549870"/>
      <w:bookmarkStart w:id="96" w:name="_Toc468551264"/>
      <w:bookmarkStart w:id="97" w:name="_Toc468696648"/>
      <w:bookmarkStart w:id="98" w:name="_Toc468555070"/>
      <w:bookmarkStart w:id="99" w:name="_Toc468720055"/>
      <w:bookmarkStart w:id="100" w:name="_Toc468732844"/>
      <w:bookmarkStart w:id="101" w:name="_Toc532990950"/>
      <w:bookmarkStart w:id="102" w:name="_Toc468789827"/>
      <w:bookmarkStart w:id="103" w:name="_Toc506565523"/>
      <w:bookmarkStart w:id="104" w:name="_Toc468812667"/>
      <w:bookmarkStart w:id="105" w:name="_Toc473884760"/>
      <w:bookmarkStart w:id="106" w:name="_Toc468723785"/>
      <w:bookmarkStart w:id="107" w:name="_Toc468736120"/>
      <w:bookmarkStart w:id="108" w:name="_Toc468807341"/>
      <w:bookmarkStart w:id="109" w:name="_Toc468726176"/>
      <w:bookmarkStart w:id="110" w:name="_Toc468721059"/>
      <w:bookmarkStart w:id="111" w:name="_Toc468727823"/>
      <w:bookmarkStart w:id="112" w:name="_Toc468720318"/>
      <w:bookmarkStart w:id="113" w:name="_Toc533435106"/>
      <w:bookmarkStart w:id="114" w:name="_Toc468803219"/>
      <w:bookmarkStart w:id="115" w:name="_Toc468712304"/>
      <w:bookmarkStart w:id="116" w:name="_Toc468826000"/>
      <w:bookmarkStart w:id="117" w:name="_Toc468738960"/>
      <w:bookmarkStart w:id="118" w:name="_Toc468797904"/>
      <w:bookmarkStart w:id="119" w:name="_Toc468796680"/>
      <w:bookmarkStart w:id="120" w:name="_Toc468812009"/>
      <w:bookmarkStart w:id="121" w:name="_Toc468880816"/>
      <w:bookmarkStart w:id="122" w:name="_Toc468712421"/>
      <w:bookmarkStart w:id="123" w:name="_Toc468712618"/>
      <w:bookmarkStart w:id="124" w:name="_Toc342472304"/>
      <w:bookmarkStart w:id="125" w:name="_Toc268263625"/>
      <w:bookmarkEnd w:id="72"/>
      <w:bookmarkEnd w:id="73"/>
      <w:bookmarkEnd w:id="74"/>
      <w:bookmarkEnd w:id="75"/>
      <w:bookmarkEnd w:id="76"/>
      <w:bookmarkEnd w:id="77"/>
      <w:bookmarkEnd w:id="78"/>
      <w:r>
        <w:rPr>
          <w:rFonts w:ascii="Times New Roman" w:hAnsi="Times New Roman" w:cs="Times New Roman"/>
          <w:sz w:val="30"/>
          <w:szCs w:val="30"/>
          <w:lang w:val="ru-RU"/>
        </w:rPr>
        <w:lastRenderedPageBreak/>
        <w:t xml:space="preserve">СВЕДЕНИЯ </w:t>
      </w:r>
      <w:bookmarkEnd w:id="79"/>
      <w:bookmarkEnd w:id="80"/>
      <w:bookmarkEnd w:id="81"/>
      <w:bookmarkEnd w:id="82"/>
      <w:bookmarkEnd w:id="83"/>
      <w:r>
        <w:rPr>
          <w:rFonts w:ascii="Times New Roman" w:hAnsi="Times New Roman" w:cs="Times New Roman"/>
          <w:sz w:val="30"/>
          <w:szCs w:val="30"/>
          <w:lang w:val="ru-RU"/>
        </w:rPr>
        <w:t>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84"/>
      <w:bookmarkEnd w:id="85"/>
      <w:bookmarkEnd w:id="86"/>
    </w:p>
    <w:p w14:paraId="54B0ABE3" w14:textId="77777777" w:rsidR="006A5553" w:rsidRDefault="007E5725">
      <w:pPr>
        <w:pStyle w:val="a0"/>
        <w:numPr>
          <w:ilvl w:val="0"/>
          <w:numId w:val="0"/>
        </w:numPr>
        <w:suppressAutoHyphens/>
        <w:spacing w:after="0"/>
        <w:ind w:firstLine="851"/>
        <w:rPr>
          <w:rFonts w:ascii="Times New Roman" w:hAnsi="Times New Roman"/>
          <w:sz w:val="28"/>
          <w:szCs w:val="28"/>
          <w:lang w:val="ru-RU"/>
        </w:rPr>
      </w:pPr>
      <w:r>
        <w:rPr>
          <w:rFonts w:ascii="Times New Roman" w:hAnsi="Times New Roman"/>
          <w:sz w:val="28"/>
          <w:szCs w:val="28"/>
          <w:lang w:val="ru-RU"/>
        </w:rPr>
        <w:t xml:space="preserve"> При разработке генерального плана поселения учитывались сведения об утвержденных документах стратегического планирования, планах и программах комплексного социально-экономического развития муниципального образования.</w:t>
      </w:r>
    </w:p>
    <w:p w14:paraId="18BF0BD8" w14:textId="77777777" w:rsidR="006A5553" w:rsidRDefault="006A5553">
      <w:pPr>
        <w:jc w:val="both"/>
        <w:rPr>
          <w:rFonts w:ascii="Times New Roman" w:hAnsi="Times New Roman"/>
          <w:b/>
          <w:sz w:val="28"/>
          <w:szCs w:val="28"/>
          <w:lang w:val="ru-RU"/>
        </w:rPr>
      </w:pPr>
    </w:p>
    <w:p w14:paraId="743611EA" w14:textId="77777777" w:rsidR="006A5553" w:rsidRDefault="007E5725">
      <w:pPr>
        <w:jc w:val="both"/>
        <w:rPr>
          <w:rFonts w:ascii="Times New Roman" w:hAnsi="Times New Roman"/>
          <w:b/>
          <w:sz w:val="28"/>
          <w:szCs w:val="28"/>
          <w:lang w:val="ru-RU"/>
        </w:rPr>
      </w:pPr>
      <w:bookmarkStart w:id="126" w:name="_Toc54879784"/>
      <w:r>
        <w:rPr>
          <w:rFonts w:ascii="Times New Roman" w:hAnsi="Times New Roman"/>
          <w:b/>
          <w:sz w:val="28"/>
          <w:szCs w:val="28"/>
          <w:lang w:val="ru-RU"/>
        </w:rPr>
        <w:t xml:space="preserve">Таблица 1 – Перечень планов программ социально-экономического развития </w:t>
      </w:r>
      <w:r>
        <w:rPr>
          <w:rFonts w:ascii="Times New Roman" w:hAnsi="Times New Roman" w:hint="eastAsia"/>
          <w:b/>
          <w:sz w:val="28"/>
          <w:szCs w:val="28"/>
          <w:lang w:val="ru-RU"/>
        </w:rPr>
        <w:t>Шунгенского</w:t>
      </w:r>
      <w:r>
        <w:rPr>
          <w:rFonts w:ascii="Times New Roman" w:hAnsi="Times New Roman"/>
          <w:b/>
          <w:sz w:val="28"/>
          <w:szCs w:val="28"/>
          <w:lang w:val="ru-RU"/>
        </w:rPr>
        <w:t xml:space="preserve"> </w:t>
      </w:r>
      <w:r>
        <w:rPr>
          <w:rFonts w:ascii="Times New Roman" w:hAnsi="Times New Roman" w:hint="eastAsia"/>
          <w:b/>
          <w:sz w:val="28"/>
          <w:szCs w:val="28"/>
          <w:lang w:val="ru-RU"/>
        </w:rPr>
        <w:t>сельского</w:t>
      </w:r>
      <w:r>
        <w:rPr>
          <w:rFonts w:ascii="Times New Roman" w:hAnsi="Times New Roman"/>
          <w:b/>
          <w:sz w:val="28"/>
          <w:szCs w:val="28"/>
          <w:lang w:val="ru-RU"/>
        </w:rPr>
        <w:t xml:space="preserve"> </w:t>
      </w:r>
      <w:r>
        <w:rPr>
          <w:rFonts w:ascii="Times New Roman" w:hAnsi="Times New Roman" w:hint="eastAsia"/>
          <w:b/>
          <w:sz w:val="28"/>
          <w:szCs w:val="28"/>
          <w:lang w:val="ru-RU"/>
        </w:rPr>
        <w:t>поселения</w:t>
      </w:r>
      <w:r>
        <w:rPr>
          <w:rFonts w:ascii="Times New Roman" w:hAnsi="Times New Roman"/>
          <w:b/>
          <w:sz w:val="28"/>
          <w:szCs w:val="28"/>
          <w:lang w:val="ru-RU"/>
        </w:rPr>
        <w:t xml:space="preserve"> </w:t>
      </w:r>
    </w:p>
    <w:p w14:paraId="595A43E7" w14:textId="77777777" w:rsidR="006A5553" w:rsidRDefault="006A5553">
      <w:pPr>
        <w:jc w:val="both"/>
        <w:rPr>
          <w:rFonts w:ascii="Times New Roman" w:hAnsi="Times New Roman"/>
          <w:b/>
          <w:sz w:val="24"/>
          <w:szCs w:val="24"/>
          <w:lang w:val="ru-RU"/>
        </w:rPr>
      </w:pPr>
    </w:p>
    <w:tbl>
      <w:tblPr>
        <w:tblW w:w="10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25"/>
        <w:gridCol w:w="4010"/>
        <w:gridCol w:w="2265"/>
        <w:gridCol w:w="2923"/>
      </w:tblGrid>
      <w:tr w:rsidR="00EE56B0" w:rsidRPr="006F4227" w14:paraId="3BD4BD0A" w14:textId="77777777" w:rsidTr="000D158F">
        <w:trPr>
          <w:jc w:val="center"/>
        </w:trPr>
        <w:tc>
          <w:tcPr>
            <w:tcW w:w="1125" w:type="dxa"/>
            <w:shd w:val="clear" w:color="auto" w:fill="FFFFFF"/>
            <w:tcMar>
              <w:top w:w="60" w:type="dxa"/>
              <w:left w:w="60" w:type="dxa"/>
              <w:bottom w:w="60" w:type="dxa"/>
              <w:right w:w="60" w:type="dxa"/>
            </w:tcMar>
            <w:hideMark/>
          </w:tcPr>
          <w:p w14:paraId="76EBE588" w14:textId="77777777" w:rsidR="00EE56B0" w:rsidRPr="006F4227" w:rsidRDefault="00EE56B0" w:rsidP="000D158F">
            <w:pPr>
              <w:pStyle w:val="affc"/>
              <w:spacing w:line="270" w:lineRule="atLeast"/>
              <w:ind w:firstLine="0"/>
              <w:rPr>
                <w:color w:val="000000" w:themeColor="text1"/>
                <w:sz w:val="18"/>
                <w:szCs w:val="18"/>
              </w:rPr>
            </w:pPr>
            <w:r w:rsidRPr="006F4227">
              <w:rPr>
                <w:color w:val="000000" w:themeColor="text1"/>
                <w:sz w:val="18"/>
                <w:szCs w:val="18"/>
              </w:rPr>
              <w:t>п/п</w:t>
            </w:r>
          </w:p>
        </w:tc>
        <w:tc>
          <w:tcPr>
            <w:tcW w:w="4010" w:type="dxa"/>
            <w:shd w:val="clear" w:color="auto" w:fill="FFFFFF"/>
            <w:tcMar>
              <w:top w:w="60" w:type="dxa"/>
              <w:left w:w="60" w:type="dxa"/>
              <w:bottom w:w="60" w:type="dxa"/>
              <w:right w:w="60" w:type="dxa"/>
            </w:tcMar>
            <w:hideMark/>
          </w:tcPr>
          <w:p w14:paraId="52D192D5" w14:textId="77777777" w:rsidR="00EE56B0" w:rsidRPr="006F4227" w:rsidRDefault="00EE56B0" w:rsidP="000D158F">
            <w:pPr>
              <w:jc w:val="center"/>
              <w:rPr>
                <w:rFonts w:ascii="Times New Roman" w:hAnsi="Times New Roman"/>
                <w:color w:val="000000" w:themeColor="text1"/>
                <w:sz w:val="18"/>
                <w:szCs w:val="18"/>
              </w:rPr>
            </w:pPr>
            <w:r w:rsidRPr="006F4227">
              <w:rPr>
                <w:rFonts w:ascii="Times New Roman" w:hAnsi="Times New Roman"/>
                <w:color w:val="000000" w:themeColor="text1"/>
                <w:sz w:val="18"/>
                <w:szCs w:val="18"/>
                <w:lang w:val="ru-RU"/>
              </w:rPr>
              <w:t>Наименование муниципальной программы</w:t>
            </w:r>
          </w:p>
        </w:tc>
        <w:tc>
          <w:tcPr>
            <w:tcW w:w="2265" w:type="dxa"/>
            <w:shd w:val="clear" w:color="auto" w:fill="FFFFFF"/>
            <w:tcMar>
              <w:top w:w="60" w:type="dxa"/>
              <w:left w:w="60" w:type="dxa"/>
              <w:bottom w:w="60" w:type="dxa"/>
              <w:right w:w="60" w:type="dxa"/>
            </w:tcMar>
            <w:hideMark/>
          </w:tcPr>
          <w:p w14:paraId="4CFADC1B" w14:textId="77777777" w:rsidR="00EE56B0" w:rsidRPr="006F4227" w:rsidRDefault="00EE56B0" w:rsidP="000D158F">
            <w:pPr>
              <w:jc w:val="center"/>
              <w:rPr>
                <w:rFonts w:ascii="Times New Roman" w:hAnsi="Times New Roman"/>
                <w:color w:val="000000" w:themeColor="text1"/>
                <w:sz w:val="18"/>
                <w:szCs w:val="18"/>
              </w:rPr>
            </w:pPr>
            <w:r w:rsidRPr="006F4227">
              <w:rPr>
                <w:rFonts w:ascii="Times New Roman" w:hAnsi="Times New Roman"/>
                <w:color w:val="000000" w:themeColor="text1"/>
                <w:sz w:val="18"/>
                <w:szCs w:val="18"/>
                <w:lang w:val="ru-RU"/>
              </w:rPr>
              <w:t>Нормативный документ</w:t>
            </w:r>
          </w:p>
        </w:tc>
        <w:tc>
          <w:tcPr>
            <w:tcW w:w="2923" w:type="dxa"/>
            <w:shd w:val="clear" w:color="auto" w:fill="FFFFFF"/>
            <w:tcMar>
              <w:top w:w="60" w:type="dxa"/>
              <w:left w:w="60" w:type="dxa"/>
              <w:bottom w:w="60" w:type="dxa"/>
              <w:right w:w="60" w:type="dxa"/>
            </w:tcMar>
            <w:hideMark/>
          </w:tcPr>
          <w:p w14:paraId="4EDAD2C5" w14:textId="77777777" w:rsidR="00EE56B0" w:rsidRPr="006F4227" w:rsidRDefault="00EE56B0" w:rsidP="000D158F">
            <w:pPr>
              <w:jc w:val="center"/>
              <w:rPr>
                <w:rFonts w:ascii="Times New Roman" w:hAnsi="Times New Roman"/>
                <w:color w:val="000000" w:themeColor="text1"/>
                <w:sz w:val="18"/>
                <w:szCs w:val="18"/>
              </w:rPr>
            </w:pPr>
            <w:r w:rsidRPr="006F4227">
              <w:rPr>
                <w:rFonts w:ascii="Times New Roman" w:hAnsi="Times New Roman"/>
                <w:color w:val="000000" w:themeColor="text1"/>
                <w:sz w:val="18"/>
                <w:szCs w:val="18"/>
                <w:lang w:val="ru-RU"/>
              </w:rPr>
              <w:t>Ответственный исполнитель</w:t>
            </w:r>
          </w:p>
        </w:tc>
      </w:tr>
      <w:tr w:rsidR="00EE56B0" w:rsidRPr="0096473B" w14:paraId="2ACD0C26" w14:textId="77777777" w:rsidTr="000D158F">
        <w:trPr>
          <w:jc w:val="center"/>
        </w:trPr>
        <w:tc>
          <w:tcPr>
            <w:tcW w:w="1125" w:type="dxa"/>
            <w:shd w:val="clear" w:color="auto" w:fill="FFFFFF"/>
            <w:tcMar>
              <w:top w:w="60" w:type="dxa"/>
              <w:left w:w="60" w:type="dxa"/>
              <w:bottom w:w="60" w:type="dxa"/>
              <w:right w:w="60" w:type="dxa"/>
            </w:tcMar>
            <w:hideMark/>
          </w:tcPr>
          <w:p w14:paraId="6B64EA91" w14:textId="77777777" w:rsidR="00EE56B0" w:rsidRPr="006F4227" w:rsidRDefault="00EE56B0" w:rsidP="000D158F">
            <w:pPr>
              <w:jc w:val="center"/>
              <w:rPr>
                <w:rFonts w:ascii="Times New Roman" w:hAnsi="Times New Roman"/>
                <w:color w:val="000000" w:themeColor="text1"/>
              </w:rPr>
            </w:pPr>
            <w:r w:rsidRPr="006F4227">
              <w:rPr>
                <w:rFonts w:ascii="Times New Roman" w:hAnsi="Times New Roman"/>
                <w:color w:val="000000" w:themeColor="text1"/>
                <w:lang w:val="ru-RU"/>
              </w:rPr>
              <w:t>1.</w:t>
            </w:r>
          </w:p>
        </w:tc>
        <w:tc>
          <w:tcPr>
            <w:tcW w:w="4010" w:type="dxa"/>
            <w:shd w:val="clear" w:color="auto" w:fill="FFFFFF"/>
            <w:tcMar>
              <w:top w:w="60" w:type="dxa"/>
              <w:left w:w="60" w:type="dxa"/>
              <w:bottom w:w="60" w:type="dxa"/>
              <w:right w:w="60" w:type="dxa"/>
            </w:tcMar>
            <w:hideMark/>
          </w:tcPr>
          <w:p w14:paraId="1987B6E3" w14:textId="77777777" w:rsidR="00EE56B0" w:rsidRPr="006F4227" w:rsidRDefault="004C78EF" w:rsidP="000D158F">
            <w:pPr>
              <w:jc w:val="center"/>
              <w:rPr>
                <w:rFonts w:ascii="Times New Roman" w:hAnsi="Times New Roman"/>
                <w:color w:val="000000" w:themeColor="text1"/>
                <w:sz w:val="18"/>
                <w:szCs w:val="18"/>
                <w:lang w:val="ru-RU"/>
              </w:rPr>
            </w:pPr>
            <w:hyperlink r:id="rId12" w:history="1">
              <w:r w:rsidR="00EE56B0" w:rsidRPr="006F4227">
                <w:rPr>
                  <w:rFonts w:ascii="Times New Roman" w:hAnsi="Times New Roman"/>
                  <w:color w:val="000000" w:themeColor="text1"/>
                  <w:lang w:val="ru-RU"/>
                </w:rPr>
                <w:t>«Развитие субъектов малого и среднего предпринимательства в Костромском муниципальном районе на 2019-2022 гг.»</w:t>
              </w:r>
            </w:hyperlink>
          </w:p>
          <w:p w14:paraId="067FDFD6" w14:textId="77777777" w:rsidR="00EE56B0" w:rsidRPr="006F4227" w:rsidRDefault="00EE56B0" w:rsidP="000D158F">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 </w:t>
            </w:r>
          </w:p>
        </w:tc>
        <w:tc>
          <w:tcPr>
            <w:tcW w:w="2265" w:type="dxa"/>
            <w:shd w:val="clear" w:color="auto" w:fill="FFFFFF"/>
            <w:tcMar>
              <w:top w:w="60" w:type="dxa"/>
              <w:left w:w="60" w:type="dxa"/>
              <w:bottom w:w="60" w:type="dxa"/>
              <w:right w:w="60" w:type="dxa"/>
            </w:tcMar>
            <w:hideMark/>
          </w:tcPr>
          <w:p w14:paraId="72BABF26"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28.09.2018 № 1926/1</w:t>
            </w:r>
          </w:p>
        </w:tc>
        <w:tc>
          <w:tcPr>
            <w:tcW w:w="2923" w:type="dxa"/>
            <w:shd w:val="clear" w:color="auto" w:fill="FFFFFF"/>
            <w:tcMar>
              <w:top w:w="60" w:type="dxa"/>
              <w:left w:w="60" w:type="dxa"/>
              <w:bottom w:w="60" w:type="dxa"/>
              <w:right w:w="60" w:type="dxa"/>
            </w:tcMar>
            <w:hideMark/>
          </w:tcPr>
          <w:p w14:paraId="01440DAB"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(Отдел экономики и предпринимательской деятельности)</w:t>
            </w:r>
          </w:p>
        </w:tc>
      </w:tr>
      <w:tr w:rsidR="00EE56B0" w:rsidRPr="0096473B" w14:paraId="0288A557" w14:textId="77777777" w:rsidTr="000D158F">
        <w:trPr>
          <w:jc w:val="center"/>
        </w:trPr>
        <w:tc>
          <w:tcPr>
            <w:tcW w:w="1125" w:type="dxa"/>
            <w:shd w:val="clear" w:color="auto" w:fill="FFFFFF"/>
            <w:tcMar>
              <w:top w:w="60" w:type="dxa"/>
              <w:left w:w="60" w:type="dxa"/>
              <w:bottom w:w="60" w:type="dxa"/>
              <w:right w:w="60" w:type="dxa"/>
            </w:tcMar>
            <w:hideMark/>
          </w:tcPr>
          <w:p w14:paraId="1757DC09"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2.</w:t>
            </w:r>
          </w:p>
        </w:tc>
        <w:tc>
          <w:tcPr>
            <w:tcW w:w="4010" w:type="dxa"/>
            <w:shd w:val="clear" w:color="auto" w:fill="FFFFFF"/>
            <w:tcMar>
              <w:top w:w="60" w:type="dxa"/>
              <w:left w:w="60" w:type="dxa"/>
              <w:bottom w:w="60" w:type="dxa"/>
              <w:right w:w="60" w:type="dxa"/>
            </w:tcMar>
            <w:hideMark/>
          </w:tcPr>
          <w:p w14:paraId="20A0F62A" w14:textId="77777777" w:rsidR="00EE56B0" w:rsidRPr="006F4227" w:rsidRDefault="004C78EF" w:rsidP="00D83574">
            <w:pPr>
              <w:jc w:val="center"/>
              <w:rPr>
                <w:rFonts w:ascii="Times New Roman" w:hAnsi="Times New Roman"/>
                <w:color w:val="000000" w:themeColor="text1"/>
                <w:sz w:val="18"/>
                <w:szCs w:val="18"/>
                <w:lang w:val="ru-RU"/>
              </w:rPr>
            </w:pPr>
            <w:hyperlink r:id="rId13" w:history="1">
              <w:r w:rsidR="00EE56B0" w:rsidRPr="006F4227">
                <w:rPr>
                  <w:rFonts w:ascii="Times New Roman" w:hAnsi="Times New Roman"/>
                  <w:color w:val="000000" w:themeColor="text1"/>
                  <w:lang w:val="ru-RU"/>
                </w:rPr>
                <w:t>«Обеспечение жильем молодых семей Костромского муниципального района на 2022-2024 годы"</w:t>
              </w:r>
            </w:hyperlink>
          </w:p>
          <w:p w14:paraId="5A105D85"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 </w:t>
            </w:r>
          </w:p>
        </w:tc>
        <w:tc>
          <w:tcPr>
            <w:tcW w:w="2265" w:type="dxa"/>
            <w:shd w:val="clear" w:color="auto" w:fill="FFFFFF"/>
            <w:tcMar>
              <w:top w:w="60" w:type="dxa"/>
              <w:left w:w="60" w:type="dxa"/>
              <w:bottom w:w="60" w:type="dxa"/>
              <w:right w:w="60" w:type="dxa"/>
            </w:tcMar>
            <w:hideMark/>
          </w:tcPr>
          <w:p w14:paraId="40E0989C"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19.01.2022 № 60</w:t>
            </w:r>
          </w:p>
        </w:tc>
        <w:tc>
          <w:tcPr>
            <w:tcW w:w="2923" w:type="dxa"/>
            <w:shd w:val="clear" w:color="auto" w:fill="FFFFFF"/>
            <w:tcMar>
              <w:top w:w="60" w:type="dxa"/>
              <w:left w:w="60" w:type="dxa"/>
              <w:bottom w:w="60" w:type="dxa"/>
              <w:right w:w="60" w:type="dxa"/>
            </w:tcMar>
            <w:hideMark/>
          </w:tcPr>
          <w:p w14:paraId="034B8060"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(Комитет ЖКХ)</w:t>
            </w:r>
          </w:p>
        </w:tc>
      </w:tr>
      <w:tr w:rsidR="00EE56B0" w:rsidRPr="0096473B" w14:paraId="16EBB900" w14:textId="77777777" w:rsidTr="000D158F">
        <w:trPr>
          <w:jc w:val="center"/>
        </w:trPr>
        <w:tc>
          <w:tcPr>
            <w:tcW w:w="1125" w:type="dxa"/>
            <w:shd w:val="clear" w:color="auto" w:fill="FFFFFF"/>
            <w:tcMar>
              <w:top w:w="60" w:type="dxa"/>
              <w:left w:w="60" w:type="dxa"/>
              <w:bottom w:w="60" w:type="dxa"/>
              <w:right w:w="60" w:type="dxa"/>
            </w:tcMar>
            <w:hideMark/>
          </w:tcPr>
          <w:p w14:paraId="4F3BB281"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3.</w:t>
            </w:r>
          </w:p>
        </w:tc>
        <w:tc>
          <w:tcPr>
            <w:tcW w:w="4010" w:type="dxa"/>
            <w:shd w:val="clear" w:color="auto" w:fill="FFFFFF"/>
            <w:tcMar>
              <w:top w:w="60" w:type="dxa"/>
              <w:left w:w="60" w:type="dxa"/>
              <w:bottom w:w="60" w:type="dxa"/>
              <w:right w:w="60" w:type="dxa"/>
            </w:tcMar>
            <w:hideMark/>
          </w:tcPr>
          <w:p w14:paraId="403BDCAB" w14:textId="77777777" w:rsidR="00EE56B0" w:rsidRPr="006F4227" w:rsidRDefault="004C78EF" w:rsidP="00D83574">
            <w:pPr>
              <w:jc w:val="center"/>
              <w:rPr>
                <w:rFonts w:ascii="Times New Roman" w:hAnsi="Times New Roman"/>
                <w:color w:val="000000" w:themeColor="text1"/>
                <w:sz w:val="18"/>
                <w:szCs w:val="18"/>
                <w:lang w:val="ru-RU"/>
              </w:rPr>
            </w:pPr>
            <w:hyperlink r:id="rId14" w:history="1">
              <w:r w:rsidR="00EE56B0" w:rsidRPr="006F4227">
                <w:rPr>
                  <w:rFonts w:ascii="Times New Roman" w:hAnsi="Times New Roman"/>
                  <w:color w:val="000000" w:themeColor="text1"/>
                  <w:lang w:val="ru-RU"/>
                </w:rPr>
                <w:t>Комплексное развитие сельских территорий Костромского муниципального района Костромской области</w:t>
              </w:r>
            </w:hyperlink>
          </w:p>
        </w:tc>
        <w:tc>
          <w:tcPr>
            <w:tcW w:w="2265" w:type="dxa"/>
            <w:shd w:val="clear" w:color="auto" w:fill="FFFFFF"/>
            <w:tcMar>
              <w:top w:w="60" w:type="dxa"/>
              <w:left w:w="60" w:type="dxa"/>
              <w:bottom w:w="60" w:type="dxa"/>
              <w:right w:w="60" w:type="dxa"/>
            </w:tcMar>
            <w:hideMark/>
          </w:tcPr>
          <w:p w14:paraId="538D6E34"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13.05.2020 № 763</w:t>
            </w:r>
          </w:p>
        </w:tc>
        <w:tc>
          <w:tcPr>
            <w:tcW w:w="2923" w:type="dxa"/>
            <w:shd w:val="clear" w:color="auto" w:fill="FFFFFF"/>
            <w:tcMar>
              <w:top w:w="60" w:type="dxa"/>
              <w:left w:w="60" w:type="dxa"/>
              <w:bottom w:w="60" w:type="dxa"/>
              <w:right w:w="60" w:type="dxa"/>
            </w:tcMar>
            <w:hideMark/>
          </w:tcPr>
          <w:p w14:paraId="73C991CF"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(Управление сельского хозяйства)</w:t>
            </w:r>
          </w:p>
        </w:tc>
      </w:tr>
      <w:tr w:rsidR="00EE56B0" w:rsidRPr="00121108" w14:paraId="4B6F1535" w14:textId="77777777" w:rsidTr="000D158F">
        <w:trPr>
          <w:jc w:val="center"/>
        </w:trPr>
        <w:tc>
          <w:tcPr>
            <w:tcW w:w="1125" w:type="dxa"/>
            <w:shd w:val="clear" w:color="auto" w:fill="FFFFFF"/>
            <w:tcMar>
              <w:top w:w="60" w:type="dxa"/>
              <w:left w:w="60" w:type="dxa"/>
              <w:bottom w:w="60" w:type="dxa"/>
              <w:right w:w="60" w:type="dxa"/>
            </w:tcMar>
            <w:hideMark/>
          </w:tcPr>
          <w:p w14:paraId="6C24DFC8"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4.</w:t>
            </w:r>
          </w:p>
        </w:tc>
        <w:tc>
          <w:tcPr>
            <w:tcW w:w="4010" w:type="dxa"/>
            <w:shd w:val="clear" w:color="auto" w:fill="FFFFFF"/>
            <w:tcMar>
              <w:top w:w="60" w:type="dxa"/>
              <w:left w:w="60" w:type="dxa"/>
              <w:bottom w:w="60" w:type="dxa"/>
              <w:right w:w="60" w:type="dxa"/>
            </w:tcMar>
            <w:hideMark/>
          </w:tcPr>
          <w:p w14:paraId="5DA9F0FE" w14:textId="77777777" w:rsidR="00EE56B0" w:rsidRPr="006F4227" w:rsidRDefault="004C78EF" w:rsidP="00D83574">
            <w:pPr>
              <w:jc w:val="center"/>
              <w:rPr>
                <w:rFonts w:ascii="Times New Roman" w:hAnsi="Times New Roman"/>
                <w:color w:val="000000" w:themeColor="text1"/>
                <w:sz w:val="18"/>
                <w:szCs w:val="18"/>
                <w:lang w:val="ru-RU"/>
              </w:rPr>
            </w:pPr>
            <w:hyperlink r:id="rId15" w:history="1">
              <w:r w:rsidR="00EE56B0" w:rsidRPr="006F4227">
                <w:rPr>
                  <w:rFonts w:ascii="Times New Roman" w:hAnsi="Times New Roman"/>
                  <w:color w:val="000000" w:themeColor="text1"/>
                  <w:lang w:val="ru-RU"/>
                </w:rPr>
                <w:t>«Развитие агропромышленного комплекса на территории Костромского муниципального района на 2019-2024 годы»</w:t>
              </w:r>
            </w:hyperlink>
          </w:p>
          <w:p w14:paraId="5B8F2B7F"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 </w:t>
            </w:r>
          </w:p>
        </w:tc>
        <w:tc>
          <w:tcPr>
            <w:tcW w:w="2265" w:type="dxa"/>
            <w:shd w:val="clear" w:color="auto" w:fill="FFFFFF"/>
            <w:tcMar>
              <w:top w:w="60" w:type="dxa"/>
              <w:left w:w="60" w:type="dxa"/>
              <w:bottom w:w="60" w:type="dxa"/>
              <w:right w:w="60" w:type="dxa"/>
            </w:tcMar>
            <w:hideMark/>
          </w:tcPr>
          <w:p w14:paraId="1E847E35"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01.07.2019 № 1524</w:t>
            </w:r>
          </w:p>
        </w:tc>
        <w:tc>
          <w:tcPr>
            <w:tcW w:w="2923" w:type="dxa"/>
            <w:shd w:val="clear" w:color="auto" w:fill="FFFFFF"/>
            <w:tcMar>
              <w:top w:w="60" w:type="dxa"/>
              <w:left w:w="60" w:type="dxa"/>
              <w:bottom w:w="60" w:type="dxa"/>
              <w:right w:w="60" w:type="dxa"/>
            </w:tcMar>
            <w:hideMark/>
          </w:tcPr>
          <w:p w14:paraId="5BEA6D47"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(Управление сельского хозяйства)</w:t>
            </w:r>
          </w:p>
        </w:tc>
      </w:tr>
      <w:tr w:rsidR="00EE56B0" w:rsidRPr="0096473B" w14:paraId="48E79D69" w14:textId="77777777" w:rsidTr="000D158F">
        <w:trPr>
          <w:jc w:val="center"/>
        </w:trPr>
        <w:tc>
          <w:tcPr>
            <w:tcW w:w="1125" w:type="dxa"/>
            <w:shd w:val="clear" w:color="auto" w:fill="FFFFFF"/>
            <w:tcMar>
              <w:top w:w="60" w:type="dxa"/>
              <w:left w:w="60" w:type="dxa"/>
              <w:bottom w:w="60" w:type="dxa"/>
              <w:right w:w="60" w:type="dxa"/>
            </w:tcMar>
            <w:hideMark/>
          </w:tcPr>
          <w:p w14:paraId="7F8D78FA"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5.</w:t>
            </w:r>
          </w:p>
        </w:tc>
        <w:tc>
          <w:tcPr>
            <w:tcW w:w="4010" w:type="dxa"/>
            <w:shd w:val="clear" w:color="auto" w:fill="FFFFFF"/>
            <w:tcMar>
              <w:top w:w="60" w:type="dxa"/>
              <w:left w:w="60" w:type="dxa"/>
              <w:bottom w:w="60" w:type="dxa"/>
              <w:right w:w="60" w:type="dxa"/>
            </w:tcMar>
            <w:hideMark/>
          </w:tcPr>
          <w:p w14:paraId="71671025" w14:textId="77777777" w:rsidR="00EE56B0" w:rsidRPr="006F4227" w:rsidRDefault="004C78EF" w:rsidP="00D83574">
            <w:pPr>
              <w:jc w:val="center"/>
              <w:rPr>
                <w:rFonts w:ascii="Times New Roman" w:hAnsi="Times New Roman"/>
                <w:color w:val="000000" w:themeColor="text1"/>
                <w:sz w:val="18"/>
                <w:szCs w:val="18"/>
                <w:lang w:val="ru-RU"/>
              </w:rPr>
            </w:pPr>
            <w:hyperlink r:id="rId16" w:history="1">
              <w:r w:rsidR="00EE56B0" w:rsidRPr="006F4227">
                <w:rPr>
                  <w:rFonts w:ascii="Times New Roman" w:hAnsi="Times New Roman"/>
                  <w:color w:val="000000" w:themeColor="text1"/>
                  <w:lang w:val="ru-RU"/>
                </w:rPr>
                <w:t>"Повышение безопасности дорожного движения в Костромском муниципальном районе Костромской области на 2021-2023 годы"</w:t>
              </w:r>
            </w:hyperlink>
          </w:p>
        </w:tc>
        <w:tc>
          <w:tcPr>
            <w:tcW w:w="2265" w:type="dxa"/>
            <w:shd w:val="clear" w:color="auto" w:fill="FFFFFF"/>
            <w:tcMar>
              <w:top w:w="60" w:type="dxa"/>
              <w:left w:w="60" w:type="dxa"/>
              <w:bottom w:w="60" w:type="dxa"/>
              <w:right w:w="60" w:type="dxa"/>
            </w:tcMar>
            <w:hideMark/>
          </w:tcPr>
          <w:p w14:paraId="19E34910"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23.09.2020 № 1773</w:t>
            </w:r>
          </w:p>
        </w:tc>
        <w:tc>
          <w:tcPr>
            <w:tcW w:w="2923" w:type="dxa"/>
            <w:shd w:val="clear" w:color="auto" w:fill="FFFFFF"/>
            <w:tcMar>
              <w:top w:w="60" w:type="dxa"/>
              <w:left w:w="60" w:type="dxa"/>
              <w:bottom w:w="60" w:type="dxa"/>
              <w:right w:w="60" w:type="dxa"/>
            </w:tcMar>
            <w:hideMark/>
          </w:tcPr>
          <w:p w14:paraId="3F76BAC3"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(Комитет ЖКХ)</w:t>
            </w:r>
          </w:p>
        </w:tc>
      </w:tr>
      <w:tr w:rsidR="00EE56B0" w:rsidRPr="006F4227" w14:paraId="2643D82B" w14:textId="77777777" w:rsidTr="000D158F">
        <w:trPr>
          <w:trHeight w:val="990"/>
          <w:jc w:val="center"/>
        </w:trPr>
        <w:tc>
          <w:tcPr>
            <w:tcW w:w="1125" w:type="dxa"/>
            <w:shd w:val="clear" w:color="auto" w:fill="FFFFFF"/>
            <w:tcMar>
              <w:top w:w="60" w:type="dxa"/>
              <w:left w:w="60" w:type="dxa"/>
              <w:bottom w:w="60" w:type="dxa"/>
              <w:right w:w="60" w:type="dxa"/>
            </w:tcMar>
            <w:hideMark/>
          </w:tcPr>
          <w:p w14:paraId="788EA56D"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6.</w:t>
            </w:r>
          </w:p>
        </w:tc>
        <w:tc>
          <w:tcPr>
            <w:tcW w:w="4010" w:type="dxa"/>
            <w:shd w:val="clear" w:color="auto" w:fill="FFFFFF"/>
            <w:tcMar>
              <w:top w:w="60" w:type="dxa"/>
              <w:left w:w="60" w:type="dxa"/>
              <w:bottom w:w="60" w:type="dxa"/>
              <w:right w:w="60" w:type="dxa"/>
            </w:tcMar>
            <w:hideMark/>
          </w:tcPr>
          <w:p w14:paraId="136D301A" w14:textId="77777777" w:rsidR="00EE56B0" w:rsidRPr="006F4227" w:rsidRDefault="004C78EF" w:rsidP="00D83574">
            <w:pPr>
              <w:jc w:val="center"/>
              <w:rPr>
                <w:rFonts w:ascii="Times New Roman" w:hAnsi="Times New Roman"/>
                <w:color w:val="000000" w:themeColor="text1"/>
                <w:sz w:val="18"/>
                <w:szCs w:val="18"/>
                <w:lang w:val="ru-RU"/>
              </w:rPr>
            </w:pPr>
            <w:hyperlink r:id="rId17" w:history="1">
              <w:r w:rsidR="00EE56B0" w:rsidRPr="006F4227">
                <w:rPr>
                  <w:rFonts w:ascii="Times New Roman" w:hAnsi="Times New Roman"/>
                  <w:color w:val="000000" w:themeColor="text1"/>
                  <w:lang w:val="ru-RU"/>
                </w:rPr>
                <w:t>"О мерах по противодействию терроризму и экстремизму на территории Костромского муниципального района на 2020 - 2022 годы"</w:t>
              </w:r>
            </w:hyperlink>
          </w:p>
        </w:tc>
        <w:tc>
          <w:tcPr>
            <w:tcW w:w="2265" w:type="dxa"/>
            <w:shd w:val="clear" w:color="auto" w:fill="FFFFFF"/>
            <w:tcMar>
              <w:top w:w="60" w:type="dxa"/>
              <w:left w:w="60" w:type="dxa"/>
              <w:bottom w:w="60" w:type="dxa"/>
              <w:right w:w="60" w:type="dxa"/>
            </w:tcMar>
            <w:hideMark/>
          </w:tcPr>
          <w:p w14:paraId="5EDAFF54"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30.07.2020 № 1362</w:t>
            </w:r>
          </w:p>
        </w:tc>
        <w:tc>
          <w:tcPr>
            <w:tcW w:w="2923" w:type="dxa"/>
            <w:shd w:val="clear" w:color="auto" w:fill="FFFFFF"/>
            <w:tcMar>
              <w:top w:w="60" w:type="dxa"/>
              <w:left w:w="60" w:type="dxa"/>
              <w:bottom w:w="60" w:type="dxa"/>
              <w:right w:w="60" w:type="dxa"/>
            </w:tcMar>
            <w:hideMark/>
          </w:tcPr>
          <w:p w14:paraId="128227F7" w14:textId="77777777" w:rsidR="00EE56B0" w:rsidRPr="006F4227" w:rsidRDefault="00EE56B0" w:rsidP="00D83574">
            <w:pPr>
              <w:jc w:val="center"/>
              <w:rPr>
                <w:rFonts w:ascii="Times New Roman" w:hAnsi="Times New Roman"/>
                <w:color w:val="000000" w:themeColor="text1"/>
                <w:sz w:val="18"/>
                <w:szCs w:val="18"/>
              </w:rPr>
            </w:pPr>
            <w:r w:rsidRPr="006F4227">
              <w:rPr>
                <w:rFonts w:ascii="Times New Roman" w:hAnsi="Times New Roman"/>
                <w:color w:val="000000" w:themeColor="text1"/>
                <w:sz w:val="18"/>
                <w:szCs w:val="18"/>
                <w:lang w:val="ru-RU"/>
              </w:rPr>
              <w:t>Администрация Костромского муниципального района</w:t>
            </w:r>
          </w:p>
        </w:tc>
      </w:tr>
      <w:tr w:rsidR="00EE56B0" w:rsidRPr="00121108" w14:paraId="73D2469B" w14:textId="77777777" w:rsidTr="000D158F">
        <w:trPr>
          <w:jc w:val="center"/>
        </w:trPr>
        <w:tc>
          <w:tcPr>
            <w:tcW w:w="1125" w:type="dxa"/>
            <w:shd w:val="clear" w:color="auto" w:fill="FFFFFF"/>
            <w:tcMar>
              <w:top w:w="60" w:type="dxa"/>
              <w:left w:w="60" w:type="dxa"/>
              <w:bottom w:w="60" w:type="dxa"/>
              <w:right w:w="60" w:type="dxa"/>
            </w:tcMar>
            <w:hideMark/>
          </w:tcPr>
          <w:p w14:paraId="13C8AE42"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7.</w:t>
            </w:r>
          </w:p>
        </w:tc>
        <w:tc>
          <w:tcPr>
            <w:tcW w:w="4010" w:type="dxa"/>
            <w:shd w:val="clear" w:color="auto" w:fill="FFFFFF"/>
            <w:tcMar>
              <w:top w:w="60" w:type="dxa"/>
              <w:left w:w="60" w:type="dxa"/>
              <w:bottom w:w="60" w:type="dxa"/>
              <w:right w:w="60" w:type="dxa"/>
            </w:tcMar>
            <w:hideMark/>
          </w:tcPr>
          <w:p w14:paraId="14D1DC24" w14:textId="77777777" w:rsidR="00EE56B0" w:rsidRPr="006F4227" w:rsidRDefault="004C78EF" w:rsidP="00D83574">
            <w:pPr>
              <w:jc w:val="center"/>
              <w:rPr>
                <w:rFonts w:ascii="Times New Roman" w:hAnsi="Times New Roman"/>
                <w:color w:val="000000" w:themeColor="text1"/>
                <w:sz w:val="18"/>
                <w:szCs w:val="18"/>
                <w:lang w:val="ru-RU"/>
              </w:rPr>
            </w:pPr>
            <w:hyperlink r:id="rId18" w:history="1">
              <w:r w:rsidR="00EE56B0" w:rsidRPr="006F4227">
                <w:rPr>
                  <w:rFonts w:ascii="Times New Roman" w:hAnsi="Times New Roman"/>
                  <w:color w:val="000000" w:themeColor="text1"/>
                  <w:lang w:val="ru-RU"/>
                </w:rPr>
                <w:t>«Управление муниципальными финансами и муниципальным долгом Костромского муниципального района»</w:t>
              </w:r>
            </w:hyperlink>
          </w:p>
        </w:tc>
        <w:tc>
          <w:tcPr>
            <w:tcW w:w="2265" w:type="dxa"/>
            <w:shd w:val="clear" w:color="auto" w:fill="FFFFFF"/>
            <w:tcMar>
              <w:top w:w="60" w:type="dxa"/>
              <w:left w:w="60" w:type="dxa"/>
              <w:bottom w:w="60" w:type="dxa"/>
              <w:right w:w="60" w:type="dxa"/>
            </w:tcMar>
            <w:hideMark/>
          </w:tcPr>
          <w:p w14:paraId="51F71377"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23.09.2020 № 1774</w:t>
            </w:r>
          </w:p>
        </w:tc>
        <w:tc>
          <w:tcPr>
            <w:tcW w:w="2923" w:type="dxa"/>
            <w:shd w:val="clear" w:color="auto" w:fill="FFFFFF"/>
            <w:tcMar>
              <w:top w:w="60" w:type="dxa"/>
              <w:left w:w="60" w:type="dxa"/>
              <w:bottom w:w="60" w:type="dxa"/>
              <w:right w:w="60" w:type="dxa"/>
            </w:tcMar>
            <w:hideMark/>
          </w:tcPr>
          <w:p w14:paraId="0EB29386"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(Финансовое управление)</w:t>
            </w:r>
          </w:p>
        </w:tc>
      </w:tr>
      <w:tr w:rsidR="00EE56B0" w:rsidRPr="00121108" w14:paraId="2F171AF5" w14:textId="77777777" w:rsidTr="000D158F">
        <w:trPr>
          <w:trHeight w:val="885"/>
          <w:jc w:val="center"/>
        </w:trPr>
        <w:tc>
          <w:tcPr>
            <w:tcW w:w="1125" w:type="dxa"/>
            <w:shd w:val="clear" w:color="auto" w:fill="FFFFFF"/>
            <w:tcMar>
              <w:top w:w="60" w:type="dxa"/>
              <w:left w:w="60" w:type="dxa"/>
              <w:bottom w:w="60" w:type="dxa"/>
              <w:right w:w="60" w:type="dxa"/>
            </w:tcMar>
            <w:hideMark/>
          </w:tcPr>
          <w:p w14:paraId="64EB9AB9"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lastRenderedPageBreak/>
              <w:t>8.</w:t>
            </w:r>
          </w:p>
        </w:tc>
        <w:tc>
          <w:tcPr>
            <w:tcW w:w="4010" w:type="dxa"/>
            <w:shd w:val="clear" w:color="auto" w:fill="FFFFFF"/>
            <w:tcMar>
              <w:top w:w="60" w:type="dxa"/>
              <w:left w:w="60" w:type="dxa"/>
              <w:bottom w:w="60" w:type="dxa"/>
              <w:right w:w="60" w:type="dxa"/>
            </w:tcMar>
            <w:hideMark/>
          </w:tcPr>
          <w:p w14:paraId="3D9B9322" w14:textId="77777777" w:rsidR="00EE56B0" w:rsidRPr="006F4227" w:rsidRDefault="004C78EF" w:rsidP="00D83574">
            <w:pPr>
              <w:jc w:val="center"/>
              <w:rPr>
                <w:rFonts w:ascii="Times New Roman" w:hAnsi="Times New Roman"/>
                <w:color w:val="000000" w:themeColor="text1"/>
                <w:sz w:val="18"/>
                <w:szCs w:val="18"/>
                <w:lang w:val="ru-RU"/>
              </w:rPr>
            </w:pPr>
            <w:hyperlink r:id="rId19" w:history="1">
              <w:r w:rsidR="00EE56B0" w:rsidRPr="006F4227">
                <w:rPr>
                  <w:rFonts w:ascii="Times New Roman" w:hAnsi="Times New Roman"/>
                  <w:color w:val="000000" w:themeColor="text1"/>
                  <w:lang w:val="ru-RU"/>
                </w:rPr>
                <w:t>«Развитие культуры Костромского муниципального района на 2019-2024 годы»</w:t>
              </w:r>
            </w:hyperlink>
          </w:p>
        </w:tc>
        <w:tc>
          <w:tcPr>
            <w:tcW w:w="2265" w:type="dxa"/>
            <w:shd w:val="clear" w:color="auto" w:fill="FFFFFF"/>
            <w:tcMar>
              <w:top w:w="60" w:type="dxa"/>
              <w:left w:w="60" w:type="dxa"/>
              <w:bottom w:w="60" w:type="dxa"/>
              <w:right w:w="60" w:type="dxa"/>
            </w:tcMar>
            <w:hideMark/>
          </w:tcPr>
          <w:p w14:paraId="146856B9"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21.10.2020 № 1986</w:t>
            </w:r>
          </w:p>
        </w:tc>
        <w:tc>
          <w:tcPr>
            <w:tcW w:w="2923" w:type="dxa"/>
            <w:shd w:val="clear" w:color="auto" w:fill="FFFFFF"/>
            <w:tcMar>
              <w:top w:w="60" w:type="dxa"/>
              <w:left w:w="60" w:type="dxa"/>
              <w:bottom w:w="60" w:type="dxa"/>
              <w:right w:w="60" w:type="dxa"/>
            </w:tcMar>
            <w:hideMark/>
          </w:tcPr>
          <w:p w14:paraId="01D3A2BF"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(Отдел культуры и молодежи)</w:t>
            </w:r>
          </w:p>
        </w:tc>
      </w:tr>
      <w:tr w:rsidR="00EE56B0" w:rsidRPr="006F4227" w14:paraId="73048136" w14:textId="77777777" w:rsidTr="000D158F">
        <w:trPr>
          <w:trHeight w:val="885"/>
          <w:jc w:val="center"/>
        </w:trPr>
        <w:tc>
          <w:tcPr>
            <w:tcW w:w="1125" w:type="dxa"/>
            <w:shd w:val="clear" w:color="auto" w:fill="FFFFFF"/>
            <w:tcMar>
              <w:top w:w="60" w:type="dxa"/>
              <w:left w:w="60" w:type="dxa"/>
              <w:bottom w:w="60" w:type="dxa"/>
              <w:right w:w="60" w:type="dxa"/>
            </w:tcMar>
            <w:hideMark/>
          </w:tcPr>
          <w:p w14:paraId="2471EADF" w14:textId="77777777" w:rsidR="00EE56B0" w:rsidRPr="006F4227" w:rsidRDefault="00EE56B0" w:rsidP="00D83574">
            <w:pPr>
              <w:jc w:val="center"/>
              <w:rPr>
                <w:rFonts w:ascii="Times New Roman" w:hAnsi="Times New Roman"/>
                <w:color w:val="000000" w:themeColor="text1"/>
                <w:lang w:val="ru-RU"/>
              </w:rPr>
            </w:pPr>
            <w:r w:rsidRPr="006F4227">
              <w:rPr>
                <w:rFonts w:ascii="Times New Roman" w:hAnsi="Times New Roman"/>
                <w:color w:val="000000" w:themeColor="text1"/>
                <w:lang w:val="ru-RU"/>
              </w:rPr>
              <w:t>9.</w:t>
            </w:r>
          </w:p>
        </w:tc>
        <w:tc>
          <w:tcPr>
            <w:tcW w:w="4010" w:type="dxa"/>
            <w:shd w:val="clear" w:color="auto" w:fill="FFFFFF"/>
            <w:tcMar>
              <w:top w:w="60" w:type="dxa"/>
              <w:left w:w="60" w:type="dxa"/>
              <w:bottom w:w="60" w:type="dxa"/>
              <w:right w:w="60" w:type="dxa"/>
            </w:tcMar>
            <w:hideMark/>
          </w:tcPr>
          <w:p w14:paraId="414C2A87" w14:textId="77777777" w:rsidR="00EE56B0" w:rsidRPr="006F4227" w:rsidRDefault="004C78EF" w:rsidP="00D83574">
            <w:pPr>
              <w:jc w:val="center"/>
              <w:rPr>
                <w:rFonts w:ascii="Times New Roman" w:hAnsi="Times New Roman"/>
                <w:color w:val="000000" w:themeColor="text1"/>
                <w:sz w:val="18"/>
                <w:szCs w:val="18"/>
                <w:lang w:val="ru-RU"/>
              </w:rPr>
            </w:pPr>
            <w:hyperlink r:id="rId20" w:history="1">
              <w:r w:rsidR="00EE56B0" w:rsidRPr="006F4227">
                <w:rPr>
                  <w:rFonts w:ascii="Times New Roman" w:hAnsi="Times New Roman"/>
                  <w:color w:val="000000" w:themeColor="text1"/>
                  <w:lang w:val="ru-RU"/>
                </w:rPr>
                <w:t>«Поддержка социально ориентированных некоммерческих организаций, осуществляющих свою деятельность на территории Костромского муниципального района на 2019-2021 годы»</w:t>
              </w:r>
            </w:hyperlink>
          </w:p>
        </w:tc>
        <w:tc>
          <w:tcPr>
            <w:tcW w:w="2265" w:type="dxa"/>
            <w:shd w:val="clear" w:color="auto" w:fill="FFFFFF"/>
            <w:tcMar>
              <w:top w:w="60" w:type="dxa"/>
              <w:left w:w="60" w:type="dxa"/>
              <w:bottom w:w="60" w:type="dxa"/>
              <w:right w:w="60" w:type="dxa"/>
            </w:tcMar>
            <w:hideMark/>
          </w:tcPr>
          <w:p w14:paraId="22085BC1"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rPr>
              <w:t> </w:t>
            </w: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06.11.2019 № 2601</w:t>
            </w:r>
          </w:p>
        </w:tc>
        <w:tc>
          <w:tcPr>
            <w:tcW w:w="2923" w:type="dxa"/>
            <w:shd w:val="clear" w:color="auto" w:fill="FFFFFF"/>
            <w:tcMar>
              <w:top w:w="60" w:type="dxa"/>
              <w:left w:w="60" w:type="dxa"/>
              <w:bottom w:w="60" w:type="dxa"/>
              <w:right w:w="60" w:type="dxa"/>
            </w:tcMar>
            <w:hideMark/>
          </w:tcPr>
          <w:p w14:paraId="35B4C55E"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w:t>
            </w:r>
          </w:p>
        </w:tc>
      </w:tr>
      <w:tr w:rsidR="00EE56B0" w:rsidRPr="00121108" w14:paraId="6CB64426" w14:textId="77777777" w:rsidTr="000D158F">
        <w:trPr>
          <w:trHeight w:val="885"/>
          <w:jc w:val="center"/>
        </w:trPr>
        <w:tc>
          <w:tcPr>
            <w:tcW w:w="1125" w:type="dxa"/>
            <w:shd w:val="clear" w:color="auto" w:fill="FFFFFF"/>
            <w:tcMar>
              <w:top w:w="60" w:type="dxa"/>
              <w:left w:w="60" w:type="dxa"/>
              <w:bottom w:w="60" w:type="dxa"/>
              <w:right w:w="60" w:type="dxa"/>
            </w:tcMar>
            <w:hideMark/>
          </w:tcPr>
          <w:p w14:paraId="0EDDDB33" w14:textId="77777777" w:rsidR="00EE56B0" w:rsidRPr="006F4227" w:rsidRDefault="00EE56B0" w:rsidP="00D83574">
            <w:pPr>
              <w:jc w:val="center"/>
              <w:rPr>
                <w:rFonts w:ascii="Times New Roman" w:hAnsi="Times New Roman"/>
                <w:color w:val="000000" w:themeColor="text1"/>
                <w:lang w:val="ru-RU"/>
              </w:rPr>
            </w:pPr>
            <w:r w:rsidRPr="006F4227">
              <w:rPr>
                <w:rFonts w:ascii="Times New Roman" w:hAnsi="Times New Roman"/>
                <w:color w:val="000000" w:themeColor="text1"/>
                <w:lang w:val="ru-RU"/>
              </w:rPr>
              <w:t>10.</w:t>
            </w:r>
          </w:p>
        </w:tc>
        <w:tc>
          <w:tcPr>
            <w:tcW w:w="4010" w:type="dxa"/>
            <w:shd w:val="clear" w:color="auto" w:fill="FFFFFF"/>
            <w:tcMar>
              <w:top w:w="60" w:type="dxa"/>
              <w:left w:w="60" w:type="dxa"/>
              <w:bottom w:w="60" w:type="dxa"/>
              <w:right w:w="60" w:type="dxa"/>
            </w:tcMar>
            <w:hideMark/>
          </w:tcPr>
          <w:p w14:paraId="702EDA43" w14:textId="77777777" w:rsidR="00EE56B0" w:rsidRPr="006F4227" w:rsidRDefault="004C78EF" w:rsidP="00D83574">
            <w:pPr>
              <w:jc w:val="center"/>
              <w:rPr>
                <w:rFonts w:ascii="Times New Roman" w:hAnsi="Times New Roman"/>
                <w:color w:val="000000" w:themeColor="text1"/>
                <w:sz w:val="18"/>
                <w:szCs w:val="18"/>
                <w:lang w:val="ru-RU"/>
              </w:rPr>
            </w:pPr>
            <w:hyperlink r:id="rId21" w:history="1">
              <w:r w:rsidR="00EE56B0" w:rsidRPr="006F4227">
                <w:rPr>
                  <w:rFonts w:ascii="Times New Roman" w:hAnsi="Times New Roman"/>
                  <w:color w:val="000000" w:themeColor="text1"/>
                  <w:lang w:val="ru-RU"/>
                </w:rPr>
                <w:t>"Развитие туризма в Костромском муниципальном районе на 2019 - 2022 гг."</w:t>
              </w:r>
            </w:hyperlink>
          </w:p>
        </w:tc>
        <w:tc>
          <w:tcPr>
            <w:tcW w:w="2265" w:type="dxa"/>
            <w:shd w:val="clear" w:color="auto" w:fill="FFFFFF"/>
            <w:tcMar>
              <w:top w:w="60" w:type="dxa"/>
              <w:left w:w="60" w:type="dxa"/>
              <w:bottom w:w="60" w:type="dxa"/>
              <w:right w:w="60" w:type="dxa"/>
            </w:tcMar>
            <w:hideMark/>
          </w:tcPr>
          <w:p w14:paraId="50783905"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rPr>
              <w:t> </w:t>
            </w: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02.09.2019 № 2038</w:t>
            </w:r>
          </w:p>
        </w:tc>
        <w:tc>
          <w:tcPr>
            <w:tcW w:w="2923" w:type="dxa"/>
            <w:shd w:val="clear" w:color="auto" w:fill="FFFFFF"/>
            <w:tcMar>
              <w:top w:w="60" w:type="dxa"/>
              <w:left w:w="60" w:type="dxa"/>
              <w:bottom w:w="60" w:type="dxa"/>
              <w:right w:w="60" w:type="dxa"/>
            </w:tcMar>
            <w:hideMark/>
          </w:tcPr>
          <w:p w14:paraId="2F30583F"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(Отдел экономики и предпринимательской деятельности; отдел культуры и </w:t>
            </w:r>
            <w:hyperlink r:id="rId22" w:history="1">
              <w:r w:rsidRPr="006F4227">
                <w:rPr>
                  <w:rFonts w:ascii="Times New Roman" w:hAnsi="Times New Roman"/>
                  <w:color w:val="000000" w:themeColor="text1"/>
                  <w:lang w:val="ru-RU"/>
                </w:rPr>
                <w:t>молодежи)</w:t>
              </w:r>
            </w:hyperlink>
          </w:p>
        </w:tc>
      </w:tr>
      <w:tr w:rsidR="00EE56B0" w:rsidRPr="00121108" w14:paraId="52679AA0" w14:textId="77777777" w:rsidTr="000D158F">
        <w:trPr>
          <w:trHeight w:val="885"/>
          <w:jc w:val="center"/>
        </w:trPr>
        <w:tc>
          <w:tcPr>
            <w:tcW w:w="1125" w:type="dxa"/>
            <w:shd w:val="clear" w:color="auto" w:fill="FFFFFF"/>
            <w:tcMar>
              <w:top w:w="60" w:type="dxa"/>
              <w:left w:w="60" w:type="dxa"/>
              <w:bottom w:w="60" w:type="dxa"/>
              <w:right w:w="60" w:type="dxa"/>
            </w:tcMar>
            <w:hideMark/>
          </w:tcPr>
          <w:p w14:paraId="276148C9" w14:textId="77777777" w:rsidR="00EE56B0" w:rsidRPr="006F4227" w:rsidRDefault="004C78EF" w:rsidP="00D83574">
            <w:pPr>
              <w:jc w:val="center"/>
              <w:rPr>
                <w:rFonts w:ascii="Times New Roman" w:hAnsi="Times New Roman"/>
                <w:color w:val="000000" w:themeColor="text1"/>
                <w:lang w:val="ru-RU"/>
              </w:rPr>
            </w:pPr>
            <w:hyperlink r:id="rId23" w:history="1">
              <w:r w:rsidR="00EE56B0" w:rsidRPr="006F4227">
                <w:rPr>
                  <w:rFonts w:ascii="Times New Roman" w:hAnsi="Times New Roman"/>
                  <w:color w:val="000000" w:themeColor="text1"/>
                  <w:lang w:val="ru-RU"/>
                </w:rPr>
                <w:t>11.</w:t>
              </w:r>
            </w:hyperlink>
          </w:p>
        </w:tc>
        <w:tc>
          <w:tcPr>
            <w:tcW w:w="4010" w:type="dxa"/>
            <w:shd w:val="clear" w:color="auto" w:fill="FFFFFF"/>
            <w:tcMar>
              <w:top w:w="60" w:type="dxa"/>
              <w:left w:w="60" w:type="dxa"/>
              <w:bottom w:w="60" w:type="dxa"/>
              <w:right w:w="60" w:type="dxa"/>
            </w:tcMar>
            <w:hideMark/>
          </w:tcPr>
          <w:p w14:paraId="5A321EE9" w14:textId="77777777" w:rsidR="00EE56B0" w:rsidRPr="006F4227" w:rsidRDefault="004C78EF" w:rsidP="00D83574">
            <w:pPr>
              <w:jc w:val="center"/>
              <w:rPr>
                <w:rFonts w:ascii="Times New Roman" w:hAnsi="Times New Roman"/>
                <w:color w:val="000000" w:themeColor="text1"/>
                <w:sz w:val="18"/>
                <w:szCs w:val="18"/>
                <w:lang w:val="ru-RU"/>
              </w:rPr>
            </w:pPr>
            <w:hyperlink r:id="rId24" w:history="1">
              <w:r w:rsidR="00EE56B0" w:rsidRPr="006F4227">
                <w:rPr>
                  <w:rFonts w:ascii="Times New Roman" w:hAnsi="Times New Roman"/>
                  <w:color w:val="000000" w:themeColor="text1"/>
                  <w:lang w:val="ru-RU"/>
                </w:rPr>
                <w:t>"Организация деятельности по реконструкции,развитию и строительству объектов жилищно - коммунального хозяйства, строительства на 2019 - 2021 годы"</w:t>
              </w:r>
            </w:hyperlink>
          </w:p>
        </w:tc>
        <w:tc>
          <w:tcPr>
            <w:tcW w:w="2265" w:type="dxa"/>
            <w:shd w:val="clear" w:color="auto" w:fill="FFFFFF"/>
            <w:tcMar>
              <w:top w:w="60" w:type="dxa"/>
              <w:left w:w="60" w:type="dxa"/>
              <w:bottom w:w="60" w:type="dxa"/>
              <w:right w:w="60" w:type="dxa"/>
            </w:tcMar>
            <w:hideMark/>
          </w:tcPr>
          <w:p w14:paraId="4FD8ACF5"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rPr>
              <w:t> </w:t>
            </w: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14.06.2019 № 1404</w:t>
            </w:r>
          </w:p>
        </w:tc>
        <w:tc>
          <w:tcPr>
            <w:tcW w:w="2923" w:type="dxa"/>
            <w:shd w:val="clear" w:color="auto" w:fill="FFFFFF"/>
            <w:tcMar>
              <w:top w:w="60" w:type="dxa"/>
              <w:left w:w="60" w:type="dxa"/>
              <w:bottom w:w="60" w:type="dxa"/>
              <w:right w:w="60" w:type="dxa"/>
            </w:tcMar>
            <w:hideMark/>
          </w:tcPr>
          <w:p w14:paraId="46700473"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(Комитет ЖКХ)</w:t>
            </w:r>
          </w:p>
        </w:tc>
      </w:tr>
      <w:tr w:rsidR="00EE56B0" w:rsidRPr="00121108" w14:paraId="0A57B80B" w14:textId="77777777" w:rsidTr="000D158F">
        <w:trPr>
          <w:trHeight w:val="885"/>
          <w:jc w:val="center"/>
        </w:trPr>
        <w:tc>
          <w:tcPr>
            <w:tcW w:w="1125" w:type="dxa"/>
            <w:shd w:val="clear" w:color="auto" w:fill="FFFFFF"/>
            <w:tcMar>
              <w:top w:w="60" w:type="dxa"/>
              <w:left w:w="60" w:type="dxa"/>
              <w:bottom w:w="60" w:type="dxa"/>
              <w:right w:w="60" w:type="dxa"/>
            </w:tcMar>
            <w:hideMark/>
          </w:tcPr>
          <w:p w14:paraId="6BA3C6B6" w14:textId="77777777" w:rsidR="00EE56B0" w:rsidRPr="006F4227" w:rsidRDefault="00EE56B0" w:rsidP="00D83574">
            <w:pPr>
              <w:jc w:val="center"/>
              <w:rPr>
                <w:rFonts w:ascii="Times New Roman" w:hAnsi="Times New Roman"/>
                <w:color w:val="000000" w:themeColor="text1"/>
                <w:lang w:val="ru-RU"/>
              </w:rPr>
            </w:pPr>
            <w:r w:rsidRPr="006F4227">
              <w:rPr>
                <w:rFonts w:ascii="Times New Roman" w:hAnsi="Times New Roman"/>
                <w:color w:val="000000" w:themeColor="text1"/>
                <w:lang w:val="ru-RU"/>
              </w:rPr>
              <w:t>12.</w:t>
            </w:r>
          </w:p>
        </w:tc>
        <w:tc>
          <w:tcPr>
            <w:tcW w:w="4010" w:type="dxa"/>
            <w:shd w:val="clear" w:color="auto" w:fill="FFFFFF"/>
            <w:tcMar>
              <w:top w:w="60" w:type="dxa"/>
              <w:left w:w="60" w:type="dxa"/>
              <w:bottom w:w="60" w:type="dxa"/>
              <w:right w:w="60" w:type="dxa"/>
            </w:tcMar>
            <w:hideMark/>
          </w:tcPr>
          <w:p w14:paraId="050B251D" w14:textId="77777777" w:rsidR="00EE56B0" w:rsidRPr="006F4227" w:rsidRDefault="004C78EF" w:rsidP="00D83574">
            <w:pPr>
              <w:jc w:val="center"/>
              <w:rPr>
                <w:rFonts w:ascii="Times New Roman" w:hAnsi="Times New Roman"/>
                <w:color w:val="000000" w:themeColor="text1"/>
                <w:sz w:val="18"/>
                <w:szCs w:val="18"/>
                <w:lang w:val="ru-RU"/>
              </w:rPr>
            </w:pPr>
            <w:hyperlink r:id="rId25" w:history="1">
              <w:r w:rsidR="00EE56B0" w:rsidRPr="006F4227">
                <w:rPr>
                  <w:rFonts w:ascii="Times New Roman" w:hAnsi="Times New Roman"/>
                  <w:color w:val="000000" w:themeColor="text1"/>
                  <w:lang w:val="ru-RU"/>
                </w:rPr>
                <w:t>"Реализация основных направлений молодежной политики на территории Костромского муниципального района на 2020 - 2022 годы"</w:t>
              </w:r>
            </w:hyperlink>
          </w:p>
        </w:tc>
        <w:tc>
          <w:tcPr>
            <w:tcW w:w="2265" w:type="dxa"/>
            <w:shd w:val="clear" w:color="auto" w:fill="FFFFFF"/>
            <w:tcMar>
              <w:top w:w="60" w:type="dxa"/>
              <w:left w:w="60" w:type="dxa"/>
              <w:bottom w:w="60" w:type="dxa"/>
              <w:right w:w="60" w:type="dxa"/>
            </w:tcMar>
            <w:hideMark/>
          </w:tcPr>
          <w:p w14:paraId="179B79B8"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02.09.2019 № 2039</w:t>
            </w:r>
          </w:p>
        </w:tc>
        <w:tc>
          <w:tcPr>
            <w:tcW w:w="2923" w:type="dxa"/>
            <w:shd w:val="clear" w:color="auto" w:fill="FFFFFF"/>
            <w:tcMar>
              <w:top w:w="60" w:type="dxa"/>
              <w:left w:w="60" w:type="dxa"/>
              <w:bottom w:w="60" w:type="dxa"/>
              <w:right w:w="60" w:type="dxa"/>
            </w:tcMar>
            <w:hideMark/>
          </w:tcPr>
          <w:p w14:paraId="42993374"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(Отдел культуры и молодежи)</w:t>
            </w:r>
          </w:p>
        </w:tc>
      </w:tr>
      <w:tr w:rsidR="00EE56B0" w:rsidRPr="00121108" w14:paraId="5B13A309" w14:textId="77777777" w:rsidTr="000D158F">
        <w:trPr>
          <w:trHeight w:val="885"/>
          <w:jc w:val="center"/>
        </w:trPr>
        <w:tc>
          <w:tcPr>
            <w:tcW w:w="1125" w:type="dxa"/>
            <w:shd w:val="clear" w:color="auto" w:fill="FFFFFF"/>
            <w:tcMar>
              <w:top w:w="60" w:type="dxa"/>
              <w:left w:w="60" w:type="dxa"/>
              <w:bottom w:w="60" w:type="dxa"/>
              <w:right w:w="60" w:type="dxa"/>
            </w:tcMar>
            <w:hideMark/>
          </w:tcPr>
          <w:p w14:paraId="623C3BBC" w14:textId="77777777" w:rsidR="00EE56B0" w:rsidRPr="006F4227" w:rsidRDefault="00EE56B0" w:rsidP="00D83574">
            <w:pPr>
              <w:jc w:val="center"/>
              <w:rPr>
                <w:rFonts w:ascii="Times New Roman" w:hAnsi="Times New Roman"/>
                <w:color w:val="000000" w:themeColor="text1"/>
                <w:lang w:val="ru-RU"/>
              </w:rPr>
            </w:pPr>
            <w:r w:rsidRPr="006F4227">
              <w:rPr>
                <w:rFonts w:ascii="Times New Roman" w:hAnsi="Times New Roman"/>
                <w:color w:val="000000" w:themeColor="text1"/>
                <w:lang w:val="ru-RU"/>
              </w:rPr>
              <w:t>13.</w:t>
            </w:r>
          </w:p>
        </w:tc>
        <w:tc>
          <w:tcPr>
            <w:tcW w:w="4010" w:type="dxa"/>
            <w:shd w:val="clear" w:color="auto" w:fill="FFFFFF"/>
            <w:tcMar>
              <w:top w:w="60" w:type="dxa"/>
              <w:left w:w="60" w:type="dxa"/>
              <w:bottom w:w="60" w:type="dxa"/>
              <w:right w:w="60" w:type="dxa"/>
            </w:tcMar>
            <w:hideMark/>
          </w:tcPr>
          <w:p w14:paraId="3BCC8EE9" w14:textId="77777777" w:rsidR="00EE56B0" w:rsidRPr="006F4227" w:rsidRDefault="004C78EF" w:rsidP="00D83574">
            <w:pPr>
              <w:jc w:val="center"/>
              <w:rPr>
                <w:rFonts w:ascii="Times New Roman" w:hAnsi="Times New Roman"/>
                <w:color w:val="000000" w:themeColor="text1"/>
                <w:sz w:val="18"/>
                <w:szCs w:val="18"/>
                <w:lang w:val="ru-RU"/>
              </w:rPr>
            </w:pPr>
            <w:hyperlink r:id="rId26" w:history="1">
              <w:r w:rsidR="00EE56B0" w:rsidRPr="006F4227">
                <w:rPr>
                  <w:rFonts w:ascii="Times New Roman" w:hAnsi="Times New Roman"/>
                  <w:color w:val="000000" w:themeColor="text1"/>
                  <w:lang w:val="ru-RU"/>
                </w:rPr>
                <w:t>"Эффективное управление муниципальным имуществом и земельными ресурсами Костромского муниципального района на 2020 - 2022 годы"</w:t>
              </w:r>
            </w:hyperlink>
          </w:p>
        </w:tc>
        <w:tc>
          <w:tcPr>
            <w:tcW w:w="2265" w:type="dxa"/>
            <w:shd w:val="clear" w:color="auto" w:fill="FFFFFF"/>
            <w:tcMar>
              <w:top w:w="60" w:type="dxa"/>
              <w:left w:w="60" w:type="dxa"/>
              <w:bottom w:w="60" w:type="dxa"/>
              <w:right w:w="60" w:type="dxa"/>
            </w:tcMar>
            <w:hideMark/>
          </w:tcPr>
          <w:p w14:paraId="319364E6"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03.09.2019 № 2043</w:t>
            </w:r>
          </w:p>
        </w:tc>
        <w:tc>
          <w:tcPr>
            <w:tcW w:w="2923" w:type="dxa"/>
            <w:shd w:val="clear" w:color="auto" w:fill="FFFFFF"/>
            <w:tcMar>
              <w:top w:w="60" w:type="dxa"/>
              <w:left w:w="60" w:type="dxa"/>
              <w:bottom w:w="60" w:type="dxa"/>
              <w:right w:w="60" w:type="dxa"/>
            </w:tcMar>
            <w:hideMark/>
          </w:tcPr>
          <w:p w14:paraId="7E92A6BD"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(Комитет имущественных и земельных отношений, архитектуры и градостроительства)</w:t>
            </w:r>
          </w:p>
        </w:tc>
      </w:tr>
      <w:tr w:rsidR="00EE56B0" w:rsidRPr="006F4227" w14:paraId="3F75C1E4" w14:textId="77777777" w:rsidTr="000D158F">
        <w:trPr>
          <w:trHeight w:val="885"/>
          <w:jc w:val="center"/>
        </w:trPr>
        <w:tc>
          <w:tcPr>
            <w:tcW w:w="1125" w:type="dxa"/>
            <w:shd w:val="clear" w:color="auto" w:fill="FFFFFF"/>
            <w:tcMar>
              <w:top w:w="60" w:type="dxa"/>
              <w:left w:w="60" w:type="dxa"/>
              <w:bottom w:w="60" w:type="dxa"/>
              <w:right w:w="60" w:type="dxa"/>
            </w:tcMar>
            <w:hideMark/>
          </w:tcPr>
          <w:p w14:paraId="1B626C36" w14:textId="77777777" w:rsidR="00EE56B0" w:rsidRPr="006F4227" w:rsidRDefault="00EE56B0" w:rsidP="00D83574">
            <w:pPr>
              <w:jc w:val="center"/>
              <w:rPr>
                <w:rFonts w:ascii="Times New Roman" w:hAnsi="Times New Roman"/>
                <w:color w:val="000000" w:themeColor="text1"/>
                <w:lang w:val="ru-RU"/>
              </w:rPr>
            </w:pPr>
            <w:r w:rsidRPr="006F4227">
              <w:rPr>
                <w:rFonts w:ascii="Times New Roman" w:hAnsi="Times New Roman"/>
                <w:color w:val="000000" w:themeColor="text1"/>
                <w:lang w:val="ru-RU"/>
              </w:rPr>
              <w:t>14.</w:t>
            </w:r>
          </w:p>
        </w:tc>
        <w:tc>
          <w:tcPr>
            <w:tcW w:w="4010" w:type="dxa"/>
            <w:shd w:val="clear" w:color="auto" w:fill="FFFFFF"/>
            <w:tcMar>
              <w:top w:w="60" w:type="dxa"/>
              <w:left w:w="60" w:type="dxa"/>
              <w:bottom w:w="60" w:type="dxa"/>
              <w:right w:w="60" w:type="dxa"/>
            </w:tcMar>
            <w:hideMark/>
          </w:tcPr>
          <w:p w14:paraId="29DE0239" w14:textId="77777777" w:rsidR="00EE56B0" w:rsidRPr="006F4227" w:rsidRDefault="004C78EF" w:rsidP="00D83574">
            <w:pPr>
              <w:jc w:val="center"/>
              <w:rPr>
                <w:rFonts w:ascii="Times New Roman" w:hAnsi="Times New Roman"/>
                <w:color w:val="000000" w:themeColor="text1"/>
                <w:sz w:val="18"/>
                <w:szCs w:val="18"/>
                <w:lang w:val="ru-RU"/>
              </w:rPr>
            </w:pPr>
            <w:hyperlink r:id="rId27" w:history="1">
              <w:r w:rsidR="00EE56B0" w:rsidRPr="006F4227">
                <w:rPr>
                  <w:rFonts w:ascii="Times New Roman" w:hAnsi="Times New Roman"/>
                  <w:color w:val="000000" w:themeColor="text1"/>
                  <w:lang w:val="ru-RU"/>
                </w:rPr>
                <w:t>«Комплексные меры противодействия злоупотреблению наркотиками и их незаконному обороту на территории Костромского муниципального района Костромской области на 2019 – 2021 годы»</w:t>
              </w:r>
            </w:hyperlink>
          </w:p>
        </w:tc>
        <w:tc>
          <w:tcPr>
            <w:tcW w:w="2265" w:type="dxa"/>
            <w:shd w:val="clear" w:color="auto" w:fill="FFFFFF"/>
            <w:tcMar>
              <w:top w:w="60" w:type="dxa"/>
              <w:left w:w="60" w:type="dxa"/>
              <w:bottom w:w="60" w:type="dxa"/>
              <w:right w:w="60" w:type="dxa"/>
            </w:tcMar>
            <w:hideMark/>
          </w:tcPr>
          <w:p w14:paraId="45081DCC"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15.08.2019 №1853</w:t>
            </w:r>
          </w:p>
        </w:tc>
        <w:tc>
          <w:tcPr>
            <w:tcW w:w="2923" w:type="dxa"/>
            <w:shd w:val="clear" w:color="auto" w:fill="FFFFFF"/>
            <w:tcMar>
              <w:top w:w="60" w:type="dxa"/>
              <w:left w:w="60" w:type="dxa"/>
              <w:bottom w:w="60" w:type="dxa"/>
              <w:right w:w="60" w:type="dxa"/>
            </w:tcMar>
            <w:hideMark/>
          </w:tcPr>
          <w:p w14:paraId="636BF3D3"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w:t>
            </w:r>
          </w:p>
        </w:tc>
      </w:tr>
      <w:tr w:rsidR="00EE56B0" w:rsidRPr="006F4227" w14:paraId="486B21A9" w14:textId="77777777" w:rsidTr="000D158F">
        <w:trPr>
          <w:trHeight w:val="885"/>
          <w:jc w:val="center"/>
        </w:trPr>
        <w:tc>
          <w:tcPr>
            <w:tcW w:w="1125" w:type="dxa"/>
            <w:shd w:val="clear" w:color="auto" w:fill="FFFFFF"/>
            <w:tcMar>
              <w:top w:w="60" w:type="dxa"/>
              <w:left w:w="60" w:type="dxa"/>
              <w:bottom w:w="60" w:type="dxa"/>
              <w:right w:w="60" w:type="dxa"/>
            </w:tcMar>
            <w:hideMark/>
          </w:tcPr>
          <w:p w14:paraId="239C124F" w14:textId="77777777" w:rsidR="00EE56B0" w:rsidRPr="006F4227" w:rsidRDefault="00EE56B0" w:rsidP="00C01A32">
            <w:pPr>
              <w:jc w:val="center"/>
              <w:rPr>
                <w:rFonts w:ascii="Times New Roman" w:hAnsi="Times New Roman"/>
                <w:color w:val="000000" w:themeColor="text1"/>
                <w:lang w:val="ru-RU"/>
              </w:rPr>
            </w:pPr>
            <w:r w:rsidRPr="006F4227">
              <w:rPr>
                <w:rFonts w:ascii="Times New Roman" w:hAnsi="Times New Roman"/>
                <w:color w:val="000000" w:themeColor="text1"/>
                <w:lang w:val="ru-RU"/>
              </w:rPr>
              <w:t>15.</w:t>
            </w:r>
          </w:p>
        </w:tc>
        <w:tc>
          <w:tcPr>
            <w:tcW w:w="4010" w:type="dxa"/>
            <w:shd w:val="clear" w:color="auto" w:fill="FFFFFF"/>
            <w:tcMar>
              <w:top w:w="60" w:type="dxa"/>
              <w:left w:w="60" w:type="dxa"/>
              <w:bottom w:w="60" w:type="dxa"/>
              <w:right w:w="60" w:type="dxa"/>
            </w:tcMar>
            <w:hideMark/>
          </w:tcPr>
          <w:p w14:paraId="3577294E" w14:textId="77777777" w:rsidR="00EE56B0" w:rsidRPr="006F4227" w:rsidRDefault="004C78EF" w:rsidP="00C01A32">
            <w:pPr>
              <w:jc w:val="center"/>
              <w:rPr>
                <w:rFonts w:ascii="Times New Roman" w:hAnsi="Times New Roman"/>
                <w:color w:val="000000" w:themeColor="text1"/>
                <w:sz w:val="18"/>
                <w:szCs w:val="18"/>
                <w:lang w:val="ru-RU"/>
              </w:rPr>
            </w:pPr>
            <w:hyperlink r:id="rId28" w:history="1">
              <w:r w:rsidR="00EE56B0" w:rsidRPr="006F4227">
                <w:rPr>
                  <w:rFonts w:ascii="Times New Roman" w:hAnsi="Times New Roman"/>
                  <w:color w:val="000000" w:themeColor="text1"/>
                  <w:lang w:val="ru-RU"/>
                </w:rPr>
                <w:t>"Переселение граждан из аварийного жилищного фонда на территории Костромского муниципального района Костромской области на 2019 - 2025 годы"</w:t>
              </w:r>
            </w:hyperlink>
          </w:p>
        </w:tc>
        <w:tc>
          <w:tcPr>
            <w:tcW w:w="2265" w:type="dxa"/>
            <w:shd w:val="clear" w:color="auto" w:fill="FFFFFF"/>
            <w:tcMar>
              <w:top w:w="60" w:type="dxa"/>
              <w:left w:w="60" w:type="dxa"/>
              <w:bottom w:w="60" w:type="dxa"/>
              <w:right w:w="60" w:type="dxa"/>
            </w:tcMar>
            <w:hideMark/>
          </w:tcPr>
          <w:p w14:paraId="37786F8D"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10.06.2019 № 1356</w:t>
            </w:r>
          </w:p>
        </w:tc>
        <w:tc>
          <w:tcPr>
            <w:tcW w:w="2923" w:type="dxa"/>
            <w:shd w:val="clear" w:color="auto" w:fill="FFFFFF"/>
            <w:tcMar>
              <w:top w:w="60" w:type="dxa"/>
              <w:left w:w="60" w:type="dxa"/>
              <w:bottom w:w="60" w:type="dxa"/>
              <w:right w:w="60" w:type="dxa"/>
            </w:tcMar>
            <w:hideMark/>
          </w:tcPr>
          <w:p w14:paraId="225C4260"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w:t>
            </w:r>
          </w:p>
        </w:tc>
      </w:tr>
      <w:tr w:rsidR="00EE56B0" w:rsidRPr="00121108" w14:paraId="26EC33E6" w14:textId="77777777" w:rsidTr="000D158F">
        <w:trPr>
          <w:trHeight w:val="885"/>
          <w:jc w:val="center"/>
        </w:trPr>
        <w:tc>
          <w:tcPr>
            <w:tcW w:w="1125" w:type="dxa"/>
            <w:shd w:val="clear" w:color="auto" w:fill="FFFFFF"/>
            <w:tcMar>
              <w:top w:w="60" w:type="dxa"/>
              <w:left w:w="60" w:type="dxa"/>
              <w:bottom w:w="60" w:type="dxa"/>
              <w:right w:w="60" w:type="dxa"/>
            </w:tcMar>
            <w:hideMark/>
          </w:tcPr>
          <w:p w14:paraId="50F7207E"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16.</w:t>
            </w:r>
          </w:p>
          <w:p w14:paraId="33A66248" w14:textId="77777777" w:rsidR="00EE56B0" w:rsidRPr="006F4227" w:rsidRDefault="00EE56B0" w:rsidP="00D83574">
            <w:pPr>
              <w:jc w:val="center"/>
              <w:rPr>
                <w:rFonts w:ascii="Times New Roman" w:hAnsi="Times New Roman"/>
                <w:color w:val="000000" w:themeColor="text1"/>
              </w:rPr>
            </w:pPr>
            <w:r w:rsidRPr="006F4227">
              <w:rPr>
                <w:rFonts w:ascii="Times New Roman" w:hAnsi="Times New Roman"/>
                <w:color w:val="000000" w:themeColor="text1"/>
                <w:lang w:val="ru-RU"/>
              </w:rPr>
              <w:t> </w:t>
            </w:r>
          </w:p>
        </w:tc>
        <w:tc>
          <w:tcPr>
            <w:tcW w:w="4010" w:type="dxa"/>
            <w:shd w:val="clear" w:color="auto" w:fill="FFFFFF"/>
            <w:tcMar>
              <w:top w:w="60" w:type="dxa"/>
              <w:left w:w="60" w:type="dxa"/>
              <w:bottom w:w="60" w:type="dxa"/>
              <w:right w:w="60" w:type="dxa"/>
            </w:tcMar>
            <w:hideMark/>
          </w:tcPr>
          <w:p w14:paraId="11153C33" w14:textId="77777777" w:rsidR="00EE56B0" w:rsidRPr="006F4227" w:rsidRDefault="004C78EF" w:rsidP="00D83574">
            <w:pPr>
              <w:jc w:val="center"/>
              <w:rPr>
                <w:rFonts w:ascii="Times New Roman" w:hAnsi="Times New Roman"/>
                <w:color w:val="000000" w:themeColor="text1"/>
                <w:sz w:val="18"/>
                <w:szCs w:val="18"/>
                <w:lang w:val="ru-RU"/>
              </w:rPr>
            </w:pPr>
            <w:hyperlink r:id="rId29" w:history="1">
              <w:r w:rsidR="00EE56B0" w:rsidRPr="006F4227">
                <w:rPr>
                  <w:rFonts w:ascii="Times New Roman" w:hAnsi="Times New Roman"/>
                  <w:color w:val="000000" w:themeColor="text1"/>
                  <w:lang w:val="ru-RU"/>
                </w:rPr>
                <w:t>"Развитие транспортной системы Костромского муниципального района в 2019-2022 гг."</w:t>
              </w:r>
            </w:hyperlink>
          </w:p>
        </w:tc>
        <w:tc>
          <w:tcPr>
            <w:tcW w:w="2265" w:type="dxa"/>
            <w:shd w:val="clear" w:color="auto" w:fill="FFFFFF"/>
            <w:tcMar>
              <w:top w:w="60" w:type="dxa"/>
              <w:left w:w="60" w:type="dxa"/>
              <w:bottom w:w="60" w:type="dxa"/>
              <w:right w:w="60" w:type="dxa"/>
            </w:tcMar>
            <w:hideMark/>
          </w:tcPr>
          <w:p w14:paraId="76B33469"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w:t>
            </w:r>
            <w:r w:rsidRPr="006F4227">
              <w:rPr>
                <w:rFonts w:ascii="Times New Roman" w:hAnsi="Times New Roman"/>
                <w:color w:val="000000" w:themeColor="text1"/>
                <w:sz w:val="18"/>
                <w:szCs w:val="18"/>
              </w:rPr>
              <w:t> </w:t>
            </w:r>
            <w:r w:rsidRPr="006F4227">
              <w:rPr>
                <w:rFonts w:ascii="Times New Roman" w:hAnsi="Times New Roman"/>
                <w:color w:val="000000" w:themeColor="text1"/>
                <w:sz w:val="18"/>
                <w:szCs w:val="18"/>
                <w:lang w:val="ru-RU"/>
              </w:rPr>
              <w:t xml:space="preserve"> 11.10.2019 года № 2310</w:t>
            </w:r>
          </w:p>
        </w:tc>
        <w:tc>
          <w:tcPr>
            <w:tcW w:w="2923" w:type="dxa"/>
            <w:shd w:val="clear" w:color="auto" w:fill="FFFFFF"/>
            <w:tcMar>
              <w:top w:w="60" w:type="dxa"/>
              <w:left w:w="60" w:type="dxa"/>
              <w:bottom w:w="60" w:type="dxa"/>
              <w:right w:w="60" w:type="dxa"/>
            </w:tcMar>
            <w:hideMark/>
          </w:tcPr>
          <w:p w14:paraId="53EE8FB6"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(Комитет ЖКХ)</w:t>
            </w:r>
          </w:p>
          <w:p w14:paraId="020C24CB" w14:textId="77777777" w:rsidR="00EE56B0" w:rsidRPr="006F4227" w:rsidRDefault="00EE56B0" w:rsidP="00D83574">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 </w:t>
            </w:r>
          </w:p>
        </w:tc>
      </w:tr>
      <w:tr w:rsidR="00EE56B0" w:rsidRPr="006F4227" w14:paraId="257FC52F" w14:textId="77777777" w:rsidTr="000D158F">
        <w:trPr>
          <w:trHeight w:val="885"/>
          <w:jc w:val="center"/>
        </w:trPr>
        <w:tc>
          <w:tcPr>
            <w:tcW w:w="1125" w:type="dxa"/>
            <w:shd w:val="clear" w:color="auto" w:fill="FFFFFF"/>
            <w:tcMar>
              <w:top w:w="60" w:type="dxa"/>
              <w:left w:w="60" w:type="dxa"/>
              <w:bottom w:w="60" w:type="dxa"/>
              <w:right w:w="60" w:type="dxa"/>
            </w:tcMar>
            <w:hideMark/>
          </w:tcPr>
          <w:p w14:paraId="4E8FC237" w14:textId="77777777" w:rsidR="00EE56B0" w:rsidRPr="006F4227" w:rsidRDefault="00EE56B0" w:rsidP="00D83574">
            <w:pPr>
              <w:jc w:val="center"/>
              <w:rPr>
                <w:rFonts w:ascii="Times New Roman" w:hAnsi="Times New Roman"/>
                <w:color w:val="000000" w:themeColor="text1"/>
                <w:lang w:val="ru-RU"/>
              </w:rPr>
            </w:pPr>
            <w:r w:rsidRPr="006F4227">
              <w:rPr>
                <w:rFonts w:ascii="Times New Roman" w:hAnsi="Times New Roman"/>
                <w:color w:val="000000" w:themeColor="text1"/>
                <w:lang w:val="ru-RU"/>
              </w:rPr>
              <w:t>17.</w:t>
            </w:r>
          </w:p>
        </w:tc>
        <w:tc>
          <w:tcPr>
            <w:tcW w:w="4010" w:type="dxa"/>
            <w:shd w:val="clear" w:color="auto" w:fill="FFFFFF"/>
            <w:tcMar>
              <w:top w:w="60" w:type="dxa"/>
              <w:left w:w="60" w:type="dxa"/>
              <w:bottom w:w="60" w:type="dxa"/>
              <w:right w:w="60" w:type="dxa"/>
            </w:tcMar>
            <w:hideMark/>
          </w:tcPr>
          <w:p w14:paraId="7C1AA9A5" w14:textId="77777777" w:rsidR="00EE56B0" w:rsidRPr="006F4227" w:rsidRDefault="004C78EF" w:rsidP="00D83574">
            <w:pPr>
              <w:jc w:val="center"/>
              <w:rPr>
                <w:rFonts w:ascii="Times New Roman" w:hAnsi="Times New Roman"/>
                <w:color w:val="000000" w:themeColor="text1"/>
                <w:sz w:val="18"/>
                <w:szCs w:val="18"/>
                <w:lang w:val="ru-RU"/>
              </w:rPr>
            </w:pPr>
            <w:hyperlink r:id="rId30" w:history="1">
              <w:r w:rsidR="00EE56B0" w:rsidRPr="006F4227">
                <w:rPr>
                  <w:rFonts w:ascii="Times New Roman" w:hAnsi="Times New Roman"/>
                  <w:color w:val="000000" w:themeColor="text1"/>
                  <w:lang w:val="ru-RU"/>
                </w:rPr>
                <w:t>О признании утратившими силу некоторых постановлений администрации Костромского муниципального района Костромской области</w:t>
              </w:r>
            </w:hyperlink>
          </w:p>
        </w:tc>
        <w:tc>
          <w:tcPr>
            <w:tcW w:w="2265" w:type="dxa"/>
            <w:shd w:val="clear" w:color="auto" w:fill="FFFFFF"/>
            <w:tcMar>
              <w:top w:w="60" w:type="dxa"/>
              <w:left w:w="60" w:type="dxa"/>
              <w:bottom w:w="60" w:type="dxa"/>
              <w:right w:w="60" w:type="dxa"/>
            </w:tcMar>
            <w:hideMark/>
          </w:tcPr>
          <w:p w14:paraId="25EB0DD6"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23 марта 2020 года №507</w:t>
            </w:r>
          </w:p>
        </w:tc>
        <w:tc>
          <w:tcPr>
            <w:tcW w:w="2923" w:type="dxa"/>
            <w:shd w:val="clear" w:color="auto" w:fill="FFFFFF"/>
            <w:tcMar>
              <w:top w:w="60" w:type="dxa"/>
              <w:left w:w="60" w:type="dxa"/>
              <w:bottom w:w="60" w:type="dxa"/>
              <w:right w:w="60" w:type="dxa"/>
            </w:tcMar>
            <w:hideMark/>
          </w:tcPr>
          <w:p w14:paraId="457E9DFD"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w:t>
            </w:r>
          </w:p>
        </w:tc>
      </w:tr>
      <w:tr w:rsidR="00EE56B0" w:rsidRPr="006F4227" w14:paraId="49311D34" w14:textId="77777777" w:rsidTr="000D158F">
        <w:trPr>
          <w:trHeight w:val="885"/>
          <w:jc w:val="center"/>
        </w:trPr>
        <w:tc>
          <w:tcPr>
            <w:tcW w:w="1125" w:type="dxa"/>
            <w:shd w:val="clear" w:color="auto" w:fill="FFFFFF"/>
            <w:tcMar>
              <w:top w:w="60" w:type="dxa"/>
              <w:left w:w="60" w:type="dxa"/>
              <w:bottom w:w="60" w:type="dxa"/>
              <w:right w:w="60" w:type="dxa"/>
            </w:tcMar>
            <w:hideMark/>
          </w:tcPr>
          <w:p w14:paraId="31BC607C" w14:textId="77777777" w:rsidR="00EE56B0" w:rsidRPr="006F4227" w:rsidRDefault="00EE56B0">
            <w:pPr>
              <w:jc w:val="center"/>
              <w:rPr>
                <w:rFonts w:ascii="Times New Roman" w:hAnsi="Times New Roman"/>
                <w:color w:val="000000" w:themeColor="text1"/>
                <w:lang w:val="ru-RU"/>
              </w:rPr>
            </w:pPr>
            <w:r w:rsidRPr="006F4227">
              <w:rPr>
                <w:rFonts w:ascii="Times New Roman" w:hAnsi="Times New Roman"/>
                <w:color w:val="000000" w:themeColor="text1"/>
                <w:lang w:val="ru-RU"/>
              </w:rPr>
              <w:t>18.</w:t>
            </w:r>
          </w:p>
        </w:tc>
        <w:tc>
          <w:tcPr>
            <w:tcW w:w="4010" w:type="dxa"/>
            <w:shd w:val="clear" w:color="auto" w:fill="FFFFFF"/>
            <w:tcMar>
              <w:top w:w="60" w:type="dxa"/>
              <w:left w:w="60" w:type="dxa"/>
              <w:bottom w:w="60" w:type="dxa"/>
              <w:right w:w="60" w:type="dxa"/>
            </w:tcMar>
            <w:hideMark/>
          </w:tcPr>
          <w:p w14:paraId="22CE48AB" w14:textId="77777777" w:rsidR="00EE56B0" w:rsidRPr="006F4227" w:rsidRDefault="004C78EF">
            <w:pPr>
              <w:jc w:val="center"/>
              <w:rPr>
                <w:rFonts w:ascii="Times New Roman" w:hAnsi="Times New Roman"/>
                <w:color w:val="000000" w:themeColor="text1"/>
                <w:sz w:val="18"/>
                <w:szCs w:val="18"/>
                <w:lang w:val="ru-RU"/>
              </w:rPr>
            </w:pPr>
            <w:hyperlink r:id="rId31" w:history="1">
              <w:r w:rsidR="00EE56B0" w:rsidRPr="006F4227">
                <w:rPr>
                  <w:rFonts w:ascii="Times New Roman" w:hAnsi="Times New Roman"/>
                  <w:color w:val="000000" w:themeColor="text1"/>
                  <w:lang w:val="ru-RU"/>
                </w:rPr>
                <w:t>"Развитие физической культуры и спорта на территории Костромского муниципального района на 2021-2024 годы"</w:t>
              </w:r>
            </w:hyperlink>
          </w:p>
        </w:tc>
        <w:tc>
          <w:tcPr>
            <w:tcW w:w="2265" w:type="dxa"/>
            <w:shd w:val="clear" w:color="auto" w:fill="FFFFFF"/>
            <w:tcMar>
              <w:top w:w="60" w:type="dxa"/>
              <w:left w:w="60" w:type="dxa"/>
              <w:bottom w:w="60" w:type="dxa"/>
              <w:right w:w="60" w:type="dxa"/>
            </w:tcMar>
            <w:hideMark/>
          </w:tcPr>
          <w:p w14:paraId="5EC696DF"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23 октября 2020 г. №1995</w:t>
            </w:r>
          </w:p>
        </w:tc>
        <w:tc>
          <w:tcPr>
            <w:tcW w:w="2923" w:type="dxa"/>
            <w:shd w:val="clear" w:color="auto" w:fill="FFFFFF"/>
            <w:tcMar>
              <w:top w:w="60" w:type="dxa"/>
              <w:left w:w="60" w:type="dxa"/>
              <w:bottom w:w="60" w:type="dxa"/>
              <w:right w:w="60" w:type="dxa"/>
            </w:tcMar>
            <w:hideMark/>
          </w:tcPr>
          <w:p w14:paraId="0396BF2F"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w:t>
            </w:r>
          </w:p>
        </w:tc>
      </w:tr>
      <w:tr w:rsidR="00EE56B0" w:rsidRPr="00121108" w14:paraId="566CD1DB" w14:textId="77777777" w:rsidTr="000D158F">
        <w:trPr>
          <w:trHeight w:val="885"/>
          <w:jc w:val="center"/>
        </w:trPr>
        <w:tc>
          <w:tcPr>
            <w:tcW w:w="1125" w:type="dxa"/>
            <w:shd w:val="clear" w:color="auto" w:fill="FFFFFF"/>
            <w:tcMar>
              <w:top w:w="60" w:type="dxa"/>
              <w:left w:w="60" w:type="dxa"/>
              <w:bottom w:w="60" w:type="dxa"/>
              <w:right w:w="60" w:type="dxa"/>
            </w:tcMar>
            <w:hideMark/>
          </w:tcPr>
          <w:p w14:paraId="7C3A3764" w14:textId="77777777" w:rsidR="00EE56B0" w:rsidRPr="006F4227" w:rsidRDefault="00EE56B0">
            <w:pPr>
              <w:jc w:val="center"/>
              <w:rPr>
                <w:rFonts w:ascii="Times New Roman" w:hAnsi="Times New Roman"/>
                <w:color w:val="000000" w:themeColor="text1"/>
                <w:lang w:val="ru-RU"/>
              </w:rPr>
            </w:pPr>
            <w:r w:rsidRPr="006F4227">
              <w:rPr>
                <w:rFonts w:ascii="Times New Roman" w:hAnsi="Times New Roman"/>
                <w:color w:val="000000" w:themeColor="text1"/>
                <w:lang w:val="ru-RU"/>
              </w:rPr>
              <w:t>19.</w:t>
            </w:r>
          </w:p>
        </w:tc>
        <w:tc>
          <w:tcPr>
            <w:tcW w:w="4010" w:type="dxa"/>
            <w:shd w:val="clear" w:color="auto" w:fill="FFFFFF"/>
            <w:tcMar>
              <w:top w:w="60" w:type="dxa"/>
              <w:left w:w="60" w:type="dxa"/>
              <w:bottom w:w="60" w:type="dxa"/>
              <w:right w:w="60" w:type="dxa"/>
            </w:tcMar>
            <w:hideMark/>
          </w:tcPr>
          <w:p w14:paraId="606BFFEC" w14:textId="77777777" w:rsidR="00EE56B0" w:rsidRPr="006F4227" w:rsidRDefault="004C78EF">
            <w:pPr>
              <w:jc w:val="center"/>
              <w:rPr>
                <w:rFonts w:ascii="Times New Roman" w:hAnsi="Times New Roman"/>
                <w:color w:val="000000" w:themeColor="text1"/>
                <w:sz w:val="18"/>
                <w:szCs w:val="18"/>
                <w:lang w:val="ru-RU"/>
              </w:rPr>
            </w:pPr>
            <w:hyperlink r:id="rId32" w:history="1">
              <w:r w:rsidR="00EE56B0" w:rsidRPr="006F4227">
                <w:rPr>
                  <w:rFonts w:ascii="Times New Roman" w:hAnsi="Times New Roman"/>
                  <w:color w:val="000000" w:themeColor="text1"/>
                  <w:lang w:val="ru-RU"/>
                </w:rPr>
                <w:t>"Развитие образования в Костромском муниципальном районе на 2021-2023 годы"</w:t>
              </w:r>
            </w:hyperlink>
          </w:p>
        </w:tc>
        <w:tc>
          <w:tcPr>
            <w:tcW w:w="2265" w:type="dxa"/>
            <w:shd w:val="clear" w:color="auto" w:fill="FFFFFF"/>
            <w:tcMar>
              <w:top w:w="60" w:type="dxa"/>
              <w:left w:w="60" w:type="dxa"/>
              <w:bottom w:w="60" w:type="dxa"/>
              <w:right w:w="60" w:type="dxa"/>
            </w:tcMar>
            <w:hideMark/>
          </w:tcPr>
          <w:p w14:paraId="2A45DFAC"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18.12.2020 №2540</w:t>
            </w:r>
          </w:p>
        </w:tc>
        <w:tc>
          <w:tcPr>
            <w:tcW w:w="2923" w:type="dxa"/>
            <w:shd w:val="clear" w:color="auto" w:fill="FFFFFF"/>
            <w:tcMar>
              <w:top w:w="60" w:type="dxa"/>
              <w:left w:w="60" w:type="dxa"/>
              <w:bottom w:w="60" w:type="dxa"/>
              <w:right w:w="60" w:type="dxa"/>
            </w:tcMar>
            <w:hideMark/>
          </w:tcPr>
          <w:p w14:paraId="55A28247"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(Управление образования)</w:t>
            </w:r>
          </w:p>
        </w:tc>
      </w:tr>
      <w:tr w:rsidR="00EE56B0" w:rsidRPr="00121108" w14:paraId="24C8673D" w14:textId="77777777" w:rsidTr="000D158F">
        <w:trPr>
          <w:trHeight w:val="885"/>
          <w:jc w:val="center"/>
        </w:trPr>
        <w:tc>
          <w:tcPr>
            <w:tcW w:w="1125" w:type="dxa"/>
            <w:shd w:val="clear" w:color="auto" w:fill="FFFFFF"/>
            <w:tcMar>
              <w:top w:w="60" w:type="dxa"/>
              <w:left w:w="60" w:type="dxa"/>
              <w:bottom w:w="60" w:type="dxa"/>
              <w:right w:w="60" w:type="dxa"/>
            </w:tcMar>
            <w:hideMark/>
          </w:tcPr>
          <w:p w14:paraId="27BBA643" w14:textId="77777777" w:rsidR="00EE56B0" w:rsidRPr="006F4227" w:rsidRDefault="00EE56B0">
            <w:pPr>
              <w:jc w:val="center"/>
              <w:rPr>
                <w:rFonts w:ascii="Times New Roman" w:hAnsi="Times New Roman"/>
                <w:color w:val="000000" w:themeColor="text1"/>
                <w:lang w:val="ru-RU"/>
              </w:rPr>
            </w:pPr>
            <w:r w:rsidRPr="006F4227">
              <w:rPr>
                <w:rFonts w:ascii="Times New Roman" w:hAnsi="Times New Roman"/>
                <w:color w:val="000000" w:themeColor="text1"/>
                <w:lang w:val="ru-RU"/>
              </w:rPr>
              <w:lastRenderedPageBreak/>
              <w:t>20.</w:t>
            </w:r>
          </w:p>
        </w:tc>
        <w:tc>
          <w:tcPr>
            <w:tcW w:w="4010" w:type="dxa"/>
            <w:shd w:val="clear" w:color="auto" w:fill="FFFFFF"/>
            <w:tcMar>
              <w:top w:w="60" w:type="dxa"/>
              <w:left w:w="60" w:type="dxa"/>
              <w:bottom w:w="60" w:type="dxa"/>
              <w:right w:w="60" w:type="dxa"/>
            </w:tcMar>
            <w:hideMark/>
          </w:tcPr>
          <w:p w14:paraId="64E61ACD" w14:textId="77777777" w:rsidR="00EE56B0" w:rsidRPr="006F4227" w:rsidRDefault="004C78EF">
            <w:pPr>
              <w:jc w:val="center"/>
              <w:rPr>
                <w:rFonts w:ascii="Times New Roman" w:hAnsi="Times New Roman"/>
                <w:color w:val="000000" w:themeColor="text1"/>
                <w:sz w:val="18"/>
                <w:szCs w:val="18"/>
                <w:lang w:val="ru-RU"/>
              </w:rPr>
            </w:pPr>
            <w:hyperlink r:id="rId33" w:history="1">
              <w:r w:rsidR="00EE56B0" w:rsidRPr="006F4227">
                <w:rPr>
                  <w:rFonts w:ascii="Times New Roman" w:hAnsi="Times New Roman"/>
                  <w:color w:val="000000" w:themeColor="text1"/>
                  <w:lang w:val="ru-RU"/>
                </w:rPr>
                <w:t>"Энергосбережение и повышение энергетической эффективности Костромского муниципального района Костромской области"</w:t>
              </w:r>
            </w:hyperlink>
          </w:p>
        </w:tc>
        <w:tc>
          <w:tcPr>
            <w:tcW w:w="2265" w:type="dxa"/>
            <w:shd w:val="clear" w:color="auto" w:fill="FFFFFF"/>
            <w:tcMar>
              <w:top w:w="60" w:type="dxa"/>
              <w:left w:w="60" w:type="dxa"/>
              <w:bottom w:w="60" w:type="dxa"/>
              <w:right w:w="60" w:type="dxa"/>
            </w:tcMar>
            <w:hideMark/>
          </w:tcPr>
          <w:p w14:paraId="6A9F08BB"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Постановление администрации Костромского муниципального района от 12.03.2021 №569</w:t>
            </w:r>
          </w:p>
        </w:tc>
        <w:tc>
          <w:tcPr>
            <w:tcW w:w="2923" w:type="dxa"/>
            <w:shd w:val="clear" w:color="auto" w:fill="FFFFFF"/>
            <w:tcMar>
              <w:top w:w="60" w:type="dxa"/>
              <w:left w:w="60" w:type="dxa"/>
              <w:bottom w:w="60" w:type="dxa"/>
              <w:right w:w="60" w:type="dxa"/>
            </w:tcMar>
            <w:hideMark/>
          </w:tcPr>
          <w:p w14:paraId="721EDB1A" w14:textId="77777777" w:rsidR="00EE56B0" w:rsidRPr="006F4227" w:rsidRDefault="00EE56B0">
            <w:pPr>
              <w:jc w:val="center"/>
              <w:rPr>
                <w:rFonts w:ascii="Times New Roman" w:hAnsi="Times New Roman"/>
                <w:color w:val="000000" w:themeColor="text1"/>
                <w:sz w:val="18"/>
                <w:szCs w:val="18"/>
                <w:lang w:val="ru-RU"/>
              </w:rPr>
            </w:pPr>
            <w:r w:rsidRPr="006F4227">
              <w:rPr>
                <w:rFonts w:ascii="Times New Roman" w:hAnsi="Times New Roman"/>
                <w:color w:val="000000" w:themeColor="text1"/>
                <w:sz w:val="18"/>
                <w:szCs w:val="18"/>
                <w:lang w:val="ru-RU"/>
              </w:rPr>
              <w:t>Администрация Костромского муниципального района (комитет ЖКХ)</w:t>
            </w:r>
          </w:p>
        </w:tc>
      </w:tr>
    </w:tbl>
    <w:p w14:paraId="372D4D20" w14:textId="525868B4" w:rsidR="006A5553" w:rsidRDefault="007E5725">
      <w:pPr>
        <w:pStyle w:val="10"/>
        <w:keepLines/>
        <w:pageBreakBefore/>
        <w:numPr>
          <w:ilvl w:val="0"/>
          <w:numId w:val="9"/>
        </w:numPr>
        <w:suppressAutoHyphens/>
        <w:spacing w:before="0" w:after="480"/>
        <w:jc w:val="center"/>
        <w:rPr>
          <w:rFonts w:ascii="Times New Roman" w:hAnsi="Times New Roman" w:cs="Times New Roman"/>
          <w:sz w:val="30"/>
          <w:szCs w:val="30"/>
          <w:lang w:val="ru-RU"/>
        </w:rPr>
      </w:pPr>
      <w:bookmarkStart w:id="127" w:name="_Toc75245931"/>
      <w:r>
        <w:rPr>
          <w:rFonts w:ascii="Times New Roman" w:hAnsi="Times New Roman" w:cs="Times New Roman"/>
          <w:sz w:val="30"/>
          <w:szCs w:val="30"/>
          <w:lang w:val="ru-RU"/>
        </w:rPr>
        <w:lastRenderedPageBreak/>
        <w:t xml:space="preserve">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О ВИДАХ, НАЗНАЧЕНИИ И </w:t>
      </w:r>
      <w:r w:rsidR="004D1C95">
        <w:rPr>
          <w:rFonts w:ascii="Times New Roman" w:hAnsi="Times New Roman" w:cs="Times New Roman"/>
          <w:sz w:val="30"/>
          <w:szCs w:val="30"/>
          <w:lang w:val="ru-RU"/>
        </w:rPr>
        <w:t>НАИМЕНОВАНИЯХ,</w:t>
      </w:r>
      <w:r>
        <w:rPr>
          <w:rFonts w:ascii="Times New Roman" w:hAnsi="Times New Roman" w:cs="Times New Roman"/>
          <w:sz w:val="30"/>
          <w:szCs w:val="30"/>
          <w:lang w:val="ru-RU"/>
        </w:rPr>
        <w:t xml:space="preserve">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bookmarkEnd w:id="126"/>
      <w:bookmarkEnd w:id="127"/>
    </w:p>
    <w:p w14:paraId="5FF4A6C8" w14:textId="77777777" w:rsidR="006A5553" w:rsidRDefault="007E5725">
      <w:pPr>
        <w:pStyle w:val="a0"/>
        <w:numPr>
          <w:ilvl w:val="0"/>
          <w:numId w:val="0"/>
        </w:numPr>
        <w:suppressAutoHyphens/>
        <w:spacing w:after="0"/>
        <w:ind w:firstLine="851"/>
        <w:rPr>
          <w:rFonts w:ascii="Times New Roman" w:hAnsi="Times New Roman"/>
          <w:sz w:val="28"/>
          <w:szCs w:val="28"/>
          <w:lang w:val="ru-RU"/>
        </w:rPr>
      </w:pPr>
      <w:r>
        <w:rPr>
          <w:rFonts w:ascii="Times New Roman" w:hAnsi="Times New Roman"/>
          <w:sz w:val="28"/>
          <w:szCs w:val="28"/>
          <w:lang w:val="ru-RU"/>
        </w:rPr>
        <w:t xml:space="preserve">Планируемые для размещения на территории </w:t>
      </w:r>
      <w:r w:rsidR="00C04510">
        <w:rPr>
          <w:rFonts w:ascii="Times New Roman" w:hAnsi="Times New Roman"/>
          <w:sz w:val="28"/>
          <w:szCs w:val="28"/>
          <w:lang w:val="ru-RU"/>
        </w:rPr>
        <w:t>Шунгенского сельского поселения</w:t>
      </w:r>
      <w:r w:rsidR="007D3C25">
        <w:rPr>
          <w:rFonts w:ascii="Times New Roman" w:hAnsi="Times New Roman"/>
          <w:sz w:val="28"/>
          <w:szCs w:val="28"/>
          <w:lang w:val="ru-RU"/>
        </w:rPr>
        <w:t xml:space="preserve"> </w:t>
      </w:r>
      <w:r>
        <w:rPr>
          <w:rFonts w:ascii="Times New Roman" w:hAnsi="Times New Roman"/>
          <w:sz w:val="28"/>
          <w:szCs w:val="28"/>
          <w:lang w:val="ru-RU"/>
        </w:rPr>
        <w:t xml:space="preserve">объекты федерального значения документами территориального планирования Российской Федерации не предусмотрены. </w:t>
      </w:r>
    </w:p>
    <w:p w14:paraId="47AF1E8C" w14:textId="77777777" w:rsidR="006A5553" w:rsidRDefault="006A5553">
      <w:pPr>
        <w:pStyle w:val="a0"/>
        <w:numPr>
          <w:ilvl w:val="0"/>
          <w:numId w:val="0"/>
        </w:numPr>
        <w:spacing w:after="0"/>
        <w:ind w:firstLine="709"/>
        <w:rPr>
          <w:rFonts w:ascii="Times New Roman" w:hAnsi="Times New Roman"/>
          <w:sz w:val="28"/>
          <w:szCs w:val="28"/>
          <w:u w:val="single"/>
          <w:lang w:val="ru-RU"/>
        </w:rPr>
      </w:pPr>
    </w:p>
    <w:p w14:paraId="2433BD2C" w14:textId="77777777" w:rsidR="007D3C25" w:rsidRDefault="007D3C25" w:rsidP="007D3C25">
      <w:pPr>
        <w:pStyle w:val="a0"/>
        <w:numPr>
          <w:ilvl w:val="0"/>
          <w:numId w:val="0"/>
        </w:numPr>
        <w:suppressAutoHyphens/>
        <w:spacing w:after="0"/>
        <w:ind w:firstLine="851"/>
        <w:rPr>
          <w:rFonts w:ascii="Times New Roman" w:hAnsi="Times New Roman"/>
          <w:sz w:val="28"/>
          <w:szCs w:val="28"/>
          <w:lang w:val="ru-RU"/>
        </w:rPr>
      </w:pPr>
      <w:r>
        <w:rPr>
          <w:rFonts w:ascii="Times New Roman" w:hAnsi="Times New Roman"/>
          <w:sz w:val="28"/>
          <w:szCs w:val="28"/>
          <w:lang w:val="ru-RU"/>
        </w:rPr>
        <w:t xml:space="preserve">Планируемые для размещения на территории Шунгенского сельского поселения объекты регионального значения документами территориального планирования Косторомской области не предусмотрены. </w:t>
      </w:r>
    </w:p>
    <w:p w14:paraId="6FED126E" w14:textId="77777777" w:rsidR="006A5553" w:rsidRDefault="006A5553">
      <w:pPr>
        <w:pStyle w:val="a0"/>
        <w:numPr>
          <w:ilvl w:val="0"/>
          <w:numId w:val="0"/>
        </w:numPr>
        <w:spacing w:after="0"/>
        <w:ind w:firstLine="709"/>
        <w:rPr>
          <w:rFonts w:ascii="Times New Roman" w:hAnsi="Times New Roman"/>
          <w:sz w:val="28"/>
          <w:szCs w:val="28"/>
          <w:u w:val="single"/>
          <w:lang w:val="ru-RU"/>
        </w:rPr>
      </w:pPr>
    </w:p>
    <w:p w14:paraId="74E8F0CE"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Таблица 2 – Сведения о видах, назначении и наименованиях, планируемых для размещения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p>
    <w:p w14:paraId="276B0FF0" w14:textId="77777777" w:rsidR="006A5553" w:rsidRDefault="006A5553">
      <w:pPr>
        <w:jc w:val="both"/>
        <w:rPr>
          <w:rFonts w:ascii="Times New Roman" w:hAnsi="Times New Roman"/>
          <w:b/>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bottom w:w="75" w:type="dxa"/>
        </w:tblCellMar>
        <w:tblLook w:val="04A0" w:firstRow="1" w:lastRow="0" w:firstColumn="1" w:lastColumn="0" w:noHBand="0" w:noVBand="1"/>
      </w:tblPr>
      <w:tblGrid>
        <w:gridCol w:w="374"/>
        <w:gridCol w:w="958"/>
        <w:gridCol w:w="1551"/>
        <w:gridCol w:w="1162"/>
        <w:gridCol w:w="1719"/>
        <w:gridCol w:w="1810"/>
        <w:gridCol w:w="1464"/>
        <w:gridCol w:w="1303"/>
      </w:tblGrid>
      <w:tr w:rsidR="006A5553" w14:paraId="3506EC90" w14:textId="77777777">
        <w:trPr>
          <w:cantSplit/>
          <w:trHeight w:val="1134"/>
        </w:trPr>
        <w:tc>
          <w:tcPr>
            <w:tcW w:w="176" w:type="pct"/>
            <w:tcMar>
              <w:top w:w="28" w:type="dxa"/>
              <w:left w:w="28" w:type="dxa"/>
              <w:bottom w:w="28" w:type="dxa"/>
              <w:right w:w="28" w:type="dxa"/>
            </w:tcMar>
            <w:vAlign w:val="center"/>
          </w:tcPr>
          <w:p w14:paraId="514F42D4"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 п/п</w:t>
            </w:r>
          </w:p>
        </w:tc>
        <w:tc>
          <w:tcPr>
            <w:tcW w:w="464" w:type="pct"/>
            <w:vAlign w:val="center"/>
          </w:tcPr>
          <w:p w14:paraId="68C39448" w14:textId="77777777"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Вид объекта</w:t>
            </w:r>
          </w:p>
        </w:tc>
        <w:tc>
          <w:tcPr>
            <w:tcW w:w="750" w:type="pct"/>
            <w:tcMar>
              <w:top w:w="28" w:type="dxa"/>
              <w:left w:w="28" w:type="dxa"/>
              <w:bottom w:w="28" w:type="dxa"/>
              <w:right w:w="28" w:type="dxa"/>
            </w:tcMar>
            <w:vAlign w:val="center"/>
          </w:tcPr>
          <w:p w14:paraId="321C831F" w14:textId="77777777"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14:paraId="0ADF047F" w14:textId="77777777"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(строительство или реконструкция)</w:t>
            </w:r>
          </w:p>
        </w:tc>
        <w:tc>
          <w:tcPr>
            <w:tcW w:w="562" w:type="pct"/>
            <w:tcMar>
              <w:top w:w="28" w:type="dxa"/>
              <w:left w:w="28" w:type="dxa"/>
              <w:bottom w:w="28" w:type="dxa"/>
              <w:right w:w="28" w:type="dxa"/>
            </w:tcMar>
            <w:vAlign w:val="center"/>
          </w:tcPr>
          <w:p w14:paraId="28BC3383" w14:textId="77777777"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Назначение объекта</w:t>
            </w:r>
          </w:p>
        </w:tc>
        <w:tc>
          <w:tcPr>
            <w:tcW w:w="833" w:type="pct"/>
            <w:vAlign w:val="center"/>
          </w:tcPr>
          <w:p w14:paraId="5710E4FB"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Краткая характеристика объекта</w:t>
            </w:r>
          </w:p>
        </w:tc>
        <w:tc>
          <w:tcPr>
            <w:tcW w:w="876" w:type="pct"/>
            <w:vAlign w:val="center"/>
          </w:tcPr>
          <w:p w14:paraId="3E2D5A75"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Местоположение планируемого объекта</w:t>
            </w:r>
          </w:p>
        </w:tc>
        <w:tc>
          <w:tcPr>
            <w:tcW w:w="708" w:type="pct"/>
            <w:tcMar>
              <w:top w:w="28" w:type="dxa"/>
              <w:left w:w="28" w:type="dxa"/>
              <w:bottom w:w="28" w:type="dxa"/>
              <w:right w:w="28" w:type="dxa"/>
            </w:tcMar>
            <w:vAlign w:val="center"/>
          </w:tcPr>
          <w:p w14:paraId="6CF41C35"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631" w:type="pct"/>
            <w:vAlign w:val="center"/>
          </w:tcPr>
          <w:p w14:paraId="6BEB180F"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Срок реализации</w:t>
            </w:r>
          </w:p>
        </w:tc>
      </w:tr>
      <w:tr w:rsidR="006A5553" w:rsidRPr="00121108" w14:paraId="499795BE" w14:textId="77777777">
        <w:trPr>
          <w:trHeight w:val="121"/>
        </w:trPr>
        <w:tc>
          <w:tcPr>
            <w:tcW w:w="5000" w:type="pct"/>
            <w:gridSpan w:val="8"/>
          </w:tcPr>
          <w:p w14:paraId="65AE268E" w14:textId="77777777" w:rsidR="006A5553" w:rsidRDefault="007E5725">
            <w:pPr>
              <w:widowControl w:val="0"/>
              <w:numPr>
                <w:ilvl w:val="1"/>
                <w:numId w:val="10"/>
              </w:numPr>
              <w:autoSpaceDE w:val="0"/>
              <w:autoSpaceDN w:val="0"/>
              <w:spacing w:before="20" w:after="20"/>
              <w:outlineLvl w:val="5"/>
              <w:rPr>
                <w:rFonts w:ascii="Times New Roman" w:hAnsi="Times New Roman"/>
                <w:sz w:val="24"/>
                <w:szCs w:val="24"/>
                <w:lang w:val="ru-RU"/>
              </w:rPr>
            </w:pPr>
            <w:r>
              <w:rPr>
                <w:rFonts w:ascii="Times New Roman" w:hAnsi="Times New Roman"/>
                <w:sz w:val="24"/>
                <w:szCs w:val="24"/>
                <w:lang w:val="ru-RU"/>
              </w:rPr>
              <w:t>Объекты капитального строительства в области развития транспорта регионального и межмуниципального значения, необходимые для осуществления полномочий.</w:t>
            </w:r>
          </w:p>
          <w:p w14:paraId="6509F20C" w14:textId="77777777" w:rsidR="006A5553" w:rsidRDefault="007E5725">
            <w:pPr>
              <w:widowControl w:val="0"/>
              <w:numPr>
                <w:ilvl w:val="1"/>
                <w:numId w:val="10"/>
              </w:numPr>
              <w:autoSpaceDE w:val="0"/>
              <w:autoSpaceDN w:val="0"/>
              <w:spacing w:before="20" w:after="20"/>
              <w:outlineLvl w:val="5"/>
              <w:rPr>
                <w:rFonts w:ascii="Times New Roman" w:hAnsi="Times New Roman"/>
                <w:sz w:val="24"/>
                <w:szCs w:val="24"/>
                <w:lang w:val="ru-RU"/>
              </w:rPr>
            </w:pPr>
            <w:r>
              <w:rPr>
                <w:rFonts w:ascii="Times New Roman" w:hAnsi="Times New Roman"/>
                <w:sz w:val="24"/>
                <w:szCs w:val="24"/>
                <w:lang w:val="ru-RU"/>
              </w:rPr>
              <w:t>«Осуществление дорожной деятельности в отношении автодорог регионального и межмуниципального значения и обеспечение безопасности дорожного движения»; «Организация транспортного обслуживания населения автомобильным, железнодорожным, водным, воздушным транспортом пригородного и межмуниципального сообщения»</w:t>
            </w:r>
          </w:p>
        </w:tc>
      </w:tr>
    </w:tbl>
    <w:p w14:paraId="57587CA1" w14:textId="77777777" w:rsidR="006A5553" w:rsidRDefault="007E5725">
      <w:pPr>
        <w:rPr>
          <w:sz w:val="24"/>
          <w:szCs w:val="24"/>
          <w:lang w:val="ru-RU"/>
        </w:rPr>
      </w:pPr>
      <w:r>
        <w:rPr>
          <w:sz w:val="24"/>
          <w:szCs w:val="24"/>
          <w:lang w:val="ru-RU"/>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bottom w:w="75" w:type="dxa"/>
        </w:tblCellMar>
        <w:tblLook w:val="04A0" w:firstRow="1" w:lastRow="0" w:firstColumn="1" w:lastColumn="0" w:noHBand="0" w:noVBand="1"/>
      </w:tblPr>
      <w:tblGrid>
        <w:gridCol w:w="352"/>
        <w:gridCol w:w="959"/>
        <w:gridCol w:w="1555"/>
        <w:gridCol w:w="1165"/>
        <w:gridCol w:w="1723"/>
        <w:gridCol w:w="1814"/>
        <w:gridCol w:w="1467"/>
        <w:gridCol w:w="1306"/>
      </w:tblGrid>
      <w:tr w:rsidR="006A5553" w14:paraId="62E34C88" w14:textId="77777777">
        <w:trPr>
          <w:trHeight w:val="20"/>
        </w:trPr>
        <w:tc>
          <w:tcPr>
            <w:tcW w:w="107" w:type="pct"/>
            <w:tcMar>
              <w:top w:w="28" w:type="dxa"/>
              <w:left w:w="28" w:type="dxa"/>
              <w:bottom w:w="28" w:type="dxa"/>
              <w:right w:w="28" w:type="dxa"/>
            </w:tcMar>
            <w:vAlign w:val="center"/>
          </w:tcPr>
          <w:p w14:paraId="78B207D3" w14:textId="77777777" w:rsidR="006A5553" w:rsidRDefault="007E5725">
            <w:pPr>
              <w:jc w:val="center"/>
              <w:rPr>
                <w:rFonts w:ascii="Times New Roman" w:hAnsi="Times New Roman"/>
                <w:sz w:val="24"/>
                <w:szCs w:val="24"/>
                <w:lang w:val="ru-RU"/>
              </w:rPr>
            </w:pPr>
            <w:r>
              <w:rPr>
                <w:rFonts w:ascii="Times New Roman" w:hAnsi="Times New Roman"/>
                <w:b/>
                <w:sz w:val="24"/>
                <w:szCs w:val="24"/>
                <w:lang w:val="ru-RU"/>
              </w:rPr>
              <w:lastRenderedPageBreak/>
              <w:t>№ п/п</w:t>
            </w:r>
          </w:p>
        </w:tc>
        <w:tc>
          <w:tcPr>
            <w:tcW w:w="824" w:type="pct"/>
            <w:vAlign w:val="center"/>
          </w:tcPr>
          <w:p w14:paraId="60E31399"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Вид объекта</w:t>
            </w:r>
          </w:p>
        </w:tc>
        <w:tc>
          <w:tcPr>
            <w:tcW w:w="718" w:type="pct"/>
            <w:tcMar>
              <w:top w:w="28" w:type="dxa"/>
              <w:left w:w="28" w:type="dxa"/>
              <w:bottom w:w="28" w:type="dxa"/>
              <w:right w:w="28" w:type="dxa"/>
            </w:tcMar>
            <w:vAlign w:val="center"/>
          </w:tcPr>
          <w:p w14:paraId="0273CECB" w14:textId="77777777" w:rsidR="006A5553" w:rsidRDefault="007E5725">
            <w:pPr>
              <w:spacing w:line="276" w:lineRule="auto"/>
              <w:jc w:val="center"/>
              <w:rPr>
                <w:rFonts w:ascii="Times New Roman" w:hAnsi="Times New Roman"/>
                <w:b/>
                <w:sz w:val="24"/>
                <w:szCs w:val="24"/>
                <w:lang w:val="ru-RU"/>
              </w:rPr>
            </w:pPr>
            <w:r>
              <w:rPr>
                <w:rFonts w:ascii="Times New Roman" w:hAnsi="Times New Roman"/>
                <w:b/>
                <w:sz w:val="24"/>
                <w:szCs w:val="24"/>
                <w:lang w:val="ru-RU"/>
              </w:rPr>
              <w:t>Наименование объекта</w:t>
            </w:r>
          </w:p>
          <w:p w14:paraId="2FD0FF0A" w14:textId="77777777" w:rsidR="006A5553" w:rsidRDefault="007E5725">
            <w:pPr>
              <w:jc w:val="center"/>
              <w:rPr>
                <w:rFonts w:ascii="Times New Roman" w:hAnsi="Times New Roman"/>
                <w:sz w:val="24"/>
                <w:szCs w:val="24"/>
                <w:lang w:val="ru-RU"/>
              </w:rPr>
            </w:pPr>
            <w:r>
              <w:rPr>
                <w:rFonts w:ascii="Times New Roman" w:hAnsi="Times New Roman"/>
                <w:b/>
                <w:sz w:val="24"/>
                <w:szCs w:val="24"/>
                <w:lang w:val="ru-RU"/>
              </w:rPr>
              <w:t>(строительство или реконструкция)</w:t>
            </w:r>
          </w:p>
        </w:tc>
        <w:tc>
          <w:tcPr>
            <w:tcW w:w="701" w:type="pct"/>
            <w:tcMar>
              <w:top w:w="28" w:type="dxa"/>
              <w:left w:w="28" w:type="dxa"/>
              <w:bottom w:w="28" w:type="dxa"/>
              <w:right w:w="28" w:type="dxa"/>
            </w:tcMar>
            <w:vAlign w:val="center"/>
          </w:tcPr>
          <w:p w14:paraId="7FD4EC70" w14:textId="77777777" w:rsidR="006A5553" w:rsidRDefault="007E5725">
            <w:pPr>
              <w:spacing w:before="20" w:after="20" w:line="276" w:lineRule="auto"/>
              <w:jc w:val="center"/>
              <w:rPr>
                <w:rFonts w:ascii="Times New Roman" w:hAnsi="Times New Roman"/>
                <w:sz w:val="24"/>
                <w:szCs w:val="24"/>
                <w:lang w:val="ru-RU"/>
              </w:rPr>
            </w:pPr>
            <w:r>
              <w:rPr>
                <w:rFonts w:ascii="Times New Roman" w:hAnsi="Times New Roman"/>
                <w:b/>
                <w:sz w:val="24"/>
                <w:szCs w:val="24"/>
                <w:lang w:val="ru-RU"/>
              </w:rPr>
              <w:t>Назначение объекта</w:t>
            </w:r>
          </w:p>
        </w:tc>
        <w:tc>
          <w:tcPr>
            <w:tcW w:w="900" w:type="pct"/>
            <w:vAlign w:val="center"/>
          </w:tcPr>
          <w:p w14:paraId="267F724F"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Краткая характеристика объекта</w:t>
            </w:r>
          </w:p>
        </w:tc>
        <w:tc>
          <w:tcPr>
            <w:tcW w:w="770" w:type="pct"/>
            <w:vAlign w:val="center"/>
          </w:tcPr>
          <w:p w14:paraId="025110A7"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Местоположение планируемого объекта</w:t>
            </w:r>
          </w:p>
        </w:tc>
        <w:tc>
          <w:tcPr>
            <w:tcW w:w="660" w:type="pct"/>
            <w:tcMar>
              <w:top w:w="28" w:type="dxa"/>
              <w:left w:w="28" w:type="dxa"/>
              <w:bottom w:w="28" w:type="dxa"/>
              <w:right w:w="28" w:type="dxa"/>
            </w:tcMar>
            <w:vAlign w:val="center"/>
          </w:tcPr>
          <w:p w14:paraId="7AF882DF"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b/>
                <w:sz w:val="24"/>
                <w:szCs w:val="24"/>
                <w:lang w:val="ru-RU"/>
              </w:rPr>
              <w:t>Зоны с особыми условиями использования территории</w:t>
            </w:r>
          </w:p>
        </w:tc>
        <w:tc>
          <w:tcPr>
            <w:tcW w:w="320" w:type="pct"/>
            <w:vAlign w:val="center"/>
          </w:tcPr>
          <w:p w14:paraId="2AC1ABA9" w14:textId="77777777" w:rsidR="006A5553" w:rsidRDefault="007E5725">
            <w:pPr>
              <w:widowControl w:val="0"/>
              <w:autoSpaceDE w:val="0"/>
              <w:autoSpaceDN w:val="0"/>
              <w:spacing w:before="20" w:after="20" w:line="252" w:lineRule="exact"/>
              <w:jc w:val="center"/>
              <w:rPr>
                <w:rFonts w:ascii="Times New Roman" w:hAnsi="Times New Roman"/>
                <w:sz w:val="24"/>
                <w:szCs w:val="24"/>
                <w:lang w:val="ru-RU"/>
              </w:rPr>
            </w:pPr>
            <w:r>
              <w:rPr>
                <w:rFonts w:ascii="Times New Roman" w:hAnsi="Times New Roman"/>
                <w:b/>
                <w:sz w:val="24"/>
                <w:szCs w:val="24"/>
                <w:lang w:val="ru-RU"/>
              </w:rPr>
              <w:t>Срок реализации</w:t>
            </w:r>
          </w:p>
        </w:tc>
      </w:tr>
      <w:tr w:rsidR="006A5553" w14:paraId="4B615FE0" w14:textId="77777777">
        <w:trPr>
          <w:trHeight w:val="20"/>
        </w:trPr>
        <w:tc>
          <w:tcPr>
            <w:tcW w:w="107" w:type="pct"/>
            <w:tcMar>
              <w:top w:w="28" w:type="dxa"/>
              <w:left w:w="28" w:type="dxa"/>
              <w:bottom w:w="28" w:type="dxa"/>
              <w:right w:w="28" w:type="dxa"/>
            </w:tcMar>
          </w:tcPr>
          <w:p w14:paraId="44FBEAF4"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1.</w:t>
            </w:r>
          </w:p>
        </w:tc>
        <w:tc>
          <w:tcPr>
            <w:tcW w:w="824" w:type="pct"/>
          </w:tcPr>
          <w:p w14:paraId="0F715B8D"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718" w:type="pct"/>
            <w:tcMar>
              <w:top w:w="28" w:type="dxa"/>
              <w:left w:w="28" w:type="dxa"/>
              <w:bottom w:w="28" w:type="dxa"/>
              <w:right w:w="28" w:type="dxa"/>
            </w:tcMar>
          </w:tcPr>
          <w:p w14:paraId="0AD1D996"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 xml:space="preserve">- </w:t>
            </w:r>
          </w:p>
        </w:tc>
        <w:tc>
          <w:tcPr>
            <w:tcW w:w="701" w:type="pct"/>
            <w:tcMar>
              <w:top w:w="28" w:type="dxa"/>
              <w:left w:w="28" w:type="dxa"/>
              <w:bottom w:w="28" w:type="dxa"/>
              <w:right w:w="28" w:type="dxa"/>
            </w:tcMar>
          </w:tcPr>
          <w:p w14:paraId="2F950D29" w14:textId="77777777" w:rsidR="006A5553" w:rsidRDefault="007E5725">
            <w:pPr>
              <w:spacing w:before="20" w:after="20" w:line="276" w:lineRule="auto"/>
              <w:jc w:val="center"/>
              <w:rPr>
                <w:rFonts w:ascii="Times New Roman" w:hAnsi="Times New Roman"/>
                <w:sz w:val="24"/>
                <w:szCs w:val="24"/>
                <w:lang w:val="ru-RU"/>
              </w:rPr>
            </w:pPr>
            <w:r>
              <w:rPr>
                <w:rFonts w:ascii="Times New Roman" w:hAnsi="Times New Roman"/>
                <w:sz w:val="24"/>
                <w:szCs w:val="24"/>
                <w:lang w:val="ru-RU"/>
              </w:rPr>
              <w:t>-</w:t>
            </w:r>
          </w:p>
        </w:tc>
        <w:tc>
          <w:tcPr>
            <w:tcW w:w="900" w:type="pct"/>
          </w:tcPr>
          <w:p w14:paraId="0426A42E"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770" w:type="pct"/>
          </w:tcPr>
          <w:p w14:paraId="59753AB9"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660" w:type="pct"/>
            <w:tcMar>
              <w:top w:w="28" w:type="dxa"/>
              <w:left w:w="28" w:type="dxa"/>
              <w:bottom w:w="28" w:type="dxa"/>
              <w:right w:w="28" w:type="dxa"/>
            </w:tcMar>
          </w:tcPr>
          <w:p w14:paraId="015AA606" w14:textId="77777777" w:rsidR="006A5553" w:rsidRDefault="007E5725">
            <w:pPr>
              <w:widowControl w:val="0"/>
              <w:autoSpaceDE w:val="0"/>
              <w:autoSpaceDN w:val="0"/>
              <w:spacing w:before="20" w:after="20"/>
              <w:jc w:val="center"/>
              <w:rPr>
                <w:rFonts w:ascii="Times New Roman" w:hAnsi="Times New Roman"/>
                <w:sz w:val="24"/>
                <w:szCs w:val="24"/>
                <w:lang w:val="ru-RU"/>
              </w:rPr>
            </w:pPr>
            <w:r>
              <w:rPr>
                <w:rFonts w:ascii="Times New Roman" w:hAnsi="Times New Roman"/>
                <w:sz w:val="24"/>
                <w:szCs w:val="24"/>
                <w:lang w:val="ru-RU"/>
              </w:rPr>
              <w:t>-</w:t>
            </w:r>
          </w:p>
        </w:tc>
        <w:tc>
          <w:tcPr>
            <w:tcW w:w="320" w:type="pct"/>
            <w:vAlign w:val="center"/>
          </w:tcPr>
          <w:p w14:paraId="0D9FED5A" w14:textId="77777777" w:rsidR="006A5553" w:rsidRDefault="007E5725">
            <w:pPr>
              <w:widowControl w:val="0"/>
              <w:autoSpaceDE w:val="0"/>
              <w:autoSpaceDN w:val="0"/>
              <w:spacing w:before="20" w:after="20" w:line="252" w:lineRule="exact"/>
              <w:jc w:val="center"/>
              <w:rPr>
                <w:rFonts w:ascii="Times New Roman" w:hAnsi="Times New Roman"/>
                <w:sz w:val="24"/>
                <w:szCs w:val="24"/>
                <w:lang w:val="ru-RU"/>
              </w:rPr>
            </w:pPr>
            <w:r>
              <w:rPr>
                <w:rFonts w:ascii="Times New Roman" w:hAnsi="Times New Roman"/>
                <w:sz w:val="24"/>
                <w:szCs w:val="24"/>
                <w:lang w:val="ru-RU"/>
              </w:rPr>
              <w:t>-</w:t>
            </w:r>
          </w:p>
        </w:tc>
      </w:tr>
    </w:tbl>
    <w:p w14:paraId="71A7F2F8" w14:textId="77777777" w:rsidR="006A5553" w:rsidRDefault="006A5553">
      <w:pPr>
        <w:pStyle w:val="a0"/>
        <w:numPr>
          <w:ilvl w:val="0"/>
          <w:numId w:val="0"/>
        </w:numPr>
        <w:spacing w:after="0"/>
        <w:ind w:firstLine="709"/>
        <w:rPr>
          <w:rFonts w:ascii="Times New Roman" w:hAnsi="Times New Roman"/>
          <w:sz w:val="28"/>
          <w:szCs w:val="28"/>
          <w:u w:val="single"/>
          <w:lang w:val="ru-RU"/>
        </w:rPr>
      </w:pPr>
    </w:p>
    <w:p w14:paraId="53210D7A" w14:textId="77777777" w:rsidR="006A5553" w:rsidRDefault="006A5553">
      <w:pPr>
        <w:pStyle w:val="a0"/>
        <w:numPr>
          <w:ilvl w:val="0"/>
          <w:numId w:val="0"/>
        </w:numPr>
        <w:spacing w:after="0"/>
        <w:ind w:firstLine="709"/>
        <w:rPr>
          <w:rFonts w:ascii="Times New Roman" w:hAnsi="Times New Roman"/>
          <w:sz w:val="28"/>
          <w:szCs w:val="28"/>
          <w:u w:val="single"/>
          <w:lang w:val="ru-RU"/>
        </w:rPr>
        <w:sectPr w:rsidR="006A5553">
          <w:headerReference w:type="first" r:id="rId34"/>
          <w:type w:val="nextColumn"/>
          <w:pgSz w:w="11906" w:h="16838"/>
          <w:pgMar w:top="1134" w:right="567" w:bottom="1134" w:left="1134" w:header="709" w:footer="794" w:gutter="0"/>
          <w:cols w:space="708"/>
          <w:titlePg/>
          <w:docGrid w:linePitch="360"/>
        </w:sectPr>
      </w:pPr>
    </w:p>
    <w:p w14:paraId="360EE50D" w14:textId="079C4CEE" w:rsidR="006A5553" w:rsidRDefault="007E5725">
      <w:pPr>
        <w:pStyle w:val="10"/>
        <w:keepLines/>
        <w:pageBreakBefore/>
        <w:numPr>
          <w:ilvl w:val="0"/>
          <w:numId w:val="9"/>
        </w:numPr>
        <w:suppressAutoHyphens/>
        <w:spacing w:before="0" w:after="480"/>
        <w:jc w:val="center"/>
        <w:rPr>
          <w:rFonts w:ascii="Times New Roman" w:hAnsi="Times New Roman" w:cs="Times New Roman"/>
          <w:sz w:val="30"/>
          <w:szCs w:val="30"/>
          <w:lang w:val="ru-RU"/>
        </w:rPr>
      </w:pPr>
      <w:bookmarkStart w:id="128" w:name="_Toc75245932"/>
      <w:bookmarkStart w:id="129" w:name="_Toc54879785"/>
      <w:r>
        <w:rPr>
          <w:rFonts w:ascii="Times New Roman" w:hAnsi="Times New Roman" w:cs="Times New Roman"/>
          <w:sz w:val="30"/>
          <w:szCs w:val="30"/>
          <w:lang w:val="ru-RU"/>
        </w:rPr>
        <w:lastRenderedPageBreak/>
        <w:t xml:space="preserve">УТВЕРЖДЕННЫЕ ДОКУМЕНТОМ ТЕРРИТОРИАЛЬНОГО ПЛАНИРОВАНИЯ МУНИЦИПАЛЬНОГО РАЙОНА СВЕДЕНИЯ О ВИДАХ, НАЗНАЧЕНИИ И </w:t>
      </w:r>
      <w:r w:rsidR="00AD1221">
        <w:rPr>
          <w:rFonts w:ascii="Times New Roman" w:hAnsi="Times New Roman" w:cs="Times New Roman"/>
          <w:sz w:val="30"/>
          <w:szCs w:val="30"/>
          <w:lang w:val="ru-RU"/>
        </w:rPr>
        <w:t>НАИМЕНОВАНИЯХ,</w:t>
      </w:r>
      <w:r>
        <w:rPr>
          <w:rFonts w:ascii="Times New Roman" w:hAnsi="Times New Roman" w:cs="Times New Roman"/>
          <w:sz w:val="30"/>
          <w:szCs w:val="30"/>
          <w:lang w:val="ru-RU"/>
        </w:rPr>
        <w:t xml:space="preserve">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ТЕРРИТОРИИ</w:t>
      </w:r>
      <w:bookmarkEnd w:id="128"/>
      <w:bookmarkEnd w:id="129"/>
    </w:p>
    <w:p w14:paraId="7475F47E"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3 – Планируемые объекты местного значения в соответствии со Схемой территориального планирования </w:t>
      </w:r>
      <w:r>
        <w:rPr>
          <w:rFonts w:ascii="Times New Roman" w:hAnsi="Times New Roman" w:hint="eastAsia"/>
          <w:b/>
          <w:sz w:val="28"/>
          <w:szCs w:val="28"/>
          <w:lang w:val="ru-RU"/>
        </w:rPr>
        <w:t>К</w:t>
      </w:r>
      <w:r>
        <w:rPr>
          <w:rFonts w:ascii="Times New Roman" w:hAnsi="Times New Roman"/>
          <w:b/>
          <w:sz w:val="28"/>
          <w:szCs w:val="28"/>
          <w:lang w:val="ru-RU"/>
        </w:rPr>
        <w:t xml:space="preserve">остромского </w:t>
      </w:r>
      <w:r>
        <w:rPr>
          <w:rFonts w:ascii="Times New Roman" w:hAnsi="Times New Roman" w:hint="eastAsia"/>
          <w:b/>
          <w:sz w:val="28"/>
          <w:szCs w:val="28"/>
          <w:lang w:val="ru-RU"/>
        </w:rPr>
        <w:t>район</w:t>
      </w:r>
      <w:r>
        <w:rPr>
          <w:rFonts w:ascii="Times New Roman" w:hAnsi="Times New Roman"/>
          <w:b/>
          <w:sz w:val="28"/>
          <w:szCs w:val="28"/>
          <w:lang w:val="ru-RU"/>
        </w:rPr>
        <w:t>а Ко</w:t>
      </w:r>
      <w:r w:rsidR="003779B8">
        <w:rPr>
          <w:rFonts w:ascii="Times New Roman" w:hAnsi="Times New Roman"/>
          <w:b/>
          <w:sz w:val="28"/>
          <w:szCs w:val="28"/>
          <w:lang w:val="ru-RU"/>
        </w:rPr>
        <w:t>с</w:t>
      </w:r>
      <w:r>
        <w:rPr>
          <w:rFonts w:ascii="Times New Roman" w:hAnsi="Times New Roman"/>
          <w:b/>
          <w:sz w:val="28"/>
          <w:szCs w:val="28"/>
          <w:lang w:val="ru-RU"/>
        </w:rPr>
        <w:t xml:space="preserve">тромской области </w:t>
      </w:r>
    </w:p>
    <w:p w14:paraId="6C317EA1" w14:textId="77777777" w:rsidR="006A5553" w:rsidRDefault="006A5553">
      <w:pPr>
        <w:jc w:val="both"/>
        <w:rPr>
          <w:rFonts w:ascii="Times New Roman" w:hAnsi="Times New Roman"/>
          <w:b/>
          <w:color w:val="FF0000"/>
          <w:lang w:val="ru-RU"/>
        </w:rPr>
      </w:pPr>
    </w:p>
    <w:p w14:paraId="1B53029D" w14:textId="77777777" w:rsidR="00AD1221" w:rsidRPr="003D3F4C" w:rsidRDefault="00AD1221" w:rsidP="00AD1221">
      <w:pPr>
        <w:jc w:val="center"/>
        <w:rPr>
          <w:rFonts w:ascii="Times New Roman" w:hAnsi="Times New Roman"/>
          <w:b/>
          <w:bCs/>
          <w:sz w:val="22"/>
          <w:szCs w:val="22"/>
          <w:lang w:val="ru-RU"/>
        </w:rPr>
        <w:sectPr w:rsidR="00AD1221" w:rsidRPr="003D3F4C">
          <w:pgSz w:w="11906" w:h="16838"/>
          <w:pgMar w:top="1134" w:right="1134" w:bottom="1134" w:left="993" w:header="709" w:footer="794" w:gutter="0"/>
          <w:cols w:space="708"/>
          <w:titlePg/>
          <w:docGrid w:linePitch="360"/>
        </w:sectPr>
      </w:pPr>
    </w:p>
    <w:tbl>
      <w:tblPr>
        <w:tblStyle w:val="afff0"/>
        <w:tblW w:w="5207" w:type="pct"/>
        <w:jc w:val="center"/>
        <w:shd w:val="clear" w:color="auto" w:fill="FFFF00"/>
        <w:tblLook w:val="04A0" w:firstRow="1" w:lastRow="0" w:firstColumn="1" w:lastColumn="0" w:noHBand="0" w:noVBand="1"/>
      </w:tblPr>
      <w:tblGrid>
        <w:gridCol w:w="607"/>
        <w:gridCol w:w="2556"/>
        <w:gridCol w:w="1823"/>
        <w:gridCol w:w="1758"/>
        <w:gridCol w:w="890"/>
        <w:gridCol w:w="2547"/>
        <w:gridCol w:w="3489"/>
        <w:gridCol w:w="1728"/>
      </w:tblGrid>
      <w:tr w:rsidR="00C74526" w:rsidRPr="00121108" w14:paraId="1788B6A0" w14:textId="77777777" w:rsidTr="00C74526">
        <w:trPr>
          <w:cantSplit/>
          <w:tblHeader/>
          <w:jc w:val="center"/>
        </w:trPr>
        <w:tc>
          <w:tcPr>
            <w:tcW w:w="197" w:type="pct"/>
            <w:vMerge w:val="restart"/>
            <w:shd w:val="clear" w:color="auto" w:fill="FFFF00"/>
            <w:vAlign w:val="center"/>
          </w:tcPr>
          <w:p w14:paraId="5BFA55F2" w14:textId="71B3D72E" w:rsidR="00AD1221" w:rsidRPr="00AD1221" w:rsidRDefault="00AD1221" w:rsidP="00AD1221">
            <w:pPr>
              <w:jc w:val="center"/>
              <w:rPr>
                <w:rFonts w:ascii="Times New Roman" w:hAnsi="Times New Roman"/>
                <w:b/>
                <w:bCs/>
                <w:sz w:val="22"/>
                <w:szCs w:val="22"/>
              </w:rPr>
            </w:pPr>
            <w:r w:rsidRPr="00AD1221">
              <w:rPr>
                <w:rFonts w:ascii="Times New Roman" w:hAnsi="Times New Roman"/>
                <w:b/>
                <w:bCs/>
                <w:sz w:val="22"/>
                <w:szCs w:val="22"/>
              </w:rPr>
              <w:lastRenderedPageBreak/>
              <w:t>№ п/п</w:t>
            </w:r>
          </w:p>
        </w:tc>
        <w:tc>
          <w:tcPr>
            <w:tcW w:w="830" w:type="pct"/>
            <w:vMerge w:val="restart"/>
            <w:shd w:val="clear" w:color="auto" w:fill="FFFF00"/>
            <w:vAlign w:val="center"/>
          </w:tcPr>
          <w:p w14:paraId="2DBFFD8E" w14:textId="77777777" w:rsidR="00AD1221" w:rsidRPr="00AD1221" w:rsidRDefault="00AD1221" w:rsidP="00AD1221">
            <w:pPr>
              <w:jc w:val="center"/>
              <w:rPr>
                <w:rFonts w:ascii="Times New Roman" w:hAnsi="Times New Roman"/>
                <w:b/>
                <w:bCs/>
                <w:sz w:val="22"/>
                <w:szCs w:val="22"/>
              </w:rPr>
            </w:pPr>
            <w:r w:rsidRPr="00AD1221">
              <w:rPr>
                <w:rFonts w:ascii="Times New Roman" w:hAnsi="Times New Roman"/>
                <w:b/>
                <w:bCs/>
                <w:sz w:val="22"/>
                <w:szCs w:val="22"/>
              </w:rPr>
              <w:t>Вид объекта</w:t>
            </w:r>
          </w:p>
        </w:tc>
        <w:tc>
          <w:tcPr>
            <w:tcW w:w="592" w:type="pct"/>
            <w:vMerge w:val="restart"/>
            <w:shd w:val="clear" w:color="auto" w:fill="FFFF00"/>
            <w:vAlign w:val="center"/>
          </w:tcPr>
          <w:p w14:paraId="396F05DB" w14:textId="77777777" w:rsidR="00AD1221" w:rsidRPr="00AD1221" w:rsidRDefault="00AD1221" w:rsidP="00AD1221">
            <w:pPr>
              <w:jc w:val="center"/>
              <w:rPr>
                <w:rFonts w:ascii="Times New Roman" w:hAnsi="Times New Roman"/>
                <w:b/>
                <w:bCs/>
                <w:sz w:val="22"/>
                <w:szCs w:val="22"/>
              </w:rPr>
            </w:pPr>
            <w:r w:rsidRPr="00AD1221">
              <w:rPr>
                <w:rFonts w:ascii="Times New Roman" w:hAnsi="Times New Roman"/>
                <w:b/>
                <w:bCs/>
                <w:sz w:val="22"/>
                <w:szCs w:val="22"/>
              </w:rPr>
              <w:t>Планируемое мероприятие</w:t>
            </w:r>
          </w:p>
        </w:tc>
        <w:tc>
          <w:tcPr>
            <w:tcW w:w="571" w:type="pct"/>
            <w:vMerge w:val="restart"/>
            <w:shd w:val="clear" w:color="auto" w:fill="FFFF00"/>
            <w:vAlign w:val="center"/>
          </w:tcPr>
          <w:p w14:paraId="73407128" w14:textId="77777777" w:rsidR="00AD1221" w:rsidRPr="00AD1221" w:rsidRDefault="00AD1221" w:rsidP="00AD1221">
            <w:pPr>
              <w:jc w:val="center"/>
              <w:rPr>
                <w:rFonts w:ascii="Times New Roman" w:hAnsi="Times New Roman"/>
                <w:b/>
                <w:bCs/>
                <w:sz w:val="22"/>
                <w:szCs w:val="22"/>
              </w:rPr>
            </w:pPr>
            <w:r w:rsidRPr="00AD1221">
              <w:rPr>
                <w:rFonts w:ascii="Times New Roman" w:hAnsi="Times New Roman"/>
                <w:b/>
                <w:bCs/>
                <w:sz w:val="22"/>
                <w:szCs w:val="22"/>
              </w:rPr>
              <w:t>Наименование объекта</w:t>
            </w:r>
          </w:p>
        </w:tc>
        <w:tc>
          <w:tcPr>
            <w:tcW w:w="1116" w:type="pct"/>
            <w:gridSpan w:val="2"/>
            <w:shd w:val="clear" w:color="auto" w:fill="FFFF00"/>
            <w:vAlign w:val="center"/>
          </w:tcPr>
          <w:p w14:paraId="0A41FA21" w14:textId="77777777" w:rsidR="00AD1221" w:rsidRPr="00AD1221" w:rsidRDefault="00AD1221" w:rsidP="00AD1221">
            <w:pPr>
              <w:jc w:val="center"/>
              <w:rPr>
                <w:rFonts w:ascii="Times New Roman" w:hAnsi="Times New Roman"/>
                <w:b/>
                <w:bCs/>
                <w:sz w:val="22"/>
                <w:szCs w:val="22"/>
              </w:rPr>
            </w:pPr>
            <w:r w:rsidRPr="00AD1221">
              <w:rPr>
                <w:rFonts w:ascii="Times New Roman" w:hAnsi="Times New Roman"/>
                <w:b/>
                <w:bCs/>
                <w:sz w:val="22"/>
                <w:szCs w:val="22"/>
              </w:rPr>
              <w:t>Характеристика объекта</w:t>
            </w:r>
          </w:p>
        </w:tc>
        <w:tc>
          <w:tcPr>
            <w:tcW w:w="1133" w:type="pct"/>
            <w:shd w:val="clear" w:color="auto" w:fill="FFFF00"/>
            <w:vAlign w:val="center"/>
          </w:tcPr>
          <w:p w14:paraId="20257B5D" w14:textId="77777777" w:rsidR="00AD1221" w:rsidRPr="00AD1221" w:rsidRDefault="00AD1221" w:rsidP="00AD1221">
            <w:pPr>
              <w:jc w:val="center"/>
              <w:rPr>
                <w:rFonts w:ascii="Times New Roman" w:hAnsi="Times New Roman"/>
                <w:b/>
                <w:bCs/>
                <w:sz w:val="22"/>
                <w:szCs w:val="22"/>
              </w:rPr>
            </w:pPr>
            <w:r w:rsidRPr="00AD1221">
              <w:rPr>
                <w:rFonts w:ascii="Times New Roman" w:hAnsi="Times New Roman"/>
                <w:b/>
                <w:bCs/>
                <w:sz w:val="22"/>
                <w:szCs w:val="22"/>
              </w:rPr>
              <w:t>Местоположение объекта</w:t>
            </w:r>
          </w:p>
        </w:tc>
        <w:tc>
          <w:tcPr>
            <w:tcW w:w="561" w:type="pct"/>
            <w:shd w:val="clear" w:color="auto" w:fill="FFFF00"/>
            <w:vAlign w:val="center"/>
          </w:tcPr>
          <w:p w14:paraId="58FA5B2D" w14:textId="77777777" w:rsidR="00AD1221" w:rsidRPr="00AD1221" w:rsidRDefault="00AD1221" w:rsidP="00AD1221">
            <w:pPr>
              <w:jc w:val="center"/>
              <w:rPr>
                <w:rFonts w:ascii="Times New Roman" w:hAnsi="Times New Roman"/>
                <w:b/>
                <w:bCs/>
                <w:sz w:val="22"/>
                <w:szCs w:val="22"/>
                <w:lang w:val="ru-RU"/>
              </w:rPr>
            </w:pPr>
            <w:r w:rsidRPr="00AD1221">
              <w:rPr>
                <w:rFonts w:ascii="Times New Roman" w:hAnsi="Times New Roman"/>
                <w:b/>
                <w:bCs/>
                <w:sz w:val="22"/>
                <w:szCs w:val="22"/>
                <w:lang w:val="ru-RU"/>
              </w:rPr>
              <w:t>Вид зоны с особыми условиями использования территорий</w:t>
            </w:r>
          </w:p>
        </w:tc>
      </w:tr>
      <w:tr w:rsidR="00AD1221" w:rsidRPr="00AD1221" w14:paraId="681FC133" w14:textId="77777777" w:rsidTr="00C74526">
        <w:trPr>
          <w:cantSplit/>
          <w:tblHeader/>
          <w:jc w:val="center"/>
        </w:trPr>
        <w:tc>
          <w:tcPr>
            <w:tcW w:w="197" w:type="pct"/>
            <w:vMerge/>
            <w:shd w:val="clear" w:color="auto" w:fill="FFFF00"/>
          </w:tcPr>
          <w:p w14:paraId="72D2D377" w14:textId="77777777" w:rsidR="00AD1221" w:rsidRPr="00AD1221" w:rsidRDefault="00AD1221" w:rsidP="00AD1221">
            <w:pPr>
              <w:rPr>
                <w:rFonts w:ascii="Times New Roman" w:hAnsi="Times New Roman"/>
                <w:sz w:val="22"/>
                <w:szCs w:val="22"/>
                <w:lang w:val="ru-RU"/>
              </w:rPr>
            </w:pPr>
          </w:p>
        </w:tc>
        <w:tc>
          <w:tcPr>
            <w:tcW w:w="830" w:type="pct"/>
            <w:vMerge/>
            <w:shd w:val="clear" w:color="auto" w:fill="FFFF00"/>
          </w:tcPr>
          <w:p w14:paraId="1D07770A" w14:textId="77777777" w:rsidR="00AD1221" w:rsidRPr="00AD1221" w:rsidRDefault="00AD1221" w:rsidP="00AD1221">
            <w:pPr>
              <w:rPr>
                <w:rFonts w:ascii="Times New Roman" w:hAnsi="Times New Roman"/>
                <w:sz w:val="22"/>
                <w:szCs w:val="22"/>
                <w:lang w:val="ru-RU"/>
              </w:rPr>
            </w:pPr>
          </w:p>
        </w:tc>
        <w:tc>
          <w:tcPr>
            <w:tcW w:w="592" w:type="pct"/>
            <w:vMerge/>
            <w:shd w:val="clear" w:color="auto" w:fill="FFFF00"/>
          </w:tcPr>
          <w:p w14:paraId="426E8962" w14:textId="77777777" w:rsidR="00AD1221" w:rsidRPr="00AD1221" w:rsidRDefault="00AD1221" w:rsidP="00AD1221">
            <w:pPr>
              <w:rPr>
                <w:rFonts w:ascii="Times New Roman" w:hAnsi="Times New Roman"/>
                <w:sz w:val="22"/>
                <w:szCs w:val="22"/>
                <w:lang w:val="ru-RU"/>
              </w:rPr>
            </w:pPr>
          </w:p>
        </w:tc>
        <w:tc>
          <w:tcPr>
            <w:tcW w:w="571" w:type="pct"/>
            <w:vMerge/>
            <w:shd w:val="clear" w:color="auto" w:fill="FFFF00"/>
          </w:tcPr>
          <w:p w14:paraId="25994AC5" w14:textId="77777777" w:rsidR="00AD1221" w:rsidRPr="00AD1221" w:rsidRDefault="00AD1221" w:rsidP="00AD1221">
            <w:pPr>
              <w:rPr>
                <w:rFonts w:ascii="Times New Roman" w:hAnsi="Times New Roman"/>
                <w:sz w:val="22"/>
                <w:szCs w:val="22"/>
                <w:lang w:val="ru-RU"/>
              </w:rPr>
            </w:pPr>
          </w:p>
        </w:tc>
        <w:tc>
          <w:tcPr>
            <w:tcW w:w="289" w:type="pct"/>
            <w:shd w:val="clear" w:color="auto" w:fill="FFFF00"/>
            <w:vAlign w:val="center"/>
          </w:tcPr>
          <w:p w14:paraId="04D63D10" w14:textId="77777777" w:rsidR="00AD1221" w:rsidRPr="00AD1221" w:rsidRDefault="00AD1221" w:rsidP="00AD1221">
            <w:pPr>
              <w:jc w:val="center"/>
              <w:rPr>
                <w:rFonts w:ascii="Times New Roman" w:hAnsi="Times New Roman"/>
                <w:sz w:val="22"/>
                <w:szCs w:val="22"/>
              </w:rPr>
            </w:pPr>
            <w:r w:rsidRPr="00AD1221">
              <w:rPr>
                <w:rFonts w:ascii="Times New Roman" w:hAnsi="Times New Roman"/>
                <w:b/>
                <w:sz w:val="22"/>
                <w:szCs w:val="22"/>
              </w:rPr>
              <w:t>Ед. изм.</w:t>
            </w:r>
          </w:p>
        </w:tc>
        <w:tc>
          <w:tcPr>
            <w:tcW w:w="827" w:type="pct"/>
            <w:shd w:val="clear" w:color="auto" w:fill="FFFF00"/>
            <w:vAlign w:val="center"/>
          </w:tcPr>
          <w:p w14:paraId="29F14BF5" w14:textId="77777777" w:rsidR="00AD1221" w:rsidRPr="00AD1221" w:rsidRDefault="00AD1221" w:rsidP="00AD1221">
            <w:pPr>
              <w:jc w:val="center"/>
              <w:rPr>
                <w:rFonts w:ascii="Times New Roman" w:hAnsi="Times New Roman"/>
                <w:sz w:val="22"/>
                <w:szCs w:val="22"/>
              </w:rPr>
            </w:pPr>
            <w:r w:rsidRPr="00AD1221">
              <w:rPr>
                <w:rFonts w:ascii="Times New Roman" w:hAnsi="Times New Roman"/>
                <w:b/>
                <w:sz w:val="22"/>
                <w:szCs w:val="22"/>
              </w:rPr>
              <w:t>показатель</w:t>
            </w:r>
          </w:p>
        </w:tc>
        <w:tc>
          <w:tcPr>
            <w:tcW w:w="1133" w:type="pct"/>
            <w:shd w:val="clear" w:color="auto" w:fill="FFFF00"/>
          </w:tcPr>
          <w:p w14:paraId="28FBB1E0" w14:textId="77777777" w:rsidR="00AD1221" w:rsidRPr="00AD1221" w:rsidRDefault="00AD1221" w:rsidP="00AD1221">
            <w:pPr>
              <w:rPr>
                <w:rFonts w:ascii="Times New Roman" w:hAnsi="Times New Roman"/>
                <w:sz w:val="22"/>
                <w:szCs w:val="22"/>
              </w:rPr>
            </w:pPr>
          </w:p>
        </w:tc>
        <w:tc>
          <w:tcPr>
            <w:tcW w:w="561" w:type="pct"/>
            <w:shd w:val="clear" w:color="auto" w:fill="FFFF00"/>
          </w:tcPr>
          <w:p w14:paraId="5AE396DF" w14:textId="77777777" w:rsidR="00AD1221" w:rsidRPr="00AD1221" w:rsidRDefault="00AD1221" w:rsidP="00AD1221">
            <w:pPr>
              <w:rPr>
                <w:rFonts w:ascii="Times New Roman" w:hAnsi="Times New Roman"/>
                <w:sz w:val="22"/>
                <w:szCs w:val="22"/>
              </w:rPr>
            </w:pPr>
          </w:p>
        </w:tc>
      </w:tr>
      <w:tr w:rsidR="00AD1221" w:rsidRPr="00AD1221" w14:paraId="32386272" w14:textId="77777777" w:rsidTr="00C74526">
        <w:trPr>
          <w:cantSplit/>
          <w:tblHeader/>
          <w:jc w:val="center"/>
        </w:trPr>
        <w:tc>
          <w:tcPr>
            <w:tcW w:w="5000" w:type="pct"/>
            <w:gridSpan w:val="8"/>
            <w:shd w:val="clear" w:color="auto" w:fill="FFFF00"/>
          </w:tcPr>
          <w:p w14:paraId="2543B9B7"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Объекты образования и науки</w:t>
            </w:r>
          </w:p>
        </w:tc>
      </w:tr>
      <w:tr w:rsidR="00AD1221" w:rsidRPr="00AD1221" w14:paraId="47E40DE1" w14:textId="77777777" w:rsidTr="00C74526">
        <w:trPr>
          <w:cantSplit/>
          <w:tblHeader/>
          <w:jc w:val="center"/>
        </w:trPr>
        <w:tc>
          <w:tcPr>
            <w:tcW w:w="197" w:type="pct"/>
            <w:shd w:val="clear" w:color="auto" w:fill="FFFF00"/>
          </w:tcPr>
          <w:p w14:paraId="38257566" w14:textId="466CCD01"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2.2</w:t>
            </w:r>
          </w:p>
        </w:tc>
        <w:tc>
          <w:tcPr>
            <w:tcW w:w="830" w:type="pct"/>
            <w:shd w:val="clear" w:color="auto" w:fill="FFFF00"/>
          </w:tcPr>
          <w:p w14:paraId="1015968F"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Объект культурно-досугового (клубного) типа</w:t>
            </w:r>
          </w:p>
        </w:tc>
        <w:tc>
          <w:tcPr>
            <w:tcW w:w="592" w:type="pct"/>
            <w:shd w:val="clear" w:color="auto" w:fill="FFFF00"/>
          </w:tcPr>
          <w:p w14:paraId="273DB0E3"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04B7AC24"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Клуб</w:t>
            </w:r>
          </w:p>
        </w:tc>
        <w:tc>
          <w:tcPr>
            <w:tcW w:w="289" w:type="pct"/>
            <w:shd w:val="clear" w:color="auto" w:fill="FFFF00"/>
          </w:tcPr>
          <w:p w14:paraId="155392FC"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423A7FF9"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Вместимость -100 мест</w:t>
            </w:r>
          </w:p>
        </w:tc>
        <w:tc>
          <w:tcPr>
            <w:tcW w:w="1133" w:type="pct"/>
            <w:shd w:val="clear" w:color="auto" w:fill="FFFF00"/>
          </w:tcPr>
          <w:p w14:paraId="594C56A9"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д. Аферово, Шунгенское сп</w:t>
            </w:r>
          </w:p>
        </w:tc>
        <w:tc>
          <w:tcPr>
            <w:tcW w:w="561" w:type="pct"/>
            <w:shd w:val="clear" w:color="auto" w:fill="FFFF00"/>
          </w:tcPr>
          <w:p w14:paraId="60A57E1D"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w:t>
            </w:r>
          </w:p>
        </w:tc>
      </w:tr>
      <w:tr w:rsidR="00AD1221" w:rsidRPr="00AD1221" w14:paraId="2B74B7DE" w14:textId="77777777" w:rsidTr="00C74526">
        <w:trPr>
          <w:cantSplit/>
          <w:tblHeader/>
          <w:jc w:val="center"/>
        </w:trPr>
        <w:tc>
          <w:tcPr>
            <w:tcW w:w="197" w:type="pct"/>
            <w:shd w:val="clear" w:color="auto" w:fill="FFFF00"/>
          </w:tcPr>
          <w:p w14:paraId="12F5476F" w14:textId="4A4BE6AE"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2.3</w:t>
            </w:r>
          </w:p>
        </w:tc>
        <w:tc>
          <w:tcPr>
            <w:tcW w:w="830" w:type="pct"/>
            <w:shd w:val="clear" w:color="auto" w:fill="FFFF00"/>
          </w:tcPr>
          <w:p w14:paraId="66C226DE"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Объект культурно-досугового (клубного) типа</w:t>
            </w:r>
          </w:p>
        </w:tc>
        <w:tc>
          <w:tcPr>
            <w:tcW w:w="592" w:type="pct"/>
            <w:shd w:val="clear" w:color="auto" w:fill="FFFF00"/>
          </w:tcPr>
          <w:p w14:paraId="4159FFAB"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34B227FA"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Клуб</w:t>
            </w:r>
          </w:p>
        </w:tc>
        <w:tc>
          <w:tcPr>
            <w:tcW w:w="289" w:type="pct"/>
            <w:shd w:val="clear" w:color="auto" w:fill="FFFF00"/>
          </w:tcPr>
          <w:p w14:paraId="31B46808"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7107B5F2"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Вместимость - 100 мест</w:t>
            </w:r>
          </w:p>
        </w:tc>
        <w:tc>
          <w:tcPr>
            <w:tcW w:w="1133" w:type="pct"/>
            <w:shd w:val="clear" w:color="auto" w:fill="FFFF00"/>
          </w:tcPr>
          <w:p w14:paraId="4FDC0A36"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с. Саметь, Шунгенское сп</w:t>
            </w:r>
          </w:p>
        </w:tc>
        <w:tc>
          <w:tcPr>
            <w:tcW w:w="561" w:type="pct"/>
            <w:shd w:val="clear" w:color="auto" w:fill="FFFF00"/>
          </w:tcPr>
          <w:p w14:paraId="478098DA"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w:t>
            </w:r>
          </w:p>
        </w:tc>
      </w:tr>
      <w:tr w:rsidR="00AD1221" w:rsidRPr="00121108" w14:paraId="33F4CB3A" w14:textId="77777777" w:rsidTr="00C74526">
        <w:trPr>
          <w:cantSplit/>
          <w:tblHeader/>
          <w:jc w:val="center"/>
        </w:trPr>
        <w:tc>
          <w:tcPr>
            <w:tcW w:w="5000" w:type="pct"/>
            <w:gridSpan w:val="8"/>
            <w:shd w:val="clear" w:color="auto" w:fill="FFFF00"/>
          </w:tcPr>
          <w:p w14:paraId="54FE1EEA"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Объекты трубопроводного транспорта и инженерной инфраструктуры</w:t>
            </w:r>
          </w:p>
        </w:tc>
      </w:tr>
      <w:tr w:rsidR="00AD1221" w:rsidRPr="00AD1221" w14:paraId="57A38F2E" w14:textId="77777777" w:rsidTr="00C74526">
        <w:trPr>
          <w:cantSplit/>
          <w:tblHeader/>
          <w:jc w:val="center"/>
        </w:trPr>
        <w:tc>
          <w:tcPr>
            <w:tcW w:w="197" w:type="pct"/>
            <w:shd w:val="clear" w:color="auto" w:fill="FFFF00"/>
          </w:tcPr>
          <w:p w14:paraId="51255034" w14:textId="3A4652F7"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5.3</w:t>
            </w:r>
          </w:p>
        </w:tc>
        <w:tc>
          <w:tcPr>
            <w:tcW w:w="830" w:type="pct"/>
            <w:shd w:val="clear" w:color="auto" w:fill="FFFF00"/>
          </w:tcPr>
          <w:p w14:paraId="1F82B675"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592" w:type="pct"/>
            <w:shd w:val="clear" w:color="auto" w:fill="FFFF00"/>
          </w:tcPr>
          <w:p w14:paraId="749E58A1"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79BB062E"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289" w:type="pct"/>
            <w:shd w:val="clear" w:color="auto" w:fill="FFFF00"/>
          </w:tcPr>
          <w:p w14:paraId="16E90FEB"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061471EE"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Производительность 50 л/ мин</w:t>
            </w:r>
          </w:p>
        </w:tc>
        <w:tc>
          <w:tcPr>
            <w:tcW w:w="1133" w:type="pct"/>
            <w:shd w:val="clear" w:color="auto" w:fill="FFFF00"/>
          </w:tcPr>
          <w:p w14:paraId="59637CD8"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д. Казанка, Шунгенское сп</w:t>
            </w:r>
          </w:p>
        </w:tc>
        <w:tc>
          <w:tcPr>
            <w:tcW w:w="561" w:type="pct"/>
            <w:shd w:val="clear" w:color="auto" w:fill="FFFF00"/>
          </w:tcPr>
          <w:p w14:paraId="58B94BF3"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ЗСО</w:t>
            </w:r>
          </w:p>
        </w:tc>
      </w:tr>
      <w:tr w:rsidR="00AD1221" w:rsidRPr="00AD1221" w14:paraId="42D4C2DE" w14:textId="77777777" w:rsidTr="00C74526">
        <w:trPr>
          <w:cantSplit/>
          <w:tblHeader/>
          <w:jc w:val="center"/>
        </w:trPr>
        <w:tc>
          <w:tcPr>
            <w:tcW w:w="197" w:type="pct"/>
            <w:shd w:val="clear" w:color="auto" w:fill="FFFF00"/>
          </w:tcPr>
          <w:p w14:paraId="38B8B2C0" w14:textId="4F4DDD75"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5.4</w:t>
            </w:r>
          </w:p>
        </w:tc>
        <w:tc>
          <w:tcPr>
            <w:tcW w:w="830" w:type="pct"/>
            <w:shd w:val="clear" w:color="auto" w:fill="FFFF00"/>
          </w:tcPr>
          <w:p w14:paraId="20AE3DD4"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592" w:type="pct"/>
            <w:shd w:val="clear" w:color="auto" w:fill="FFFF00"/>
          </w:tcPr>
          <w:p w14:paraId="5786ABD5"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647ADE99"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289" w:type="pct"/>
            <w:shd w:val="clear" w:color="auto" w:fill="FFFF00"/>
          </w:tcPr>
          <w:p w14:paraId="58BA73B7"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03F60F0C"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lang w:eastAsia="ar-SA"/>
              </w:rPr>
              <w:t>Производительность 50 л/ мин</w:t>
            </w:r>
          </w:p>
        </w:tc>
        <w:tc>
          <w:tcPr>
            <w:tcW w:w="1133" w:type="pct"/>
            <w:shd w:val="clear" w:color="auto" w:fill="FFFF00"/>
          </w:tcPr>
          <w:p w14:paraId="11ABF17D"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д. Колебино, Шунгенское сп</w:t>
            </w:r>
          </w:p>
        </w:tc>
        <w:tc>
          <w:tcPr>
            <w:tcW w:w="561" w:type="pct"/>
            <w:shd w:val="clear" w:color="auto" w:fill="FFFF00"/>
          </w:tcPr>
          <w:p w14:paraId="0C5C0FBF"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ЗСО</w:t>
            </w:r>
          </w:p>
        </w:tc>
      </w:tr>
      <w:tr w:rsidR="00AD1221" w:rsidRPr="00AD1221" w14:paraId="2179F6BA" w14:textId="77777777" w:rsidTr="00C74526">
        <w:trPr>
          <w:cantSplit/>
          <w:tblHeader/>
          <w:jc w:val="center"/>
        </w:trPr>
        <w:tc>
          <w:tcPr>
            <w:tcW w:w="197" w:type="pct"/>
            <w:shd w:val="clear" w:color="auto" w:fill="FFFF00"/>
          </w:tcPr>
          <w:p w14:paraId="77448621" w14:textId="4A660FAD" w:rsidR="00AD1221" w:rsidRPr="00AD1221" w:rsidRDefault="00AD1221" w:rsidP="00AD1221">
            <w:pPr>
              <w:rPr>
                <w:rFonts w:ascii="Times New Roman" w:hAnsi="Times New Roman"/>
                <w:sz w:val="22"/>
                <w:szCs w:val="22"/>
              </w:rPr>
            </w:pPr>
            <w:r w:rsidRPr="00C94654">
              <w:rPr>
                <w:rFonts w:ascii="Times New Roman" w:hAnsi="Times New Roman"/>
                <w:sz w:val="22"/>
                <w:szCs w:val="22"/>
                <w:lang w:val="ru-RU"/>
              </w:rPr>
              <w:t>5.</w:t>
            </w:r>
            <w:r>
              <w:rPr>
                <w:rFonts w:ascii="Times New Roman" w:hAnsi="Times New Roman"/>
                <w:sz w:val="22"/>
                <w:szCs w:val="22"/>
                <w:lang w:val="ru-RU"/>
              </w:rPr>
              <w:t>5</w:t>
            </w:r>
          </w:p>
        </w:tc>
        <w:tc>
          <w:tcPr>
            <w:tcW w:w="830" w:type="pct"/>
            <w:shd w:val="clear" w:color="auto" w:fill="FFFF00"/>
          </w:tcPr>
          <w:p w14:paraId="1ADA84C5"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592" w:type="pct"/>
            <w:shd w:val="clear" w:color="auto" w:fill="FFFF00"/>
          </w:tcPr>
          <w:p w14:paraId="4C2438E1"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24A6FC3D"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289" w:type="pct"/>
            <w:shd w:val="clear" w:color="auto" w:fill="FFFF00"/>
          </w:tcPr>
          <w:p w14:paraId="3527643C"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433D34DA"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lang w:eastAsia="ar-SA"/>
              </w:rPr>
              <w:t>Производительность 50 л/ мин</w:t>
            </w:r>
          </w:p>
        </w:tc>
        <w:tc>
          <w:tcPr>
            <w:tcW w:w="1133" w:type="pct"/>
            <w:shd w:val="clear" w:color="auto" w:fill="FFFF00"/>
          </w:tcPr>
          <w:p w14:paraId="1E216DFB"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д. Стрельниково, Шунгенское сп</w:t>
            </w:r>
          </w:p>
        </w:tc>
        <w:tc>
          <w:tcPr>
            <w:tcW w:w="561" w:type="pct"/>
            <w:shd w:val="clear" w:color="auto" w:fill="FFFF00"/>
          </w:tcPr>
          <w:p w14:paraId="03850769"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ЗСО</w:t>
            </w:r>
          </w:p>
        </w:tc>
      </w:tr>
      <w:tr w:rsidR="00AD1221" w:rsidRPr="00AD1221" w14:paraId="3C34DD5A" w14:textId="77777777" w:rsidTr="00C74526">
        <w:trPr>
          <w:cantSplit/>
          <w:tblHeader/>
          <w:jc w:val="center"/>
        </w:trPr>
        <w:tc>
          <w:tcPr>
            <w:tcW w:w="197" w:type="pct"/>
            <w:shd w:val="clear" w:color="auto" w:fill="FFFF00"/>
          </w:tcPr>
          <w:p w14:paraId="5EFAFE28" w14:textId="2D6B8B65" w:rsidR="00AD1221" w:rsidRPr="00AD1221" w:rsidRDefault="00AD1221" w:rsidP="00AD1221">
            <w:pPr>
              <w:rPr>
                <w:rFonts w:ascii="Times New Roman" w:hAnsi="Times New Roman"/>
                <w:sz w:val="22"/>
                <w:szCs w:val="22"/>
              </w:rPr>
            </w:pPr>
            <w:r w:rsidRPr="00C94654">
              <w:rPr>
                <w:rFonts w:ascii="Times New Roman" w:hAnsi="Times New Roman"/>
                <w:sz w:val="22"/>
                <w:szCs w:val="22"/>
                <w:lang w:val="ru-RU"/>
              </w:rPr>
              <w:t>5.</w:t>
            </w:r>
            <w:r>
              <w:rPr>
                <w:rFonts w:ascii="Times New Roman" w:hAnsi="Times New Roman"/>
                <w:sz w:val="22"/>
                <w:szCs w:val="22"/>
                <w:lang w:val="ru-RU"/>
              </w:rPr>
              <w:t>6</w:t>
            </w:r>
          </w:p>
        </w:tc>
        <w:tc>
          <w:tcPr>
            <w:tcW w:w="830" w:type="pct"/>
            <w:shd w:val="clear" w:color="auto" w:fill="FFFF00"/>
          </w:tcPr>
          <w:p w14:paraId="5DF53466"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592" w:type="pct"/>
            <w:shd w:val="clear" w:color="auto" w:fill="FFFF00"/>
          </w:tcPr>
          <w:p w14:paraId="22E80E2A"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3B742452"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Артезианская скважина</w:t>
            </w:r>
          </w:p>
        </w:tc>
        <w:tc>
          <w:tcPr>
            <w:tcW w:w="289" w:type="pct"/>
            <w:shd w:val="clear" w:color="auto" w:fill="FFFF00"/>
          </w:tcPr>
          <w:p w14:paraId="71A22711"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74C1A9BD"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lang w:eastAsia="ar-SA"/>
              </w:rPr>
              <w:t>Производительность 50 л/ мин</w:t>
            </w:r>
          </w:p>
        </w:tc>
        <w:tc>
          <w:tcPr>
            <w:tcW w:w="1133" w:type="pct"/>
            <w:shd w:val="clear" w:color="auto" w:fill="FFFF00"/>
          </w:tcPr>
          <w:p w14:paraId="4499AD86"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д. Некрасово, Шунгенское сп</w:t>
            </w:r>
          </w:p>
        </w:tc>
        <w:tc>
          <w:tcPr>
            <w:tcW w:w="561" w:type="pct"/>
            <w:shd w:val="clear" w:color="auto" w:fill="FFFF00"/>
          </w:tcPr>
          <w:p w14:paraId="56A2BCE1"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ЗСО</w:t>
            </w:r>
          </w:p>
        </w:tc>
      </w:tr>
      <w:tr w:rsidR="00AD1221" w:rsidRPr="00121108" w14:paraId="0D858C69" w14:textId="77777777" w:rsidTr="00C74526">
        <w:trPr>
          <w:cantSplit/>
          <w:tblHeader/>
          <w:jc w:val="center"/>
        </w:trPr>
        <w:tc>
          <w:tcPr>
            <w:tcW w:w="5000" w:type="pct"/>
            <w:gridSpan w:val="8"/>
            <w:shd w:val="clear" w:color="auto" w:fill="FFFF00"/>
          </w:tcPr>
          <w:p w14:paraId="531CA8D3"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Объекты в области отдыха туризма</w:t>
            </w:r>
          </w:p>
        </w:tc>
      </w:tr>
      <w:tr w:rsidR="00AD1221" w:rsidRPr="00AD1221" w14:paraId="4406E1CA" w14:textId="77777777" w:rsidTr="00C74526">
        <w:trPr>
          <w:cantSplit/>
          <w:tblHeader/>
          <w:jc w:val="center"/>
        </w:trPr>
        <w:tc>
          <w:tcPr>
            <w:tcW w:w="197" w:type="pct"/>
            <w:shd w:val="clear" w:color="auto" w:fill="FFFF00"/>
          </w:tcPr>
          <w:p w14:paraId="57683EE2" w14:textId="58023AB0"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7.3</w:t>
            </w:r>
          </w:p>
        </w:tc>
        <w:tc>
          <w:tcPr>
            <w:tcW w:w="830" w:type="pct"/>
            <w:shd w:val="clear" w:color="auto" w:fill="FFFF00"/>
          </w:tcPr>
          <w:p w14:paraId="55413A6B"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Объекты физкультурно-досугового назначения и активного отдыха</w:t>
            </w:r>
          </w:p>
        </w:tc>
        <w:tc>
          <w:tcPr>
            <w:tcW w:w="592" w:type="pct"/>
            <w:shd w:val="clear" w:color="auto" w:fill="FFFF00"/>
          </w:tcPr>
          <w:p w14:paraId="426AFE4D"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1DAAAB3D"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База отдыха</w:t>
            </w:r>
          </w:p>
        </w:tc>
        <w:tc>
          <w:tcPr>
            <w:tcW w:w="289" w:type="pct"/>
            <w:shd w:val="clear" w:color="auto" w:fill="FFFF00"/>
          </w:tcPr>
          <w:p w14:paraId="3777FFC7"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119C4D1D"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1 объект, 50 коек/мест</w:t>
            </w:r>
          </w:p>
        </w:tc>
        <w:tc>
          <w:tcPr>
            <w:tcW w:w="1133" w:type="pct"/>
            <w:shd w:val="clear" w:color="auto" w:fill="FFFF00"/>
          </w:tcPr>
          <w:p w14:paraId="34470084" w14:textId="77777777" w:rsidR="00AD1221" w:rsidRPr="00AD1221" w:rsidRDefault="00AD1221" w:rsidP="00AD1221">
            <w:pPr>
              <w:rPr>
                <w:rFonts w:ascii="Times New Roman" w:hAnsi="Times New Roman"/>
                <w:sz w:val="22"/>
                <w:szCs w:val="22"/>
              </w:rPr>
            </w:pPr>
            <w:r w:rsidRPr="00AD1221">
              <w:rPr>
                <w:rFonts w:ascii="Times New Roman" w:hAnsi="Times New Roman"/>
                <w:color w:val="000000"/>
                <w:sz w:val="22"/>
                <w:szCs w:val="22"/>
              </w:rPr>
              <w:t>Шунгенское сп</w:t>
            </w:r>
          </w:p>
        </w:tc>
        <w:tc>
          <w:tcPr>
            <w:tcW w:w="561" w:type="pct"/>
            <w:shd w:val="clear" w:color="auto" w:fill="FFFF00"/>
          </w:tcPr>
          <w:p w14:paraId="22EB9D86"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w:t>
            </w:r>
          </w:p>
        </w:tc>
      </w:tr>
      <w:tr w:rsidR="00AD1221" w:rsidRPr="00121108" w14:paraId="3D812102" w14:textId="77777777" w:rsidTr="00C74526">
        <w:trPr>
          <w:cantSplit/>
          <w:tblHeader/>
          <w:jc w:val="center"/>
        </w:trPr>
        <w:tc>
          <w:tcPr>
            <w:tcW w:w="5000" w:type="pct"/>
            <w:gridSpan w:val="8"/>
            <w:shd w:val="clear" w:color="auto" w:fill="FFFF00"/>
          </w:tcPr>
          <w:p w14:paraId="5710E07E"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Объекты в области системы обращения с отходами</w:t>
            </w:r>
          </w:p>
        </w:tc>
      </w:tr>
      <w:tr w:rsidR="00AD1221" w:rsidRPr="00AD1221" w14:paraId="557F61EF" w14:textId="77777777" w:rsidTr="00C74526">
        <w:trPr>
          <w:cantSplit/>
          <w:tblHeader/>
          <w:jc w:val="center"/>
        </w:trPr>
        <w:tc>
          <w:tcPr>
            <w:tcW w:w="197" w:type="pct"/>
            <w:shd w:val="clear" w:color="auto" w:fill="FFFF00"/>
          </w:tcPr>
          <w:p w14:paraId="1DDC1E66" w14:textId="319D6C4D"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9.2</w:t>
            </w:r>
          </w:p>
        </w:tc>
        <w:tc>
          <w:tcPr>
            <w:tcW w:w="830" w:type="pct"/>
            <w:shd w:val="clear" w:color="auto" w:fill="FFFF00"/>
          </w:tcPr>
          <w:p w14:paraId="2086EC46"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Кладбище</w:t>
            </w:r>
          </w:p>
        </w:tc>
        <w:tc>
          <w:tcPr>
            <w:tcW w:w="592" w:type="pct"/>
            <w:shd w:val="clear" w:color="auto" w:fill="FFFF00"/>
          </w:tcPr>
          <w:p w14:paraId="7322FC43"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20349772"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Кладбище</w:t>
            </w:r>
          </w:p>
        </w:tc>
        <w:tc>
          <w:tcPr>
            <w:tcW w:w="289" w:type="pct"/>
            <w:shd w:val="clear" w:color="auto" w:fill="FFFF00"/>
          </w:tcPr>
          <w:p w14:paraId="1CA2A2B2"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26483592"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Площадь территории 1,7 га</w:t>
            </w:r>
          </w:p>
        </w:tc>
        <w:tc>
          <w:tcPr>
            <w:tcW w:w="1133" w:type="pct"/>
            <w:shd w:val="clear" w:color="auto" w:fill="FFFF00"/>
          </w:tcPr>
          <w:p w14:paraId="3B3BF0A4"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 xml:space="preserve">рядом со старым кладбищем в с. Яковлевское, </w:t>
            </w:r>
            <w:r w:rsidRPr="00AD1221">
              <w:rPr>
                <w:rFonts w:ascii="Times New Roman" w:hAnsi="Times New Roman"/>
                <w:color w:val="000000"/>
                <w:sz w:val="22"/>
                <w:szCs w:val="22"/>
                <w:lang w:val="ru-RU"/>
              </w:rPr>
              <w:t>Шунгенское сп</w:t>
            </w:r>
          </w:p>
        </w:tc>
        <w:tc>
          <w:tcPr>
            <w:tcW w:w="561" w:type="pct"/>
            <w:shd w:val="clear" w:color="auto" w:fill="FFFF00"/>
          </w:tcPr>
          <w:p w14:paraId="058B8BD0"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Санитарно-защитная зона</w:t>
            </w:r>
          </w:p>
        </w:tc>
      </w:tr>
      <w:tr w:rsidR="00AD1221" w:rsidRPr="00AD1221" w14:paraId="21B8B848" w14:textId="77777777" w:rsidTr="00C74526">
        <w:trPr>
          <w:cantSplit/>
          <w:tblHeader/>
          <w:jc w:val="center"/>
        </w:trPr>
        <w:tc>
          <w:tcPr>
            <w:tcW w:w="197" w:type="pct"/>
            <w:shd w:val="clear" w:color="auto" w:fill="FFFF00"/>
          </w:tcPr>
          <w:p w14:paraId="12DCF095" w14:textId="54127498" w:rsidR="00AD1221" w:rsidRPr="00AD1221" w:rsidRDefault="00AD1221" w:rsidP="00AD1221">
            <w:pPr>
              <w:rPr>
                <w:rFonts w:ascii="Times New Roman" w:hAnsi="Times New Roman"/>
                <w:sz w:val="22"/>
                <w:szCs w:val="22"/>
                <w:lang w:val="ru-RU"/>
              </w:rPr>
            </w:pPr>
            <w:r>
              <w:rPr>
                <w:rFonts w:ascii="Times New Roman" w:hAnsi="Times New Roman"/>
                <w:sz w:val="22"/>
                <w:szCs w:val="22"/>
                <w:lang w:val="ru-RU"/>
              </w:rPr>
              <w:t>9.3</w:t>
            </w:r>
          </w:p>
        </w:tc>
        <w:tc>
          <w:tcPr>
            <w:tcW w:w="830" w:type="pct"/>
            <w:shd w:val="clear" w:color="auto" w:fill="FFFF00"/>
          </w:tcPr>
          <w:p w14:paraId="4106470A"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Кладбище</w:t>
            </w:r>
          </w:p>
        </w:tc>
        <w:tc>
          <w:tcPr>
            <w:tcW w:w="592" w:type="pct"/>
            <w:shd w:val="clear" w:color="auto" w:fill="FFFF00"/>
          </w:tcPr>
          <w:p w14:paraId="28E02C57"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Размещение</w:t>
            </w:r>
          </w:p>
        </w:tc>
        <w:tc>
          <w:tcPr>
            <w:tcW w:w="571" w:type="pct"/>
            <w:shd w:val="clear" w:color="auto" w:fill="FFFF00"/>
          </w:tcPr>
          <w:p w14:paraId="3B11DA0D"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Кладбище</w:t>
            </w:r>
          </w:p>
        </w:tc>
        <w:tc>
          <w:tcPr>
            <w:tcW w:w="289" w:type="pct"/>
            <w:shd w:val="clear" w:color="auto" w:fill="FFFF00"/>
          </w:tcPr>
          <w:p w14:paraId="36E6F366"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объект</w:t>
            </w:r>
          </w:p>
        </w:tc>
        <w:tc>
          <w:tcPr>
            <w:tcW w:w="827" w:type="pct"/>
            <w:shd w:val="clear" w:color="auto" w:fill="FFFF00"/>
          </w:tcPr>
          <w:p w14:paraId="55145F41"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Площадь территории 8,9 га</w:t>
            </w:r>
          </w:p>
        </w:tc>
        <w:tc>
          <w:tcPr>
            <w:tcW w:w="1133" w:type="pct"/>
            <w:shd w:val="clear" w:color="auto" w:fill="FFFF00"/>
          </w:tcPr>
          <w:p w14:paraId="09971A3B" w14:textId="77777777" w:rsidR="00AD1221" w:rsidRPr="00AD1221" w:rsidRDefault="00AD1221" w:rsidP="00AD1221">
            <w:pPr>
              <w:rPr>
                <w:rFonts w:ascii="Times New Roman" w:hAnsi="Times New Roman"/>
                <w:sz w:val="22"/>
                <w:szCs w:val="22"/>
                <w:lang w:val="ru-RU"/>
              </w:rPr>
            </w:pPr>
            <w:r w:rsidRPr="00AD1221">
              <w:rPr>
                <w:rFonts w:ascii="Times New Roman" w:hAnsi="Times New Roman"/>
                <w:sz w:val="22"/>
                <w:szCs w:val="22"/>
                <w:lang w:val="ru-RU"/>
              </w:rPr>
              <w:t xml:space="preserve">рядом со старым кладбищем в с. Саметь, </w:t>
            </w:r>
            <w:r w:rsidRPr="00AD1221">
              <w:rPr>
                <w:rFonts w:ascii="Times New Roman" w:hAnsi="Times New Roman"/>
                <w:color w:val="000000"/>
                <w:sz w:val="22"/>
                <w:szCs w:val="22"/>
                <w:lang w:val="ru-RU"/>
              </w:rPr>
              <w:t>Шунгенское сп</w:t>
            </w:r>
            <w:r w:rsidRPr="00AD1221">
              <w:rPr>
                <w:rFonts w:ascii="Times New Roman" w:hAnsi="Times New Roman"/>
                <w:sz w:val="22"/>
                <w:szCs w:val="22"/>
                <w:lang w:val="ru-RU"/>
              </w:rPr>
              <w:t xml:space="preserve">, </w:t>
            </w:r>
          </w:p>
        </w:tc>
        <w:tc>
          <w:tcPr>
            <w:tcW w:w="561" w:type="pct"/>
            <w:shd w:val="clear" w:color="auto" w:fill="FFFF00"/>
          </w:tcPr>
          <w:p w14:paraId="04D60634" w14:textId="77777777" w:rsidR="00AD1221" w:rsidRPr="00AD1221" w:rsidRDefault="00AD1221" w:rsidP="00AD1221">
            <w:pPr>
              <w:rPr>
                <w:rFonts w:ascii="Times New Roman" w:hAnsi="Times New Roman"/>
                <w:sz w:val="22"/>
                <w:szCs w:val="22"/>
              </w:rPr>
            </w:pPr>
            <w:r w:rsidRPr="00AD1221">
              <w:rPr>
                <w:rFonts w:ascii="Times New Roman" w:hAnsi="Times New Roman"/>
                <w:sz w:val="22"/>
                <w:szCs w:val="22"/>
              </w:rPr>
              <w:t>Санитарно-защитная зона</w:t>
            </w:r>
          </w:p>
        </w:tc>
      </w:tr>
    </w:tbl>
    <w:p w14:paraId="146F018A" w14:textId="77777777" w:rsidR="00AD1221" w:rsidRDefault="00AD1221">
      <w:pPr>
        <w:jc w:val="both"/>
        <w:rPr>
          <w:rFonts w:ascii="Times New Roman" w:hAnsi="Times New Roman"/>
          <w:b/>
          <w:sz w:val="24"/>
          <w:szCs w:val="24"/>
          <w:lang w:val="ru-RU"/>
        </w:rPr>
        <w:sectPr w:rsidR="00AD1221" w:rsidSect="00AD1221">
          <w:pgSz w:w="16838" w:h="11906" w:orient="landscape"/>
          <w:pgMar w:top="992" w:right="1134" w:bottom="1134" w:left="1134" w:header="709" w:footer="794" w:gutter="0"/>
          <w:cols w:space="708"/>
          <w:titlePg/>
          <w:docGrid w:linePitch="360"/>
        </w:sectPr>
      </w:pPr>
    </w:p>
    <w:p w14:paraId="63D26969" w14:textId="77777777" w:rsidR="006A5553" w:rsidRDefault="007E5725">
      <w:pPr>
        <w:pStyle w:val="10"/>
        <w:keepLines/>
        <w:pageBreakBefore/>
        <w:numPr>
          <w:ilvl w:val="0"/>
          <w:numId w:val="9"/>
        </w:numPr>
        <w:suppressAutoHyphens/>
        <w:spacing w:before="0" w:after="480"/>
        <w:jc w:val="center"/>
        <w:rPr>
          <w:rFonts w:ascii="Times New Roman" w:hAnsi="Times New Roman" w:cs="Times New Roman"/>
          <w:sz w:val="28"/>
          <w:szCs w:val="28"/>
          <w:lang w:val="ru-RU"/>
        </w:rPr>
      </w:pPr>
      <w:bookmarkStart w:id="130" w:name="_Toc75245933"/>
      <w:bookmarkStart w:id="131" w:name="_Toc7869281"/>
      <w:bookmarkStart w:id="132" w:name="_Toc54879787"/>
      <w:bookmarkStart w:id="133" w:name="_Toc268263626"/>
      <w:bookmarkStart w:id="134" w:name="_Toc247965260"/>
      <w:bookmarkStart w:id="135" w:name="_Toc34247230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Pr>
          <w:rFonts w:ascii="Times New Roman" w:hAnsi="Times New Roman" w:cs="Times New Roman"/>
          <w:sz w:val="28"/>
          <w:szCs w:val="28"/>
          <w:lang w:val="ru-RU"/>
        </w:rPr>
        <w:lastRenderedPageBreak/>
        <w:t>АНАЛИЗ ИСПОЛЬЗОВАНИЯ ТЕРРИТОРИИ ПОСЕЛЕНИЯ</w:t>
      </w:r>
      <w:bookmarkEnd w:id="130"/>
    </w:p>
    <w:p w14:paraId="1A22DDFA" w14:textId="77777777" w:rsidR="006A5553" w:rsidRDefault="007E5725">
      <w:pPr>
        <w:pStyle w:val="20"/>
        <w:keepLines/>
        <w:numPr>
          <w:ilvl w:val="1"/>
          <w:numId w:val="9"/>
        </w:numPr>
        <w:suppressAutoHyphens/>
        <w:spacing w:before="360" w:after="240"/>
        <w:ind w:left="567" w:hanging="425"/>
        <w:jc w:val="center"/>
        <w:rPr>
          <w:rFonts w:ascii="Times New Roman" w:hAnsi="Times New Roman" w:cs="Times New Roman"/>
          <w:i w:val="0"/>
          <w:kern w:val="0"/>
          <w:sz w:val="30"/>
          <w:szCs w:val="30"/>
          <w:lang w:val="ru-RU"/>
        </w:rPr>
      </w:pPr>
      <w:bookmarkStart w:id="136" w:name="_Toc75245934"/>
      <w:r>
        <w:rPr>
          <w:rFonts w:ascii="Times New Roman" w:hAnsi="Times New Roman" w:cs="Times New Roman"/>
          <w:i w:val="0"/>
          <w:kern w:val="0"/>
          <w:sz w:val="30"/>
          <w:szCs w:val="30"/>
          <w:lang w:val="ru-RU"/>
        </w:rPr>
        <w:t>Природные условия</w:t>
      </w:r>
      <w:bookmarkEnd w:id="131"/>
      <w:bookmarkEnd w:id="132"/>
      <w:bookmarkEnd w:id="136"/>
    </w:p>
    <w:p w14:paraId="46AA8AD3" w14:textId="77777777"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37" w:name="_Toc75245935"/>
      <w:r>
        <w:rPr>
          <w:rFonts w:ascii="Times New Roman" w:hAnsi="Times New Roman"/>
          <w:b/>
          <w:sz w:val="28"/>
          <w:szCs w:val="28"/>
          <w:lang w:val="ru-RU"/>
        </w:rPr>
        <w:t>Климат</w:t>
      </w:r>
      <w:bookmarkEnd w:id="137"/>
    </w:p>
    <w:p w14:paraId="179C93AD" w14:textId="77777777" w:rsidR="006A5553" w:rsidRDefault="007E5725">
      <w:pPr>
        <w:pStyle w:val="affffff4"/>
        <w:spacing w:line="276" w:lineRule="auto"/>
        <w:ind w:firstLine="851"/>
        <w:jc w:val="both"/>
        <w:rPr>
          <w:spacing w:val="-10"/>
          <w:sz w:val="28"/>
          <w:szCs w:val="28"/>
        </w:rPr>
      </w:pPr>
      <w:r>
        <w:rPr>
          <w:sz w:val="28"/>
          <w:szCs w:val="28"/>
        </w:rPr>
        <w:tab/>
      </w:r>
      <w:r>
        <w:rPr>
          <w:spacing w:val="-10"/>
          <w:sz w:val="28"/>
          <w:szCs w:val="28"/>
        </w:rPr>
        <w:t>Муниципальное образование «Шунгенское сельское поселение» Костромского муниципального района Костромской области было образовано в 2004г. в ходе муниципальной реформы в районе (закон Костромской области № 237-ЗКО от 30 декабря 2004 г. «Об установлении границ муниципальных образований в Костромской области и наделении их статусом», Устав муниципального образования «Костромской муниципальный район» Костромской области, закон Костромской области № 112-4-ЗКО от 9.02.2007 г. «Об административно-территориальном устройстве Костромской области»).</w:t>
      </w:r>
    </w:p>
    <w:p w14:paraId="6CDA1136" w14:textId="77777777" w:rsidR="006A5553" w:rsidRDefault="007E5725">
      <w:pPr>
        <w:pStyle w:val="affffff4"/>
        <w:spacing w:line="276" w:lineRule="auto"/>
        <w:ind w:firstLine="851"/>
        <w:jc w:val="both"/>
        <w:rPr>
          <w:spacing w:val="-10"/>
          <w:sz w:val="28"/>
          <w:szCs w:val="28"/>
        </w:rPr>
      </w:pPr>
      <w:r>
        <w:rPr>
          <w:spacing w:val="-10"/>
          <w:sz w:val="28"/>
          <w:szCs w:val="28"/>
        </w:rPr>
        <w:t>В соответствии с законом области «Об установлении границ муниципальных образований Костромской области и наделении их статусом» от 30 декабря 2004 года № 237 Шунгенское сельское поселение получило статус сельского поселения.</w:t>
      </w:r>
    </w:p>
    <w:p w14:paraId="04D33BC2" w14:textId="77777777" w:rsidR="006A5553" w:rsidRDefault="007E5725">
      <w:pPr>
        <w:pStyle w:val="affffff4"/>
        <w:spacing w:line="276" w:lineRule="auto"/>
        <w:ind w:firstLine="851"/>
        <w:jc w:val="both"/>
        <w:rPr>
          <w:spacing w:val="-10"/>
          <w:sz w:val="28"/>
          <w:szCs w:val="28"/>
        </w:rPr>
      </w:pPr>
      <w:r>
        <w:rPr>
          <w:spacing w:val="-10"/>
          <w:sz w:val="28"/>
          <w:szCs w:val="28"/>
        </w:rPr>
        <w:t xml:space="preserve"> Муниципальное образование «Шунгенское сельское поселение» было наделено статусом сельского поселения с административным центром в с. Шунга.</w:t>
      </w:r>
    </w:p>
    <w:p w14:paraId="36A82DC3" w14:textId="77777777" w:rsidR="00E93322" w:rsidRDefault="007E5725">
      <w:pPr>
        <w:autoSpaceDE w:val="0"/>
        <w:autoSpaceDN w:val="0"/>
        <w:adjustRightInd w:val="0"/>
        <w:spacing w:line="276" w:lineRule="auto"/>
        <w:ind w:firstLine="851"/>
        <w:jc w:val="both"/>
        <w:rPr>
          <w:rFonts w:ascii="Times New Roman" w:hAnsi="Times New Roman"/>
          <w:spacing w:val="-10"/>
          <w:sz w:val="28"/>
          <w:szCs w:val="28"/>
          <w:lang w:val="ru-RU" w:eastAsia="en-US"/>
        </w:rPr>
      </w:pPr>
      <w:r>
        <w:rPr>
          <w:rFonts w:ascii="Times New Roman" w:hAnsi="Times New Roman" w:cs="Courier New"/>
          <w:spacing w:val="-10"/>
          <w:sz w:val="28"/>
          <w:szCs w:val="28"/>
          <w:lang w:val="ru-RU" w:eastAsia="en-US"/>
        </w:rPr>
        <w:t xml:space="preserve">Климат умеренно-континентальный. </w:t>
      </w:r>
    </w:p>
    <w:p w14:paraId="6CF052BA"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Зима (конец ноября – конец марта) умеренно-холодная. Преобладающая температура воздуха днем в самые холодные месяцы (декабрь-февраль) – 8 </w:t>
      </w:r>
      <w:r w:rsidR="001F726F">
        <w:rPr>
          <w:rFonts w:ascii="Times New Roman" w:hAnsi="Times New Roman"/>
          <w:spacing w:val="-10"/>
          <w:sz w:val="28"/>
          <w:szCs w:val="28"/>
          <w:vertAlign w:val="superscript"/>
          <w:lang w:val="ru-RU" w:eastAsia="en-US"/>
        </w:rPr>
        <w:t>о</w:t>
      </w:r>
      <w:r>
        <w:rPr>
          <w:rFonts w:ascii="Times New Roman" w:hAnsi="Times New Roman"/>
          <w:spacing w:val="-10"/>
          <w:sz w:val="28"/>
          <w:szCs w:val="28"/>
          <w:lang w:val="ru-RU" w:eastAsia="en-US"/>
        </w:rPr>
        <w:t xml:space="preserve">С, -11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ночью -11</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 xml:space="preserve">С </w:t>
      </w:r>
      <w:r>
        <w:rPr>
          <w:rFonts w:ascii="Times New Roman" w:hAnsi="Times New Roman"/>
          <w:spacing w:val="-10"/>
          <w:sz w:val="28"/>
          <w:szCs w:val="28"/>
          <w:lang w:val="ru-RU" w:eastAsia="en-US"/>
        </w:rPr>
        <w:t>- -15</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в отдельные дни морозы могут достигать-30</w:t>
      </w:r>
      <w:r w:rsidR="00E93322">
        <w:rPr>
          <w:rFonts w:ascii="Times New Roman" w:hAnsi="Times New Roman"/>
          <w:spacing w:val="-10"/>
          <w:sz w:val="28"/>
          <w:szCs w:val="28"/>
          <w:lang w:val="ru-RU" w:eastAsia="en-US"/>
        </w:rPr>
        <w:t xml:space="preserve"> </w:t>
      </w:r>
      <w:r w:rsidR="00E93322">
        <w:rPr>
          <w:rFonts w:ascii="Times New Roman" w:hAnsi="Times New Roman"/>
          <w:spacing w:val="-10"/>
          <w:sz w:val="28"/>
          <w:szCs w:val="28"/>
          <w:vertAlign w:val="superscript"/>
          <w:lang w:val="ru-RU" w:eastAsia="en-US"/>
        </w:rPr>
        <w:t>о</w:t>
      </w:r>
      <w:r w:rsidR="00E93322">
        <w:rPr>
          <w:rFonts w:ascii="Times New Roman" w:hAnsi="Times New Roman"/>
          <w:spacing w:val="-10"/>
          <w:sz w:val="28"/>
          <w:szCs w:val="28"/>
          <w:lang w:val="ru-RU" w:eastAsia="en-US"/>
        </w:rPr>
        <w:t>С</w:t>
      </w:r>
      <w:r>
        <w:rPr>
          <w:rFonts w:ascii="Times New Roman" w:hAnsi="Times New Roman"/>
          <w:spacing w:val="-10"/>
          <w:sz w:val="28"/>
          <w:szCs w:val="28"/>
          <w:lang w:val="ru-RU" w:eastAsia="en-US"/>
        </w:rPr>
        <w:t xml:space="preserve"> - - 35</w:t>
      </w:r>
      <w:r w:rsidR="00E93322">
        <w:rPr>
          <w:rFonts w:ascii="Times New Roman" w:hAnsi="Times New Roman"/>
          <w:spacing w:val="-10"/>
          <w:sz w:val="28"/>
          <w:szCs w:val="28"/>
          <w:lang w:val="ru-RU" w:eastAsia="en-US"/>
        </w:rPr>
        <w:t xml:space="preserve"> </w:t>
      </w:r>
      <w:r w:rsidR="00E93322">
        <w:rPr>
          <w:rFonts w:ascii="Times New Roman" w:hAnsi="Times New Roman"/>
          <w:spacing w:val="-10"/>
          <w:sz w:val="28"/>
          <w:szCs w:val="28"/>
          <w:vertAlign w:val="superscript"/>
          <w:lang w:val="ru-RU" w:eastAsia="en-US"/>
        </w:rPr>
        <w:t>о</w:t>
      </w:r>
      <w:r w:rsidR="00E93322">
        <w:rPr>
          <w:rFonts w:ascii="Times New Roman" w:hAnsi="Times New Roman"/>
          <w:spacing w:val="-10"/>
          <w:sz w:val="28"/>
          <w:szCs w:val="28"/>
          <w:lang w:val="ru-RU" w:eastAsia="en-US"/>
        </w:rPr>
        <w:t>С</w:t>
      </w:r>
      <w:r w:rsidR="00C01A32" w:rsidDel="00C01A32">
        <w:rPr>
          <w:rFonts w:ascii="Symbol" w:hAnsi="Times New Roman"/>
          <w:spacing w:val="-10"/>
          <w:sz w:val="28"/>
          <w:szCs w:val="28"/>
          <w:lang w:val="ru-RU" w:eastAsia="en-US"/>
        </w:rPr>
        <w:t></w:t>
      </w:r>
      <w:r>
        <w:rPr>
          <w:rFonts w:ascii="Times New Roman" w:hAnsi="Times New Roman"/>
          <w:spacing w:val="-10"/>
          <w:sz w:val="28"/>
          <w:szCs w:val="28"/>
          <w:lang w:val="ru-RU" w:eastAsia="en-US"/>
        </w:rPr>
        <w:t>(абс. мин. - 44</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В каждом зимнем месяце бывает до 2-6 дней с оттепелью, нередко сопровождающейся туманами, после оттепелей на дорогах возможен гололед. Осадки (10-17 дней в месяц) выпадают в виде снега, возможны (3-8 дней в месяц) метели. Устойчивый снежный покров образуется в середине ноября. Максимальная толщина снежного покрова (до 0,5 м) наблюдается в конце февраля; снег к этому времени сильно уплотняется, образуя твердую корку – наст. Относительная влажность воздуха 79-88 %. Погода преобладает пасмурная (15-21 дней в месяц). В морозные малоснежные зимы глубина промерзания почвы составляет 1,5 м.</w:t>
      </w:r>
    </w:p>
    <w:p w14:paraId="5AA28EF2"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Весна (конец марта – начало июня) прохладная, с пасмурной погодой. Осадки (10-12 дней в месяц) выпадают в виде дождя, изредка в виде мокрого снега. Снежный покров сходит во второй половине апреля, распутица заканчивается в первой половине мая. Ясных дней 5-7 в месяц, с туманом – 2-4 дня. По ночам возможны заморозки.</w:t>
      </w:r>
    </w:p>
    <w:p w14:paraId="2952D0FA"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Лето (начало июня - конец августа) умеренно-теплое. Обычная дневная температура воздуха в самом теплом месяц (июле) 17</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 xml:space="preserve">С </w:t>
      </w:r>
      <w:r>
        <w:rPr>
          <w:rFonts w:ascii="Times New Roman" w:hAnsi="Times New Roman"/>
          <w:spacing w:val="-10"/>
          <w:sz w:val="28"/>
          <w:szCs w:val="28"/>
          <w:lang w:val="ru-RU" w:eastAsia="en-US"/>
        </w:rPr>
        <w:t>- 20</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 xml:space="preserve">С </w:t>
      </w:r>
      <w:r>
        <w:rPr>
          <w:rFonts w:ascii="Times New Roman" w:hAnsi="Times New Roman"/>
          <w:spacing w:val="-10"/>
          <w:sz w:val="28"/>
          <w:szCs w:val="28"/>
          <w:lang w:val="ru-RU" w:eastAsia="en-US"/>
        </w:rPr>
        <w:t>(абс. макс. 35</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ночная 10</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xml:space="preserve"> - 14</w:t>
      </w:r>
      <w:r w:rsidR="001F726F" w:rsidRPr="001F726F">
        <w:rPr>
          <w:rFonts w:ascii="Times New Roman" w:hAnsi="Times New Roman"/>
          <w:spacing w:val="-10"/>
          <w:sz w:val="28"/>
          <w:szCs w:val="28"/>
          <w:vertAlign w:val="superscript"/>
          <w:lang w:val="ru-RU" w:eastAsia="en-US"/>
        </w:rPr>
        <w:t xml:space="preserve"> </w:t>
      </w:r>
      <w:r w:rsidR="001F726F">
        <w:rPr>
          <w:rFonts w:ascii="Times New Roman" w:hAnsi="Times New Roman"/>
          <w:spacing w:val="-10"/>
          <w:sz w:val="28"/>
          <w:szCs w:val="28"/>
          <w:vertAlign w:val="superscript"/>
          <w:lang w:val="ru-RU" w:eastAsia="en-US"/>
        </w:rPr>
        <w:t>о</w:t>
      </w:r>
      <w:r w:rsidR="001F726F">
        <w:rPr>
          <w:rFonts w:ascii="Times New Roman" w:hAnsi="Times New Roman"/>
          <w:spacing w:val="-10"/>
          <w:sz w:val="28"/>
          <w:szCs w:val="28"/>
          <w:lang w:val="ru-RU" w:eastAsia="en-US"/>
        </w:rPr>
        <w:t>С</w:t>
      </w:r>
      <w:r>
        <w:rPr>
          <w:rFonts w:ascii="Times New Roman" w:hAnsi="Times New Roman"/>
          <w:spacing w:val="-10"/>
          <w:sz w:val="28"/>
          <w:szCs w:val="28"/>
          <w:lang w:val="ru-RU" w:eastAsia="en-US"/>
        </w:rPr>
        <w:t xml:space="preserve">. Осадки (13-15 дней в месяц) выпадают в первой половине сезона в виде дождей ливневого характера, во второй – идут затяжные дожди. Относительная </w:t>
      </w:r>
      <w:r>
        <w:rPr>
          <w:rFonts w:ascii="Times New Roman" w:hAnsi="Times New Roman"/>
          <w:spacing w:val="-10"/>
          <w:sz w:val="28"/>
          <w:szCs w:val="28"/>
          <w:lang w:val="ru-RU" w:eastAsia="en-US"/>
        </w:rPr>
        <w:lastRenderedPageBreak/>
        <w:t>влажность воздуха 60-65%. Летом в лесах появляется большое количество комаров и мошкары.</w:t>
      </w:r>
    </w:p>
    <w:p w14:paraId="6927D259"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Осень (конец августа – конец ноября) в первой половине сравнительно теплая, с преобладанием малооблачной погоды, во второй – прохладная, сырая, с пасмурной погодой. Осадки (15-17 дней в месяц) выпадают в виде дождей обложного характера. Осенью держится низкая облачность. С середины сентября возможны ночные заморозки и снегопады. Ветры преобладают юго-западные, южные и западные, со средней скоростью 2-6 м/с. Зимой возможны сильные ветры (до 15 м/с).</w:t>
      </w:r>
    </w:p>
    <w:p w14:paraId="37BD7DC5" w14:textId="77777777" w:rsidR="006A5553" w:rsidRDefault="007A1170">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К</w:t>
      </w:r>
      <w:r w:rsidR="007E5725">
        <w:rPr>
          <w:rFonts w:ascii="Times New Roman" w:hAnsi="Times New Roman"/>
          <w:spacing w:val="-10"/>
          <w:sz w:val="28"/>
          <w:szCs w:val="28"/>
          <w:lang w:val="ru-RU" w:eastAsia="en-US"/>
        </w:rPr>
        <w:t xml:space="preserve">лиматические параметры холодного и теплого периода представлены в таблицах </w:t>
      </w:r>
      <w:r w:rsidR="00F2531D">
        <w:rPr>
          <w:rFonts w:ascii="Times New Roman" w:hAnsi="Times New Roman"/>
          <w:spacing w:val="-10"/>
          <w:sz w:val="28"/>
          <w:szCs w:val="28"/>
          <w:lang w:val="ru-RU" w:eastAsia="en-US"/>
        </w:rPr>
        <w:t>4</w:t>
      </w:r>
      <w:r w:rsidR="007E5725">
        <w:rPr>
          <w:rFonts w:ascii="Times New Roman" w:hAnsi="Times New Roman"/>
          <w:spacing w:val="-10"/>
          <w:sz w:val="28"/>
          <w:szCs w:val="28"/>
          <w:lang w:val="ru-RU" w:eastAsia="en-US"/>
        </w:rPr>
        <w:t>- 1</w:t>
      </w:r>
      <w:r w:rsidR="00F2531D">
        <w:rPr>
          <w:rFonts w:ascii="Times New Roman" w:hAnsi="Times New Roman"/>
          <w:spacing w:val="-10"/>
          <w:sz w:val="28"/>
          <w:szCs w:val="28"/>
          <w:lang w:val="ru-RU" w:eastAsia="en-US"/>
        </w:rPr>
        <w:t>0</w:t>
      </w:r>
      <w:r w:rsidR="007E5725">
        <w:rPr>
          <w:rFonts w:ascii="Times New Roman" w:hAnsi="Times New Roman"/>
          <w:spacing w:val="-10"/>
          <w:sz w:val="28"/>
          <w:szCs w:val="28"/>
          <w:lang w:val="ru-RU" w:eastAsia="en-US"/>
        </w:rPr>
        <w:t>.</w:t>
      </w:r>
    </w:p>
    <w:p w14:paraId="7B8EB572" w14:textId="77777777" w:rsidR="006A5553" w:rsidRDefault="007E5725">
      <w:pPr>
        <w:widowControl w:val="0"/>
        <w:autoSpaceDE w:val="0"/>
        <w:autoSpaceDN w:val="0"/>
        <w:adjustRightInd w:val="0"/>
        <w:spacing w:line="276" w:lineRule="auto"/>
        <w:ind w:firstLine="708"/>
        <w:jc w:val="both"/>
        <w:rPr>
          <w:rFonts w:ascii="Times New Roman" w:eastAsia="SimSun" w:hAnsi="Times New Roman"/>
          <w:sz w:val="28"/>
          <w:szCs w:val="28"/>
          <w:lang w:val="ru-RU" w:eastAsia="en-US"/>
        </w:rPr>
      </w:pPr>
      <w:r>
        <w:rPr>
          <w:rFonts w:ascii="Times New Roman" w:eastAsia="SimSun" w:hAnsi="Times New Roman"/>
          <w:spacing w:val="-10"/>
          <w:sz w:val="28"/>
          <w:szCs w:val="28"/>
          <w:lang w:val="ru-RU" w:eastAsia="en-US"/>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14:paraId="2CD3D02D" w14:textId="77777777" w:rsidR="006A5553" w:rsidRDefault="007E5725">
      <w:pPr>
        <w:widowControl w:val="0"/>
        <w:autoSpaceDE w:val="0"/>
        <w:autoSpaceDN w:val="0"/>
        <w:adjustRightInd w:val="0"/>
        <w:spacing w:line="276" w:lineRule="auto"/>
        <w:ind w:firstLine="708"/>
        <w:jc w:val="both"/>
        <w:rPr>
          <w:rFonts w:ascii="Times New Roman" w:eastAsia="SimSun" w:hAnsi="Times New Roman"/>
          <w:spacing w:val="-10"/>
          <w:sz w:val="28"/>
          <w:szCs w:val="28"/>
          <w:lang w:val="ru-RU" w:eastAsia="en-US"/>
        </w:rPr>
      </w:pPr>
      <w:r>
        <w:rPr>
          <w:rFonts w:ascii="Times New Roman" w:eastAsia="SimSun" w:hAnsi="Times New Roman"/>
          <w:spacing w:val="-10"/>
          <w:sz w:val="28"/>
          <w:szCs w:val="28"/>
          <w:lang w:val="ru-RU" w:eastAsia="en-US"/>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14:paraId="54E60844" w14:textId="77777777" w:rsidR="006A5553" w:rsidRDefault="006A5553">
      <w:pPr>
        <w:widowControl w:val="0"/>
        <w:autoSpaceDE w:val="0"/>
        <w:autoSpaceDN w:val="0"/>
        <w:adjustRightInd w:val="0"/>
        <w:spacing w:line="276" w:lineRule="auto"/>
        <w:ind w:firstLine="708"/>
        <w:jc w:val="both"/>
        <w:rPr>
          <w:rFonts w:ascii="Times New Roman" w:eastAsia="SimSun" w:hAnsi="Times New Roman"/>
          <w:sz w:val="24"/>
          <w:szCs w:val="24"/>
          <w:lang w:val="ru-RU" w:eastAsia="en-US"/>
        </w:rPr>
      </w:pPr>
    </w:p>
    <w:p w14:paraId="17D80234" w14:textId="77777777" w:rsidR="00F2531D" w:rsidRDefault="007E5725">
      <w:pPr>
        <w:autoSpaceDE w:val="0"/>
        <w:autoSpaceDN w:val="0"/>
        <w:adjustRightInd w:val="0"/>
        <w:spacing w:line="276" w:lineRule="auto"/>
        <w:ind w:firstLine="851"/>
        <w:jc w:val="both"/>
        <w:rPr>
          <w:rFonts w:ascii="Times New Roman" w:hAnsi="Times New Roman"/>
          <w:b/>
          <w:sz w:val="28"/>
          <w:szCs w:val="28"/>
          <w:lang w:val="ru-RU" w:eastAsia="en-US"/>
        </w:rPr>
      </w:pPr>
      <w:r>
        <w:rPr>
          <w:rFonts w:ascii="Times New Roman" w:hAnsi="Times New Roman"/>
          <w:b/>
          <w:sz w:val="28"/>
          <w:szCs w:val="28"/>
          <w:lang w:val="ru-RU" w:eastAsia="en-US"/>
        </w:rPr>
        <w:t xml:space="preserve">Таблица </w:t>
      </w:r>
      <w:r w:rsidR="00F2531D">
        <w:rPr>
          <w:rFonts w:ascii="Times New Roman" w:hAnsi="Times New Roman"/>
          <w:b/>
          <w:sz w:val="28"/>
          <w:szCs w:val="28"/>
          <w:lang w:val="ru-RU" w:eastAsia="en-US"/>
        </w:rPr>
        <w:t>4</w:t>
      </w:r>
      <w:r>
        <w:rPr>
          <w:rFonts w:ascii="Times New Roman" w:hAnsi="Times New Roman"/>
          <w:b/>
          <w:sz w:val="28"/>
          <w:szCs w:val="28"/>
          <w:lang w:val="ru-RU" w:eastAsia="en-US"/>
        </w:rPr>
        <w:t>. Средняя месячная и годовая температура воздуха, °С</w:t>
      </w:r>
    </w:p>
    <w:p w14:paraId="54D95523" w14:textId="77777777" w:rsidR="006A5553" w:rsidRDefault="007E5725">
      <w:pPr>
        <w:autoSpaceDE w:val="0"/>
        <w:autoSpaceDN w:val="0"/>
        <w:adjustRightInd w:val="0"/>
        <w:spacing w:line="276" w:lineRule="auto"/>
        <w:ind w:firstLine="851"/>
        <w:jc w:val="both"/>
        <w:rPr>
          <w:rFonts w:ascii="Courier New" w:hAnsi="Times New Roman"/>
          <w:b/>
          <w:sz w:val="28"/>
          <w:szCs w:val="28"/>
          <w:lang w:val="ru-RU" w:eastAsia="en-US"/>
        </w:rPr>
      </w:pPr>
      <w:r>
        <w:rPr>
          <w:rFonts w:ascii="Times New Roman" w:hAnsi="Times New Roman"/>
          <w:b/>
          <w:sz w:val="28"/>
          <w:szCs w:val="28"/>
          <w:lang w:val="ru-RU" w:eastAsia="en-US"/>
        </w:rPr>
        <w:t xml:space="preserve"> </w:t>
      </w:r>
    </w:p>
    <w:tbl>
      <w:tblPr>
        <w:tblW w:w="0" w:type="auto"/>
        <w:jc w:val="center"/>
        <w:tblLayout w:type="fixed"/>
        <w:tblCellMar>
          <w:left w:w="45" w:type="dxa"/>
          <w:right w:w="45" w:type="dxa"/>
        </w:tblCellMar>
        <w:tblLook w:val="04A0" w:firstRow="1" w:lastRow="0" w:firstColumn="1" w:lastColumn="0" w:noHBand="0" w:noVBand="1"/>
      </w:tblPr>
      <w:tblGrid>
        <w:gridCol w:w="3541"/>
        <w:gridCol w:w="507"/>
        <w:gridCol w:w="507"/>
        <w:gridCol w:w="407"/>
        <w:gridCol w:w="340"/>
        <w:gridCol w:w="440"/>
        <w:gridCol w:w="440"/>
        <w:gridCol w:w="440"/>
        <w:gridCol w:w="440"/>
        <w:gridCol w:w="440"/>
        <w:gridCol w:w="340"/>
        <w:gridCol w:w="407"/>
        <w:gridCol w:w="407"/>
        <w:gridCol w:w="413"/>
      </w:tblGrid>
      <w:tr w:rsidR="006A5553" w14:paraId="2868E91C" w14:textId="77777777" w:rsidTr="00F2531D">
        <w:trPr>
          <w:jc w:val="center"/>
        </w:trPr>
        <w:tc>
          <w:tcPr>
            <w:tcW w:w="3541" w:type="dxa"/>
            <w:tcBorders>
              <w:top w:val="single" w:sz="2" w:space="0" w:color="000000"/>
              <w:left w:val="single" w:sz="2" w:space="0" w:color="000000"/>
              <w:bottom w:val="nil"/>
              <w:right w:val="nil"/>
            </w:tcBorders>
          </w:tcPr>
          <w:p w14:paraId="30A40E29"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Республика, край, область, пункт</w:t>
            </w:r>
          </w:p>
        </w:tc>
        <w:tc>
          <w:tcPr>
            <w:tcW w:w="507" w:type="dxa"/>
            <w:tcBorders>
              <w:top w:val="single" w:sz="2" w:space="0" w:color="000000"/>
              <w:left w:val="single" w:sz="2" w:space="0" w:color="000000"/>
              <w:bottom w:val="nil"/>
              <w:right w:val="nil"/>
            </w:tcBorders>
          </w:tcPr>
          <w:p w14:paraId="20C00AB2"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 </w:t>
            </w:r>
          </w:p>
        </w:tc>
        <w:tc>
          <w:tcPr>
            <w:tcW w:w="507" w:type="dxa"/>
            <w:tcBorders>
              <w:top w:val="single" w:sz="2" w:space="0" w:color="000000"/>
              <w:left w:val="single" w:sz="2" w:space="0" w:color="000000"/>
              <w:bottom w:val="nil"/>
              <w:right w:val="nil"/>
            </w:tcBorders>
          </w:tcPr>
          <w:p w14:paraId="0267134D"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II </w:t>
            </w:r>
          </w:p>
        </w:tc>
        <w:tc>
          <w:tcPr>
            <w:tcW w:w="407" w:type="dxa"/>
            <w:tcBorders>
              <w:top w:val="single" w:sz="2" w:space="0" w:color="000000"/>
              <w:left w:val="single" w:sz="2" w:space="0" w:color="000000"/>
              <w:bottom w:val="nil"/>
              <w:right w:val="nil"/>
            </w:tcBorders>
          </w:tcPr>
          <w:p w14:paraId="475C3322"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III </w:t>
            </w:r>
          </w:p>
        </w:tc>
        <w:tc>
          <w:tcPr>
            <w:tcW w:w="340" w:type="dxa"/>
            <w:tcBorders>
              <w:top w:val="single" w:sz="2" w:space="0" w:color="000000"/>
              <w:left w:val="single" w:sz="2" w:space="0" w:color="000000"/>
              <w:bottom w:val="nil"/>
              <w:right w:val="nil"/>
            </w:tcBorders>
          </w:tcPr>
          <w:p w14:paraId="3722881B"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IV </w:t>
            </w:r>
          </w:p>
        </w:tc>
        <w:tc>
          <w:tcPr>
            <w:tcW w:w="440" w:type="dxa"/>
            <w:tcBorders>
              <w:top w:val="single" w:sz="2" w:space="0" w:color="000000"/>
              <w:left w:val="single" w:sz="2" w:space="0" w:color="000000"/>
              <w:bottom w:val="nil"/>
              <w:right w:val="nil"/>
            </w:tcBorders>
          </w:tcPr>
          <w:p w14:paraId="42CC3BBD"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 </w:t>
            </w:r>
          </w:p>
        </w:tc>
        <w:tc>
          <w:tcPr>
            <w:tcW w:w="440" w:type="dxa"/>
            <w:tcBorders>
              <w:top w:val="single" w:sz="2" w:space="0" w:color="000000"/>
              <w:left w:val="single" w:sz="2" w:space="0" w:color="000000"/>
              <w:bottom w:val="nil"/>
              <w:right w:val="nil"/>
            </w:tcBorders>
          </w:tcPr>
          <w:p w14:paraId="301CA9E3"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VI </w:t>
            </w:r>
          </w:p>
        </w:tc>
        <w:tc>
          <w:tcPr>
            <w:tcW w:w="440" w:type="dxa"/>
            <w:tcBorders>
              <w:top w:val="single" w:sz="2" w:space="0" w:color="000000"/>
              <w:left w:val="single" w:sz="2" w:space="0" w:color="000000"/>
              <w:bottom w:val="nil"/>
              <w:right w:val="nil"/>
            </w:tcBorders>
          </w:tcPr>
          <w:p w14:paraId="56AE3657"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VII </w:t>
            </w:r>
          </w:p>
        </w:tc>
        <w:tc>
          <w:tcPr>
            <w:tcW w:w="440" w:type="dxa"/>
            <w:tcBorders>
              <w:top w:val="single" w:sz="2" w:space="0" w:color="000000"/>
              <w:left w:val="single" w:sz="2" w:space="0" w:color="000000"/>
              <w:bottom w:val="nil"/>
              <w:right w:val="nil"/>
            </w:tcBorders>
          </w:tcPr>
          <w:p w14:paraId="74678F61"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VIII </w:t>
            </w:r>
          </w:p>
        </w:tc>
        <w:tc>
          <w:tcPr>
            <w:tcW w:w="440" w:type="dxa"/>
            <w:tcBorders>
              <w:top w:val="single" w:sz="2" w:space="0" w:color="000000"/>
              <w:left w:val="single" w:sz="2" w:space="0" w:color="000000"/>
              <w:bottom w:val="nil"/>
              <w:right w:val="nil"/>
            </w:tcBorders>
          </w:tcPr>
          <w:p w14:paraId="43F46C08"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IX </w:t>
            </w:r>
          </w:p>
        </w:tc>
        <w:tc>
          <w:tcPr>
            <w:tcW w:w="340" w:type="dxa"/>
            <w:tcBorders>
              <w:top w:val="single" w:sz="2" w:space="0" w:color="000000"/>
              <w:left w:val="single" w:sz="2" w:space="0" w:color="000000"/>
              <w:bottom w:val="nil"/>
              <w:right w:val="nil"/>
            </w:tcBorders>
          </w:tcPr>
          <w:p w14:paraId="12E1490C"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X </w:t>
            </w:r>
          </w:p>
        </w:tc>
        <w:tc>
          <w:tcPr>
            <w:tcW w:w="407" w:type="dxa"/>
            <w:tcBorders>
              <w:top w:val="single" w:sz="2" w:space="0" w:color="000000"/>
              <w:left w:val="single" w:sz="2" w:space="0" w:color="000000"/>
              <w:bottom w:val="nil"/>
              <w:right w:val="nil"/>
            </w:tcBorders>
          </w:tcPr>
          <w:p w14:paraId="67BC188A"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XI </w:t>
            </w:r>
          </w:p>
        </w:tc>
        <w:tc>
          <w:tcPr>
            <w:tcW w:w="407" w:type="dxa"/>
            <w:tcBorders>
              <w:top w:val="single" w:sz="2" w:space="0" w:color="000000"/>
              <w:left w:val="single" w:sz="2" w:space="0" w:color="000000"/>
              <w:bottom w:val="nil"/>
              <w:right w:val="nil"/>
            </w:tcBorders>
          </w:tcPr>
          <w:p w14:paraId="36065567"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XII </w:t>
            </w:r>
          </w:p>
        </w:tc>
        <w:tc>
          <w:tcPr>
            <w:tcW w:w="413" w:type="dxa"/>
            <w:tcBorders>
              <w:top w:val="single" w:sz="2" w:space="0" w:color="000000"/>
              <w:left w:val="single" w:sz="2" w:space="0" w:color="000000"/>
              <w:bottom w:val="nil"/>
              <w:right w:val="single" w:sz="2" w:space="0" w:color="000000"/>
            </w:tcBorders>
          </w:tcPr>
          <w:p w14:paraId="2C072025"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Год </w:t>
            </w:r>
          </w:p>
        </w:tc>
      </w:tr>
      <w:tr w:rsidR="006A5553" w14:paraId="4A232409" w14:textId="77777777" w:rsidTr="00F2531D">
        <w:trPr>
          <w:jc w:val="center"/>
        </w:trPr>
        <w:tc>
          <w:tcPr>
            <w:tcW w:w="3541" w:type="dxa"/>
            <w:tcBorders>
              <w:top w:val="single" w:sz="2" w:space="0" w:color="000000"/>
              <w:left w:val="single" w:sz="2" w:space="0" w:color="000000"/>
              <w:bottom w:val="single" w:sz="2" w:space="0" w:color="000000"/>
              <w:right w:val="nil"/>
            </w:tcBorders>
          </w:tcPr>
          <w:p w14:paraId="5BC39D74" w14:textId="77777777" w:rsidR="006A5553" w:rsidRDefault="007E5725">
            <w:pPr>
              <w:widowControl w:val="0"/>
              <w:autoSpaceDE w:val="0"/>
              <w:autoSpaceDN w:val="0"/>
              <w:adjustRightInd w:val="0"/>
              <w:spacing w:line="276" w:lineRule="auto"/>
              <w:jc w:val="both"/>
              <w:rPr>
                <w:rFonts w:ascii="Times New Roman" w:eastAsia="SimSun" w:hAnsi="Times New Roman"/>
                <w:sz w:val="24"/>
                <w:szCs w:val="24"/>
                <w:lang w:eastAsia="en-US"/>
              </w:rPr>
            </w:pPr>
            <w:r>
              <w:rPr>
                <w:rFonts w:ascii="Times New Roman" w:eastAsia="SimSun" w:hAnsi="Times New Roman"/>
                <w:color w:val="000000"/>
                <w:szCs w:val="24"/>
                <w:lang w:eastAsia="en-US"/>
              </w:rPr>
              <w:t>Кострома</w:t>
            </w:r>
          </w:p>
        </w:tc>
        <w:tc>
          <w:tcPr>
            <w:tcW w:w="507" w:type="dxa"/>
            <w:tcBorders>
              <w:top w:val="single" w:sz="2" w:space="0" w:color="000000"/>
              <w:left w:val="single" w:sz="2" w:space="0" w:color="000000"/>
              <w:bottom w:val="single" w:sz="2" w:space="0" w:color="000000"/>
              <w:right w:val="nil"/>
            </w:tcBorders>
          </w:tcPr>
          <w:p w14:paraId="7A7C5383"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-11,8 </w:t>
            </w:r>
          </w:p>
        </w:tc>
        <w:tc>
          <w:tcPr>
            <w:tcW w:w="507" w:type="dxa"/>
            <w:tcBorders>
              <w:top w:val="single" w:sz="2" w:space="0" w:color="000000"/>
              <w:left w:val="single" w:sz="2" w:space="0" w:color="000000"/>
              <w:bottom w:val="single" w:sz="2" w:space="0" w:color="000000"/>
              <w:right w:val="nil"/>
            </w:tcBorders>
          </w:tcPr>
          <w:p w14:paraId="0E9CC9C5"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-11,1 </w:t>
            </w:r>
          </w:p>
        </w:tc>
        <w:tc>
          <w:tcPr>
            <w:tcW w:w="407" w:type="dxa"/>
            <w:tcBorders>
              <w:top w:val="single" w:sz="2" w:space="0" w:color="000000"/>
              <w:left w:val="single" w:sz="2" w:space="0" w:color="000000"/>
              <w:bottom w:val="single" w:sz="2" w:space="0" w:color="000000"/>
              <w:right w:val="nil"/>
            </w:tcBorders>
          </w:tcPr>
          <w:p w14:paraId="2FF543BD"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-5,3 </w:t>
            </w:r>
          </w:p>
        </w:tc>
        <w:tc>
          <w:tcPr>
            <w:tcW w:w="340" w:type="dxa"/>
            <w:tcBorders>
              <w:top w:val="single" w:sz="2" w:space="0" w:color="000000"/>
              <w:left w:val="single" w:sz="2" w:space="0" w:color="000000"/>
              <w:bottom w:val="single" w:sz="2" w:space="0" w:color="000000"/>
              <w:right w:val="nil"/>
            </w:tcBorders>
          </w:tcPr>
          <w:p w14:paraId="6F3473D6"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3,2 </w:t>
            </w:r>
          </w:p>
        </w:tc>
        <w:tc>
          <w:tcPr>
            <w:tcW w:w="440" w:type="dxa"/>
            <w:tcBorders>
              <w:top w:val="single" w:sz="2" w:space="0" w:color="000000"/>
              <w:left w:val="single" w:sz="2" w:space="0" w:color="000000"/>
              <w:bottom w:val="single" w:sz="2" w:space="0" w:color="000000"/>
              <w:right w:val="nil"/>
            </w:tcBorders>
          </w:tcPr>
          <w:p w14:paraId="4A4CD233"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10,9 </w:t>
            </w:r>
          </w:p>
        </w:tc>
        <w:tc>
          <w:tcPr>
            <w:tcW w:w="440" w:type="dxa"/>
            <w:tcBorders>
              <w:top w:val="single" w:sz="2" w:space="0" w:color="000000"/>
              <w:left w:val="single" w:sz="2" w:space="0" w:color="000000"/>
              <w:bottom w:val="single" w:sz="2" w:space="0" w:color="000000"/>
              <w:right w:val="nil"/>
            </w:tcBorders>
          </w:tcPr>
          <w:p w14:paraId="0028D94E"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15,5 </w:t>
            </w:r>
          </w:p>
        </w:tc>
        <w:tc>
          <w:tcPr>
            <w:tcW w:w="440" w:type="dxa"/>
            <w:tcBorders>
              <w:top w:val="single" w:sz="2" w:space="0" w:color="000000"/>
              <w:left w:val="single" w:sz="2" w:space="0" w:color="000000"/>
              <w:bottom w:val="single" w:sz="2" w:space="0" w:color="000000"/>
              <w:right w:val="nil"/>
            </w:tcBorders>
          </w:tcPr>
          <w:p w14:paraId="3A253298"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17,8 </w:t>
            </w:r>
          </w:p>
        </w:tc>
        <w:tc>
          <w:tcPr>
            <w:tcW w:w="440" w:type="dxa"/>
            <w:tcBorders>
              <w:top w:val="single" w:sz="2" w:space="0" w:color="000000"/>
              <w:left w:val="single" w:sz="2" w:space="0" w:color="000000"/>
              <w:bottom w:val="single" w:sz="2" w:space="0" w:color="000000"/>
              <w:right w:val="nil"/>
            </w:tcBorders>
          </w:tcPr>
          <w:p w14:paraId="4012BFF8"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16,1 </w:t>
            </w:r>
          </w:p>
        </w:tc>
        <w:tc>
          <w:tcPr>
            <w:tcW w:w="440" w:type="dxa"/>
            <w:tcBorders>
              <w:top w:val="single" w:sz="2" w:space="0" w:color="000000"/>
              <w:left w:val="single" w:sz="2" w:space="0" w:color="000000"/>
              <w:bottom w:val="single" w:sz="2" w:space="0" w:color="000000"/>
              <w:right w:val="nil"/>
            </w:tcBorders>
          </w:tcPr>
          <w:p w14:paraId="2A5B71A6"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10,0 </w:t>
            </w:r>
          </w:p>
        </w:tc>
        <w:tc>
          <w:tcPr>
            <w:tcW w:w="340" w:type="dxa"/>
            <w:tcBorders>
              <w:top w:val="single" w:sz="2" w:space="0" w:color="000000"/>
              <w:left w:val="single" w:sz="2" w:space="0" w:color="000000"/>
              <w:bottom w:val="single" w:sz="2" w:space="0" w:color="000000"/>
              <w:right w:val="nil"/>
            </w:tcBorders>
          </w:tcPr>
          <w:p w14:paraId="1123BE01"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3,2 </w:t>
            </w:r>
          </w:p>
        </w:tc>
        <w:tc>
          <w:tcPr>
            <w:tcW w:w="407" w:type="dxa"/>
            <w:tcBorders>
              <w:top w:val="single" w:sz="2" w:space="0" w:color="000000"/>
              <w:left w:val="single" w:sz="2" w:space="0" w:color="000000"/>
              <w:bottom w:val="single" w:sz="2" w:space="0" w:color="000000"/>
              <w:right w:val="nil"/>
            </w:tcBorders>
          </w:tcPr>
          <w:p w14:paraId="233CF7E5"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-2,9 </w:t>
            </w:r>
          </w:p>
        </w:tc>
        <w:tc>
          <w:tcPr>
            <w:tcW w:w="407" w:type="dxa"/>
            <w:tcBorders>
              <w:top w:val="single" w:sz="2" w:space="0" w:color="000000"/>
              <w:left w:val="single" w:sz="2" w:space="0" w:color="000000"/>
              <w:bottom w:val="single" w:sz="2" w:space="0" w:color="000000"/>
              <w:right w:val="nil"/>
            </w:tcBorders>
          </w:tcPr>
          <w:p w14:paraId="74FEC343"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-8,7 </w:t>
            </w:r>
          </w:p>
        </w:tc>
        <w:tc>
          <w:tcPr>
            <w:tcW w:w="413" w:type="dxa"/>
            <w:tcBorders>
              <w:top w:val="single" w:sz="2" w:space="0" w:color="000000"/>
              <w:left w:val="single" w:sz="2" w:space="0" w:color="000000"/>
              <w:bottom w:val="single" w:sz="2" w:space="0" w:color="000000"/>
              <w:right w:val="single" w:sz="2" w:space="0" w:color="000000"/>
            </w:tcBorders>
          </w:tcPr>
          <w:p w14:paraId="6C95CE95" w14:textId="77777777" w:rsidR="006A5553" w:rsidRDefault="007E5725">
            <w:pPr>
              <w:widowControl w:val="0"/>
              <w:autoSpaceDE w:val="0"/>
              <w:autoSpaceDN w:val="0"/>
              <w:adjustRightInd w:val="0"/>
              <w:spacing w:line="276" w:lineRule="auto"/>
              <w:jc w:val="center"/>
              <w:rPr>
                <w:rFonts w:ascii="Times New Roman" w:eastAsia="SimSun" w:hAnsi="Times New Roman"/>
                <w:sz w:val="24"/>
                <w:szCs w:val="24"/>
                <w:lang w:eastAsia="en-US"/>
              </w:rPr>
            </w:pPr>
            <w:r>
              <w:rPr>
                <w:rFonts w:ascii="Times New Roman" w:eastAsia="SimSun" w:hAnsi="Times New Roman"/>
                <w:color w:val="000000"/>
                <w:szCs w:val="24"/>
                <w:lang w:eastAsia="en-US"/>
              </w:rPr>
              <w:t xml:space="preserve">3,1 </w:t>
            </w:r>
          </w:p>
        </w:tc>
      </w:tr>
    </w:tbl>
    <w:p w14:paraId="412A5B7D" w14:textId="77777777" w:rsidR="006A5553" w:rsidRDefault="006A5553">
      <w:pPr>
        <w:autoSpaceDE w:val="0"/>
        <w:autoSpaceDN w:val="0"/>
        <w:adjustRightInd w:val="0"/>
        <w:spacing w:line="276" w:lineRule="auto"/>
        <w:jc w:val="center"/>
        <w:rPr>
          <w:rFonts w:ascii="Arial" w:hAnsi="Times New Roman"/>
          <w:b/>
          <w:sz w:val="22"/>
          <w:szCs w:val="24"/>
          <w:lang w:val="ru-RU" w:eastAsia="en-US"/>
        </w:rPr>
      </w:pPr>
    </w:p>
    <w:p w14:paraId="1104ABAC" w14:textId="77777777" w:rsidR="006A5553" w:rsidRDefault="007E5725" w:rsidP="00F2531D">
      <w:pPr>
        <w:autoSpaceDE w:val="0"/>
        <w:autoSpaceDN w:val="0"/>
        <w:adjustRightInd w:val="0"/>
        <w:spacing w:line="276" w:lineRule="auto"/>
        <w:jc w:val="both"/>
        <w:rPr>
          <w:rFonts w:ascii="Times New Roman" w:eastAsia="SimSun" w:hAnsi="Times New Roman"/>
          <w:b/>
          <w:spacing w:val="-10"/>
          <w:sz w:val="28"/>
          <w:szCs w:val="28"/>
          <w:lang w:val="ru-RU" w:eastAsia="en-US"/>
        </w:rPr>
      </w:pPr>
      <w:r>
        <w:rPr>
          <w:rFonts w:ascii="Times New Roman" w:eastAsia="SimSun" w:hAnsi="Times New Roman"/>
          <w:b/>
          <w:spacing w:val="-10"/>
          <w:sz w:val="28"/>
          <w:szCs w:val="28"/>
          <w:lang w:val="ru-RU" w:eastAsia="en-US"/>
        </w:rPr>
        <w:t xml:space="preserve">Таблица </w:t>
      </w:r>
      <w:r w:rsidR="00F2531D">
        <w:rPr>
          <w:rFonts w:ascii="Times New Roman" w:eastAsia="SimSun" w:hAnsi="Times New Roman"/>
          <w:b/>
          <w:spacing w:val="-10"/>
          <w:sz w:val="28"/>
          <w:szCs w:val="28"/>
          <w:lang w:val="ru-RU" w:eastAsia="en-US"/>
        </w:rPr>
        <w:t>5</w:t>
      </w:r>
      <w:r>
        <w:rPr>
          <w:rFonts w:ascii="Times New Roman" w:eastAsia="SimSun" w:hAnsi="Times New Roman"/>
          <w:b/>
          <w:spacing w:val="-10"/>
          <w:sz w:val="28"/>
          <w:szCs w:val="28"/>
          <w:lang w:val="ru-RU" w:eastAsia="en-US"/>
        </w:rPr>
        <w:t xml:space="preserve">. Среднее месячное и годовое парциальное давление водяного пара, гПа </w:t>
      </w:r>
    </w:p>
    <w:p w14:paraId="7B3A901E" w14:textId="77777777" w:rsidR="00F2531D" w:rsidRDefault="00F2531D" w:rsidP="00F2531D">
      <w:pPr>
        <w:autoSpaceDE w:val="0"/>
        <w:autoSpaceDN w:val="0"/>
        <w:adjustRightInd w:val="0"/>
        <w:spacing w:line="276" w:lineRule="auto"/>
        <w:jc w:val="both"/>
        <w:rPr>
          <w:rFonts w:ascii="Times New Roman" w:eastAsia="SimSun" w:hAnsi="Times New Roman"/>
          <w:b/>
          <w:spacing w:val="-10"/>
          <w:sz w:val="28"/>
          <w:szCs w:val="28"/>
          <w:lang w:val="ru-RU" w:eastAsia="en-US"/>
        </w:rPr>
      </w:pPr>
    </w:p>
    <w:tbl>
      <w:tblPr>
        <w:tblW w:w="9350" w:type="dxa"/>
        <w:tblInd w:w="564" w:type="dxa"/>
        <w:tblLayout w:type="fixed"/>
        <w:tblCellMar>
          <w:left w:w="45" w:type="dxa"/>
          <w:right w:w="45" w:type="dxa"/>
        </w:tblCellMar>
        <w:tblLook w:val="04A0" w:firstRow="1" w:lastRow="0" w:firstColumn="1" w:lastColumn="0" w:noHBand="0" w:noVBand="1"/>
      </w:tblPr>
      <w:tblGrid>
        <w:gridCol w:w="2115"/>
        <w:gridCol w:w="555"/>
        <w:gridCol w:w="555"/>
        <w:gridCol w:w="555"/>
        <w:gridCol w:w="555"/>
        <w:gridCol w:w="570"/>
        <w:gridCol w:w="555"/>
        <w:gridCol w:w="555"/>
        <w:gridCol w:w="555"/>
        <w:gridCol w:w="555"/>
        <w:gridCol w:w="555"/>
        <w:gridCol w:w="555"/>
        <w:gridCol w:w="555"/>
        <w:gridCol w:w="560"/>
      </w:tblGrid>
      <w:tr w:rsidR="006A5553" w14:paraId="322BF28B" w14:textId="77777777" w:rsidTr="00F2531D">
        <w:tc>
          <w:tcPr>
            <w:tcW w:w="2115" w:type="dxa"/>
            <w:tcBorders>
              <w:top w:val="single" w:sz="2" w:space="0" w:color="000000"/>
              <w:left w:val="single" w:sz="2" w:space="0" w:color="000000"/>
              <w:bottom w:val="single" w:sz="2" w:space="0" w:color="000000"/>
              <w:right w:val="nil"/>
            </w:tcBorders>
          </w:tcPr>
          <w:p w14:paraId="10B7B64D"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Республика, край, область, пункт</w:t>
            </w:r>
          </w:p>
          <w:p w14:paraId="72D974EC"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1B67707B"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w:t>
            </w:r>
          </w:p>
          <w:p w14:paraId="6A52E424"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09072188"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II</w:t>
            </w:r>
          </w:p>
          <w:p w14:paraId="719E19D2"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59518F10"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III</w:t>
            </w:r>
          </w:p>
          <w:p w14:paraId="28EA49BB"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3F1B5A82"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IV</w:t>
            </w:r>
          </w:p>
          <w:p w14:paraId="176C0352"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70" w:type="dxa"/>
            <w:tcBorders>
              <w:top w:val="single" w:sz="2" w:space="0" w:color="000000"/>
              <w:left w:val="single" w:sz="2" w:space="0" w:color="000000"/>
              <w:bottom w:val="single" w:sz="2" w:space="0" w:color="000000"/>
              <w:right w:val="nil"/>
            </w:tcBorders>
          </w:tcPr>
          <w:p w14:paraId="25C82F51"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w:t>
            </w:r>
          </w:p>
          <w:p w14:paraId="0BCBF7B1"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2AE9FCC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VI</w:t>
            </w:r>
          </w:p>
          <w:p w14:paraId="6D93DA20"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5C23EA6B"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VII</w:t>
            </w:r>
          </w:p>
          <w:p w14:paraId="68E5012E"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346B3AA5"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VIII</w:t>
            </w:r>
          </w:p>
          <w:p w14:paraId="10B5AC3A"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249CF035"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IX</w:t>
            </w:r>
          </w:p>
          <w:p w14:paraId="33B7F181"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32B8A9F2"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X</w:t>
            </w:r>
          </w:p>
          <w:p w14:paraId="715C78B6"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038FC91E"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XI</w:t>
            </w:r>
          </w:p>
          <w:p w14:paraId="3E234610"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6A439632"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XII</w:t>
            </w:r>
          </w:p>
          <w:p w14:paraId="3DE5F9D2"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60" w:type="dxa"/>
            <w:tcBorders>
              <w:top w:val="single" w:sz="2" w:space="0" w:color="000000"/>
              <w:left w:val="single" w:sz="2" w:space="0" w:color="000000"/>
              <w:bottom w:val="single" w:sz="2" w:space="0" w:color="000000"/>
              <w:right w:val="single" w:sz="2" w:space="0" w:color="000000"/>
            </w:tcBorders>
          </w:tcPr>
          <w:p w14:paraId="3AADB838"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Год</w:t>
            </w:r>
          </w:p>
          <w:p w14:paraId="35810866"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r>
      <w:tr w:rsidR="006A5553" w14:paraId="65840431" w14:textId="77777777" w:rsidTr="00F2531D">
        <w:tc>
          <w:tcPr>
            <w:tcW w:w="2115" w:type="dxa"/>
            <w:tcBorders>
              <w:top w:val="single" w:sz="2" w:space="0" w:color="000000"/>
              <w:left w:val="single" w:sz="2" w:space="0" w:color="000000"/>
              <w:bottom w:val="single" w:sz="2" w:space="0" w:color="000000"/>
              <w:right w:val="nil"/>
            </w:tcBorders>
          </w:tcPr>
          <w:p w14:paraId="5B048EE5" w14:textId="77777777" w:rsidR="006A5553" w:rsidRDefault="007E5725">
            <w:pPr>
              <w:widowControl w:val="0"/>
              <w:autoSpaceDE w:val="0"/>
              <w:autoSpaceDN w:val="0"/>
              <w:adjustRightInd w:val="0"/>
              <w:rPr>
                <w:rFonts w:ascii="Times New Roman" w:eastAsia="SimSun" w:hAnsi="Times New Roman"/>
                <w:sz w:val="24"/>
                <w:szCs w:val="24"/>
                <w:lang w:eastAsia="en-US"/>
              </w:rPr>
            </w:pPr>
            <w:r>
              <w:rPr>
                <w:rFonts w:ascii="Times New Roman" w:eastAsia="SimSun" w:hAnsi="Times New Roman"/>
                <w:color w:val="000000"/>
                <w:szCs w:val="24"/>
                <w:lang w:eastAsia="en-US"/>
              </w:rPr>
              <w:t>Кострома</w:t>
            </w:r>
          </w:p>
        </w:tc>
        <w:tc>
          <w:tcPr>
            <w:tcW w:w="555" w:type="dxa"/>
            <w:tcBorders>
              <w:top w:val="single" w:sz="2" w:space="0" w:color="000000"/>
              <w:left w:val="single" w:sz="2" w:space="0" w:color="000000"/>
              <w:bottom w:val="single" w:sz="2" w:space="0" w:color="000000"/>
              <w:right w:val="nil"/>
            </w:tcBorders>
          </w:tcPr>
          <w:p w14:paraId="58EABD35"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2,5</w:t>
            </w:r>
          </w:p>
          <w:p w14:paraId="4069882D"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2B99EBB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2,6</w:t>
            </w:r>
          </w:p>
          <w:p w14:paraId="4AF5466A"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3E9B3669"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3,6</w:t>
            </w:r>
          </w:p>
          <w:p w14:paraId="6383352E"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3B9C1A26"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5,8</w:t>
            </w:r>
          </w:p>
          <w:p w14:paraId="6EA407FB"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70" w:type="dxa"/>
            <w:tcBorders>
              <w:top w:val="single" w:sz="2" w:space="0" w:color="000000"/>
              <w:left w:val="single" w:sz="2" w:space="0" w:color="000000"/>
              <w:bottom w:val="single" w:sz="2" w:space="0" w:color="000000"/>
              <w:right w:val="nil"/>
            </w:tcBorders>
          </w:tcPr>
          <w:p w14:paraId="25D322C5"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8,6</w:t>
            </w:r>
          </w:p>
          <w:p w14:paraId="2FE99956"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2FAC53CE"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12,3</w:t>
            </w:r>
          </w:p>
          <w:p w14:paraId="0117DE55"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0BB903DA"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14,9</w:t>
            </w:r>
          </w:p>
          <w:p w14:paraId="53D572AD"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3E9D29D5"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13,8</w:t>
            </w:r>
          </w:p>
          <w:p w14:paraId="2E5A9D68"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65556E21"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10,2</w:t>
            </w:r>
          </w:p>
          <w:p w14:paraId="196ECF8B"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4B1CBC05"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6,7</w:t>
            </w:r>
          </w:p>
          <w:p w14:paraId="2865F252"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6A0DF9D8"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4,6</w:t>
            </w:r>
          </w:p>
          <w:p w14:paraId="3536CD4E"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55" w:type="dxa"/>
            <w:tcBorders>
              <w:top w:val="single" w:sz="2" w:space="0" w:color="000000"/>
              <w:left w:val="single" w:sz="2" w:space="0" w:color="000000"/>
              <w:bottom w:val="single" w:sz="2" w:space="0" w:color="000000"/>
              <w:right w:val="nil"/>
            </w:tcBorders>
          </w:tcPr>
          <w:p w14:paraId="126EEA27"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3,3</w:t>
            </w:r>
          </w:p>
          <w:p w14:paraId="44199237"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c>
          <w:tcPr>
            <w:tcW w:w="560" w:type="dxa"/>
            <w:tcBorders>
              <w:top w:val="single" w:sz="2" w:space="0" w:color="000000"/>
              <w:left w:val="single" w:sz="2" w:space="0" w:color="000000"/>
              <w:bottom w:val="single" w:sz="2" w:space="0" w:color="000000"/>
              <w:right w:val="single" w:sz="2" w:space="0" w:color="000000"/>
            </w:tcBorders>
          </w:tcPr>
          <w:p w14:paraId="240B1CBA"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Cs w:val="24"/>
                <w:lang w:eastAsia="en-US"/>
              </w:rPr>
              <w:t>7,4</w:t>
            </w:r>
          </w:p>
          <w:p w14:paraId="5959CFC1" w14:textId="77777777" w:rsidR="006A5553" w:rsidRDefault="006A5553">
            <w:pPr>
              <w:widowControl w:val="0"/>
              <w:autoSpaceDE w:val="0"/>
              <w:autoSpaceDN w:val="0"/>
              <w:adjustRightInd w:val="0"/>
              <w:jc w:val="center"/>
              <w:rPr>
                <w:rFonts w:ascii="Times New Roman" w:eastAsia="SimSun" w:hAnsi="Times New Roman"/>
                <w:sz w:val="24"/>
                <w:szCs w:val="24"/>
                <w:lang w:eastAsia="en-US"/>
              </w:rPr>
            </w:pPr>
          </w:p>
        </w:tc>
      </w:tr>
    </w:tbl>
    <w:p w14:paraId="14A1A6EB" w14:textId="77777777" w:rsidR="006A5553" w:rsidRDefault="006A5553">
      <w:pPr>
        <w:widowControl w:val="0"/>
        <w:autoSpaceDE w:val="0"/>
        <w:autoSpaceDN w:val="0"/>
        <w:adjustRightInd w:val="0"/>
        <w:spacing w:line="360" w:lineRule="auto"/>
        <w:ind w:firstLine="709"/>
        <w:jc w:val="both"/>
        <w:rPr>
          <w:rFonts w:ascii="Times New Roman" w:eastAsia="SimSun" w:hAnsi="Times New Roman"/>
          <w:sz w:val="24"/>
          <w:szCs w:val="24"/>
          <w:lang w:eastAsia="en-US"/>
        </w:rPr>
      </w:pPr>
    </w:p>
    <w:p w14:paraId="188D340E" w14:textId="77777777" w:rsidR="006A5553" w:rsidRDefault="006A5553">
      <w:pPr>
        <w:jc w:val="both"/>
        <w:rPr>
          <w:rFonts w:ascii="Times New Roman" w:hAnsi="Times New Roman"/>
          <w:sz w:val="22"/>
          <w:szCs w:val="22"/>
          <w:lang w:val="ru-RU"/>
        </w:rPr>
      </w:pPr>
    </w:p>
    <w:p w14:paraId="7C12B6C7" w14:textId="77777777" w:rsidR="006A5553" w:rsidRDefault="007E5725" w:rsidP="00F2531D">
      <w:pPr>
        <w:autoSpaceDE w:val="0"/>
        <w:autoSpaceDN w:val="0"/>
        <w:adjustRightInd w:val="0"/>
        <w:jc w:val="both"/>
        <w:rPr>
          <w:rFonts w:ascii="Times New Roman" w:hAnsi="Times New Roman"/>
          <w:b/>
          <w:spacing w:val="-10"/>
          <w:sz w:val="28"/>
          <w:szCs w:val="28"/>
          <w:lang w:val="ru-RU" w:eastAsia="en-US"/>
        </w:rPr>
      </w:pPr>
      <w:r>
        <w:rPr>
          <w:rFonts w:ascii="Times New Roman" w:hAnsi="Times New Roman"/>
          <w:b/>
          <w:spacing w:val="-10"/>
          <w:sz w:val="28"/>
          <w:szCs w:val="28"/>
          <w:lang w:val="ru-RU" w:eastAsia="en-US"/>
        </w:rPr>
        <w:t xml:space="preserve">Таблица </w:t>
      </w:r>
      <w:r w:rsidR="00F2531D">
        <w:rPr>
          <w:rFonts w:ascii="Times New Roman" w:hAnsi="Times New Roman"/>
          <w:b/>
          <w:spacing w:val="-10"/>
          <w:sz w:val="28"/>
          <w:szCs w:val="28"/>
          <w:lang w:val="ru-RU" w:eastAsia="en-US"/>
        </w:rPr>
        <w:t>6</w:t>
      </w:r>
      <w:r>
        <w:rPr>
          <w:rFonts w:ascii="Times New Roman" w:hAnsi="Times New Roman"/>
          <w:b/>
          <w:spacing w:val="-10"/>
          <w:sz w:val="28"/>
          <w:szCs w:val="28"/>
          <w:lang w:val="ru-RU" w:eastAsia="en-US"/>
        </w:rPr>
        <w:t>. Суммарная солнечная радиация (прямая и рассеянная) на горизонтальную поверхность при безоблачном небе, МДж/м</w:t>
      </w:r>
      <w:r>
        <w:rPr>
          <w:rFonts w:ascii="Times New Roman" w:hAnsi="Times New Roman"/>
          <w:b/>
          <w:noProof/>
          <w:spacing w:val="-10"/>
          <w:sz w:val="28"/>
          <w:szCs w:val="28"/>
          <w:lang w:val="ru-RU"/>
        </w:rPr>
        <w:drawing>
          <wp:inline distT="0" distB="0" distL="0" distR="0" wp14:anchorId="3AD8F855" wp14:editId="30BBAB6C">
            <wp:extent cx="103505" cy="2241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03505" cy="224155"/>
                    </a:xfrm>
                    <a:prstGeom prst="rect">
                      <a:avLst/>
                    </a:prstGeom>
                    <a:noFill/>
                    <a:ln>
                      <a:noFill/>
                    </a:ln>
                  </pic:spPr>
                </pic:pic>
              </a:graphicData>
            </a:graphic>
          </wp:inline>
        </w:drawing>
      </w:r>
      <w:r>
        <w:rPr>
          <w:rFonts w:ascii="Times New Roman" w:hAnsi="Times New Roman"/>
          <w:b/>
          <w:spacing w:val="-10"/>
          <w:sz w:val="28"/>
          <w:szCs w:val="28"/>
          <w:lang w:val="ru-RU" w:eastAsia="en-US"/>
        </w:rPr>
        <w:t xml:space="preserve"> </w:t>
      </w:r>
    </w:p>
    <w:p w14:paraId="74FAEB3F" w14:textId="77777777" w:rsidR="006A5553" w:rsidRDefault="006A5553">
      <w:pPr>
        <w:widowControl w:val="0"/>
        <w:autoSpaceDE w:val="0"/>
        <w:autoSpaceDN w:val="0"/>
        <w:adjustRightInd w:val="0"/>
        <w:spacing w:line="276" w:lineRule="auto"/>
        <w:rPr>
          <w:rFonts w:ascii="Times New Roman" w:eastAsia="SimSun" w:hAnsi="Times New Roman"/>
          <w:sz w:val="24"/>
          <w:szCs w:val="24"/>
          <w:lang w:val="ru-RU" w:eastAsia="en-US"/>
        </w:rPr>
      </w:pPr>
    </w:p>
    <w:tbl>
      <w:tblPr>
        <w:tblW w:w="10229" w:type="dxa"/>
        <w:tblInd w:w="-28" w:type="dxa"/>
        <w:tblLayout w:type="fixed"/>
        <w:tblLook w:val="04A0" w:firstRow="1" w:lastRow="0" w:firstColumn="1" w:lastColumn="0" w:noHBand="0" w:noVBand="1"/>
      </w:tblPr>
      <w:tblGrid>
        <w:gridCol w:w="1317"/>
        <w:gridCol w:w="419"/>
        <w:gridCol w:w="709"/>
        <w:gridCol w:w="708"/>
        <w:gridCol w:w="839"/>
        <w:gridCol w:w="709"/>
        <w:gridCol w:w="697"/>
        <w:gridCol w:w="697"/>
        <w:gridCol w:w="708"/>
        <w:gridCol w:w="709"/>
        <w:gridCol w:w="709"/>
        <w:gridCol w:w="709"/>
        <w:gridCol w:w="567"/>
        <w:gridCol w:w="732"/>
      </w:tblGrid>
      <w:tr w:rsidR="006A5553" w14:paraId="063D3F7D" w14:textId="77777777">
        <w:trPr>
          <w:trHeight w:val="636"/>
        </w:trPr>
        <w:tc>
          <w:tcPr>
            <w:tcW w:w="1736" w:type="dxa"/>
            <w:gridSpan w:val="2"/>
            <w:tcBorders>
              <w:top w:val="single" w:sz="4" w:space="0" w:color="000000"/>
              <w:left w:val="single" w:sz="4" w:space="0" w:color="000000"/>
              <w:bottom w:val="single" w:sz="4" w:space="0" w:color="000000"/>
              <w:right w:val="nil"/>
            </w:tcBorders>
          </w:tcPr>
          <w:p w14:paraId="591FD2EF"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 </w:t>
            </w:r>
            <w:r>
              <w:rPr>
                <w:rFonts w:ascii="Times New Roman" w:eastAsia="SimSun" w:hAnsi="Times New Roman"/>
                <w:color w:val="000000"/>
                <w:sz w:val="24"/>
                <w:szCs w:val="24"/>
                <w:lang w:val="ru-RU" w:eastAsia="en-US"/>
              </w:rPr>
              <w:t xml:space="preserve"> </w:t>
            </w:r>
            <w:r>
              <w:rPr>
                <w:rFonts w:ascii="Times New Roman" w:eastAsia="SimSun" w:hAnsi="Times New Roman"/>
                <w:color w:val="000000"/>
                <w:sz w:val="24"/>
                <w:szCs w:val="24"/>
                <w:lang w:eastAsia="en-US"/>
              </w:rPr>
              <w:t xml:space="preserve">Месяц   </w:t>
            </w:r>
          </w:p>
        </w:tc>
        <w:tc>
          <w:tcPr>
            <w:tcW w:w="709" w:type="dxa"/>
            <w:tcBorders>
              <w:top w:val="single" w:sz="4" w:space="0" w:color="000000"/>
              <w:left w:val="single" w:sz="4" w:space="0" w:color="000000"/>
              <w:bottom w:val="single" w:sz="4" w:space="0" w:color="000000"/>
              <w:right w:val="nil"/>
            </w:tcBorders>
          </w:tcPr>
          <w:p w14:paraId="34EC0F30"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Январь</w:t>
            </w:r>
          </w:p>
        </w:tc>
        <w:tc>
          <w:tcPr>
            <w:tcW w:w="708" w:type="dxa"/>
            <w:tcBorders>
              <w:top w:val="single" w:sz="4" w:space="0" w:color="000000"/>
              <w:left w:val="single" w:sz="4" w:space="0" w:color="000000"/>
              <w:bottom w:val="single" w:sz="4" w:space="0" w:color="000000"/>
              <w:right w:val="nil"/>
            </w:tcBorders>
          </w:tcPr>
          <w:p w14:paraId="5F0F81A6"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Февраль</w:t>
            </w:r>
          </w:p>
        </w:tc>
        <w:tc>
          <w:tcPr>
            <w:tcW w:w="839" w:type="dxa"/>
            <w:tcBorders>
              <w:top w:val="single" w:sz="4" w:space="0" w:color="000000"/>
              <w:left w:val="single" w:sz="4" w:space="0" w:color="000000"/>
              <w:bottom w:val="single" w:sz="4" w:space="0" w:color="000000"/>
              <w:right w:val="nil"/>
            </w:tcBorders>
          </w:tcPr>
          <w:p w14:paraId="70ED95A4"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Март</w:t>
            </w:r>
          </w:p>
        </w:tc>
        <w:tc>
          <w:tcPr>
            <w:tcW w:w="709" w:type="dxa"/>
            <w:tcBorders>
              <w:top w:val="single" w:sz="4" w:space="0" w:color="000000"/>
              <w:left w:val="single" w:sz="4" w:space="0" w:color="000000"/>
              <w:bottom w:val="single" w:sz="4" w:space="0" w:color="000000"/>
              <w:right w:val="nil"/>
            </w:tcBorders>
          </w:tcPr>
          <w:p w14:paraId="6592BAB3"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Апрель</w:t>
            </w:r>
          </w:p>
        </w:tc>
        <w:tc>
          <w:tcPr>
            <w:tcW w:w="697" w:type="dxa"/>
            <w:tcBorders>
              <w:top w:val="single" w:sz="4" w:space="0" w:color="000000"/>
              <w:left w:val="single" w:sz="4" w:space="0" w:color="000000"/>
              <w:bottom w:val="single" w:sz="4" w:space="0" w:color="000000"/>
              <w:right w:val="nil"/>
            </w:tcBorders>
          </w:tcPr>
          <w:p w14:paraId="49114443"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Май</w:t>
            </w:r>
          </w:p>
        </w:tc>
        <w:tc>
          <w:tcPr>
            <w:tcW w:w="697" w:type="dxa"/>
            <w:tcBorders>
              <w:top w:val="single" w:sz="4" w:space="0" w:color="000000"/>
              <w:left w:val="single" w:sz="4" w:space="0" w:color="000000"/>
              <w:bottom w:val="single" w:sz="4" w:space="0" w:color="000000"/>
              <w:right w:val="nil"/>
            </w:tcBorders>
          </w:tcPr>
          <w:p w14:paraId="36749302"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Июнь</w:t>
            </w:r>
          </w:p>
        </w:tc>
        <w:tc>
          <w:tcPr>
            <w:tcW w:w="708" w:type="dxa"/>
            <w:tcBorders>
              <w:top w:val="single" w:sz="4" w:space="0" w:color="000000"/>
              <w:left w:val="single" w:sz="4" w:space="0" w:color="000000"/>
              <w:bottom w:val="single" w:sz="4" w:space="0" w:color="000000"/>
              <w:right w:val="nil"/>
            </w:tcBorders>
          </w:tcPr>
          <w:p w14:paraId="3138974F"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Июль</w:t>
            </w:r>
          </w:p>
        </w:tc>
        <w:tc>
          <w:tcPr>
            <w:tcW w:w="709" w:type="dxa"/>
            <w:tcBorders>
              <w:top w:val="single" w:sz="4" w:space="0" w:color="000000"/>
              <w:left w:val="single" w:sz="4" w:space="0" w:color="000000"/>
              <w:bottom w:val="single" w:sz="4" w:space="0" w:color="000000"/>
              <w:right w:val="nil"/>
            </w:tcBorders>
          </w:tcPr>
          <w:p w14:paraId="63117489"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Август</w:t>
            </w:r>
          </w:p>
        </w:tc>
        <w:tc>
          <w:tcPr>
            <w:tcW w:w="709" w:type="dxa"/>
            <w:tcBorders>
              <w:top w:val="single" w:sz="4" w:space="0" w:color="000000"/>
              <w:left w:val="single" w:sz="4" w:space="0" w:color="000000"/>
              <w:bottom w:val="single" w:sz="4" w:space="0" w:color="000000"/>
              <w:right w:val="nil"/>
            </w:tcBorders>
          </w:tcPr>
          <w:p w14:paraId="2FB08682"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Сентябрь</w:t>
            </w:r>
          </w:p>
        </w:tc>
        <w:tc>
          <w:tcPr>
            <w:tcW w:w="709" w:type="dxa"/>
            <w:tcBorders>
              <w:top w:val="single" w:sz="4" w:space="0" w:color="000000"/>
              <w:left w:val="single" w:sz="4" w:space="0" w:color="000000"/>
              <w:bottom w:val="single" w:sz="4" w:space="0" w:color="000000"/>
              <w:right w:val="nil"/>
            </w:tcBorders>
          </w:tcPr>
          <w:p w14:paraId="222501CB"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Октябрь</w:t>
            </w:r>
          </w:p>
        </w:tc>
        <w:tc>
          <w:tcPr>
            <w:tcW w:w="567" w:type="dxa"/>
            <w:tcBorders>
              <w:top w:val="single" w:sz="4" w:space="0" w:color="000000"/>
              <w:left w:val="single" w:sz="4" w:space="0" w:color="000000"/>
              <w:bottom w:val="single" w:sz="4" w:space="0" w:color="000000"/>
              <w:right w:val="nil"/>
            </w:tcBorders>
          </w:tcPr>
          <w:p w14:paraId="00C2970D"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Ноябрь</w:t>
            </w:r>
          </w:p>
        </w:tc>
        <w:tc>
          <w:tcPr>
            <w:tcW w:w="732" w:type="dxa"/>
            <w:tcBorders>
              <w:top w:val="single" w:sz="4" w:space="0" w:color="000000"/>
              <w:left w:val="single" w:sz="4" w:space="0" w:color="000000"/>
              <w:bottom w:val="single" w:sz="4" w:space="0" w:color="000000"/>
              <w:right w:val="single" w:sz="4" w:space="0" w:color="000000"/>
            </w:tcBorders>
          </w:tcPr>
          <w:p w14:paraId="44297A15" w14:textId="77777777" w:rsidR="006A5553" w:rsidRDefault="007E5725">
            <w:pPr>
              <w:widowControl w:val="0"/>
              <w:autoSpaceDE w:val="0"/>
              <w:autoSpaceDN w:val="0"/>
              <w:adjustRightInd w:val="0"/>
              <w:jc w:val="both"/>
              <w:rPr>
                <w:rFonts w:ascii="Times New Roman" w:eastAsia="SimSun" w:hAnsi="Times New Roman"/>
                <w:sz w:val="24"/>
                <w:szCs w:val="24"/>
                <w:lang w:eastAsia="en-US"/>
              </w:rPr>
            </w:pPr>
            <w:r>
              <w:rPr>
                <w:rFonts w:ascii="Times New Roman" w:eastAsia="SimSun" w:hAnsi="Times New Roman"/>
                <w:color w:val="000000"/>
                <w:sz w:val="24"/>
                <w:szCs w:val="24"/>
                <w:lang w:eastAsia="en-US"/>
              </w:rPr>
              <w:t>Декабрь</w:t>
            </w:r>
          </w:p>
        </w:tc>
      </w:tr>
      <w:tr w:rsidR="006A5553" w14:paraId="16E89EAE" w14:textId="77777777">
        <w:trPr>
          <w:trHeight w:val="468"/>
        </w:trPr>
        <w:tc>
          <w:tcPr>
            <w:tcW w:w="1317" w:type="dxa"/>
            <w:vMerge w:val="restart"/>
            <w:tcBorders>
              <w:top w:val="single" w:sz="4" w:space="0" w:color="000000"/>
              <w:left w:val="single" w:sz="4" w:space="0" w:color="000000"/>
              <w:bottom w:val="single" w:sz="4" w:space="0" w:color="000000"/>
              <w:right w:val="nil"/>
            </w:tcBorders>
          </w:tcPr>
          <w:p w14:paraId="76B964C4" w14:textId="77777777" w:rsidR="006A5553" w:rsidRDefault="007E5725">
            <w:pPr>
              <w:widowControl w:val="0"/>
              <w:autoSpaceDE w:val="0"/>
              <w:autoSpaceDN w:val="0"/>
              <w:adjustRightInd w:val="0"/>
              <w:jc w:val="center"/>
              <w:rPr>
                <w:rFonts w:ascii="Times New Roman" w:eastAsia="SimSun" w:hAnsi="Times New Roman"/>
                <w:sz w:val="24"/>
                <w:szCs w:val="24"/>
                <w:lang w:val="ru-RU" w:eastAsia="en-US"/>
              </w:rPr>
            </w:pPr>
            <w:r>
              <w:rPr>
                <w:rFonts w:ascii="Times New Roman" w:eastAsia="SimSun" w:hAnsi="Times New Roman"/>
                <w:color w:val="000000"/>
                <w:sz w:val="24"/>
                <w:szCs w:val="24"/>
                <w:lang w:val="ru-RU" w:eastAsia="en-US"/>
              </w:rPr>
              <w:t>Географическая широта, град. с.ш.</w:t>
            </w:r>
          </w:p>
        </w:tc>
        <w:tc>
          <w:tcPr>
            <w:tcW w:w="419" w:type="dxa"/>
            <w:tcBorders>
              <w:top w:val="single" w:sz="4" w:space="0" w:color="000000"/>
              <w:left w:val="single" w:sz="4" w:space="0" w:color="000000"/>
              <w:bottom w:val="single" w:sz="4" w:space="0" w:color="000000"/>
              <w:right w:val="nil"/>
            </w:tcBorders>
          </w:tcPr>
          <w:p w14:paraId="415BA28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56</w:t>
            </w:r>
          </w:p>
        </w:tc>
        <w:tc>
          <w:tcPr>
            <w:tcW w:w="709" w:type="dxa"/>
            <w:tcBorders>
              <w:top w:val="single" w:sz="4" w:space="0" w:color="000000"/>
              <w:left w:val="single" w:sz="4" w:space="0" w:color="000000"/>
              <w:bottom w:val="single" w:sz="4" w:space="0" w:color="000000"/>
              <w:right w:val="nil"/>
            </w:tcBorders>
          </w:tcPr>
          <w:p w14:paraId="7377ABB3"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113</w:t>
            </w:r>
          </w:p>
        </w:tc>
        <w:tc>
          <w:tcPr>
            <w:tcW w:w="708" w:type="dxa"/>
            <w:tcBorders>
              <w:top w:val="single" w:sz="4" w:space="0" w:color="000000"/>
              <w:left w:val="single" w:sz="4" w:space="0" w:color="000000"/>
              <w:bottom w:val="single" w:sz="4" w:space="0" w:color="000000"/>
              <w:right w:val="nil"/>
            </w:tcBorders>
          </w:tcPr>
          <w:p w14:paraId="5102DFDF"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220</w:t>
            </w:r>
          </w:p>
        </w:tc>
        <w:tc>
          <w:tcPr>
            <w:tcW w:w="839" w:type="dxa"/>
            <w:tcBorders>
              <w:top w:val="single" w:sz="4" w:space="0" w:color="000000"/>
              <w:left w:val="single" w:sz="4" w:space="0" w:color="000000"/>
              <w:bottom w:val="single" w:sz="4" w:space="0" w:color="000000"/>
              <w:right w:val="nil"/>
            </w:tcBorders>
          </w:tcPr>
          <w:p w14:paraId="765352F0"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467</w:t>
            </w:r>
          </w:p>
        </w:tc>
        <w:tc>
          <w:tcPr>
            <w:tcW w:w="709" w:type="dxa"/>
            <w:tcBorders>
              <w:top w:val="single" w:sz="4" w:space="0" w:color="000000"/>
              <w:left w:val="single" w:sz="4" w:space="0" w:color="000000"/>
              <w:bottom w:val="single" w:sz="4" w:space="0" w:color="000000"/>
              <w:right w:val="nil"/>
            </w:tcBorders>
          </w:tcPr>
          <w:p w14:paraId="75A1B4B9"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650</w:t>
            </w:r>
          </w:p>
        </w:tc>
        <w:tc>
          <w:tcPr>
            <w:tcW w:w="697" w:type="dxa"/>
            <w:tcBorders>
              <w:top w:val="single" w:sz="4" w:space="0" w:color="000000"/>
              <w:left w:val="single" w:sz="4" w:space="0" w:color="000000"/>
              <w:bottom w:val="single" w:sz="4" w:space="0" w:color="000000"/>
              <w:right w:val="nil"/>
            </w:tcBorders>
          </w:tcPr>
          <w:p w14:paraId="579F2101"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840</w:t>
            </w:r>
          </w:p>
        </w:tc>
        <w:tc>
          <w:tcPr>
            <w:tcW w:w="697" w:type="dxa"/>
            <w:tcBorders>
              <w:top w:val="single" w:sz="4" w:space="0" w:color="000000"/>
              <w:left w:val="single" w:sz="4" w:space="0" w:color="000000"/>
              <w:bottom w:val="single" w:sz="4" w:space="0" w:color="000000"/>
              <w:right w:val="nil"/>
            </w:tcBorders>
          </w:tcPr>
          <w:p w14:paraId="0EC210B0"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873</w:t>
            </w:r>
          </w:p>
        </w:tc>
        <w:tc>
          <w:tcPr>
            <w:tcW w:w="708" w:type="dxa"/>
            <w:tcBorders>
              <w:top w:val="single" w:sz="4" w:space="0" w:color="000000"/>
              <w:left w:val="single" w:sz="4" w:space="0" w:color="000000"/>
              <w:bottom w:val="single" w:sz="4" w:space="0" w:color="000000"/>
              <w:right w:val="nil"/>
            </w:tcBorders>
          </w:tcPr>
          <w:p w14:paraId="4606E3F0"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875</w:t>
            </w:r>
          </w:p>
        </w:tc>
        <w:tc>
          <w:tcPr>
            <w:tcW w:w="709" w:type="dxa"/>
            <w:tcBorders>
              <w:top w:val="single" w:sz="4" w:space="0" w:color="000000"/>
              <w:left w:val="single" w:sz="4" w:space="0" w:color="000000"/>
              <w:bottom w:val="single" w:sz="4" w:space="0" w:color="000000"/>
              <w:right w:val="nil"/>
            </w:tcBorders>
          </w:tcPr>
          <w:p w14:paraId="11634A47"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695</w:t>
            </w:r>
          </w:p>
        </w:tc>
        <w:tc>
          <w:tcPr>
            <w:tcW w:w="709" w:type="dxa"/>
            <w:tcBorders>
              <w:top w:val="single" w:sz="4" w:space="0" w:color="000000"/>
              <w:left w:val="single" w:sz="4" w:space="0" w:color="000000"/>
              <w:bottom w:val="single" w:sz="4" w:space="0" w:color="000000"/>
              <w:right w:val="nil"/>
            </w:tcBorders>
          </w:tcPr>
          <w:p w14:paraId="29254256"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486</w:t>
            </w:r>
          </w:p>
        </w:tc>
        <w:tc>
          <w:tcPr>
            <w:tcW w:w="709" w:type="dxa"/>
            <w:tcBorders>
              <w:top w:val="single" w:sz="4" w:space="0" w:color="000000"/>
              <w:left w:val="single" w:sz="4" w:space="0" w:color="000000"/>
              <w:bottom w:val="single" w:sz="4" w:space="0" w:color="000000"/>
              <w:right w:val="nil"/>
            </w:tcBorders>
          </w:tcPr>
          <w:p w14:paraId="156EAE18"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267</w:t>
            </w:r>
          </w:p>
        </w:tc>
        <w:tc>
          <w:tcPr>
            <w:tcW w:w="567" w:type="dxa"/>
            <w:tcBorders>
              <w:top w:val="single" w:sz="4" w:space="0" w:color="000000"/>
              <w:left w:val="single" w:sz="4" w:space="0" w:color="000000"/>
              <w:bottom w:val="single" w:sz="4" w:space="0" w:color="000000"/>
              <w:right w:val="nil"/>
            </w:tcBorders>
          </w:tcPr>
          <w:p w14:paraId="521981D2"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127</w:t>
            </w:r>
          </w:p>
        </w:tc>
        <w:tc>
          <w:tcPr>
            <w:tcW w:w="732" w:type="dxa"/>
            <w:tcBorders>
              <w:top w:val="single" w:sz="4" w:space="0" w:color="000000"/>
              <w:left w:val="single" w:sz="4" w:space="0" w:color="000000"/>
              <w:bottom w:val="single" w:sz="4" w:space="0" w:color="000000"/>
              <w:right w:val="single" w:sz="4" w:space="0" w:color="000000"/>
            </w:tcBorders>
          </w:tcPr>
          <w:p w14:paraId="37962A7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84</w:t>
            </w:r>
          </w:p>
        </w:tc>
      </w:tr>
      <w:tr w:rsidR="006A5553" w14:paraId="66BA8EA5" w14:textId="77777777">
        <w:trPr>
          <w:trHeight w:val="468"/>
        </w:trPr>
        <w:tc>
          <w:tcPr>
            <w:tcW w:w="1317" w:type="dxa"/>
            <w:vMerge/>
            <w:tcBorders>
              <w:top w:val="single" w:sz="4" w:space="0" w:color="000000"/>
              <w:left w:val="single" w:sz="4" w:space="0" w:color="000000"/>
              <w:bottom w:val="single" w:sz="4" w:space="0" w:color="000000"/>
              <w:right w:val="nil"/>
            </w:tcBorders>
            <w:vAlign w:val="center"/>
          </w:tcPr>
          <w:p w14:paraId="751C458F" w14:textId="77777777" w:rsidR="006A5553" w:rsidRDefault="006A5553">
            <w:pPr>
              <w:widowControl w:val="0"/>
              <w:autoSpaceDE w:val="0"/>
              <w:autoSpaceDN w:val="0"/>
              <w:adjustRightInd w:val="0"/>
              <w:rPr>
                <w:rFonts w:ascii="Times New Roman" w:eastAsia="SimSun" w:hAnsi="Times New Roman"/>
                <w:sz w:val="24"/>
                <w:szCs w:val="24"/>
                <w:lang w:eastAsia="en-US"/>
              </w:rPr>
            </w:pPr>
          </w:p>
        </w:tc>
        <w:tc>
          <w:tcPr>
            <w:tcW w:w="419" w:type="dxa"/>
            <w:tcBorders>
              <w:top w:val="single" w:sz="4" w:space="0" w:color="000000"/>
              <w:left w:val="single" w:sz="4" w:space="0" w:color="000000"/>
              <w:bottom w:val="single" w:sz="4" w:space="0" w:color="000000"/>
              <w:right w:val="nil"/>
            </w:tcBorders>
          </w:tcPr>
          <w:p w14:paraId="58A582A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60</w:t>
            </w:r>
          </w:p>
        </w:tc>
        <w:tc>
          <w:tcPr>
            <w:tcW w:w="709" w:type="dxa"/>
            <w:tcBorders>
              <w:top w:val="single" w:sz="4" w:space="0" w:color="000000"/>
              <w:left w:val="single" w:sz="4" w:space="0" w:color="000000"/>
              <w:bottom w:val="single" w:sz="4" w:space="0" w:color="000000"/>
              <w:right w:val="nil"/>
            </w:tcBorders>
          </w:tcPr>
          <w:p w14:paraId="6092E6E9"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68</w:t>
            </w:r>
          </w:p>
        </w:tc>
        <w:tc>
          <w:tcPr>
            <w:tcW w:w="708" w:type="dxa"/>
            <w:tcBorders>
              <w:top w:val="single" w:sz="4" w:space="0" w:color="000000"/>
              <w:left w:val="single" w:sz="4" w:space="0" w:color="000000"/>
              <w:bottom w:val="single" w:sz="4" w:space="0" w:color="000000"/>
              <w:right w:val="nil"/>
            </w:tcBorders>
          </w:tcPr>
          <w:p w14:paraId="7EB15E18"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169</w:t>
            </w:r>
          </w:p>
        </w:tc>
        <w:tc>
          <w:tcPr>
            <w:tcW w:w="839" w:type="dxa"/>
            <w:tcBorders>
              <w:top w:val="single" w:sz="4" w:space="0" w:color="000000"/>
              <w:left w:val="single" w:sz="4" w:space="0" w:color="000000"/>
              <w:bottom w:val="single" w:sz="4" w:space="0" w:color="000000"/>
              <w:right w:val="nil"/>
            </w:tcBorders>
          </w:tcPr>
          <w:p w14:paraId="7573BCA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406</w:t>
            </w:r>
          </w:p>
        </w:tc>
        <w:tc>
          <w:tcPr>
            <w:tcW w:w="709" w:type="dxa"/>
            <w:tcBorders>
              <w:top w:val="single" w:sz="4" w:space="0" w:color="000000"/>
              <w:left w:val="single" w:sz="4" w:space="0" w:color="000000"/>
              <w:bottom w:val="single" w:sz="4" w:space="0" w:color="000000"/>
              <w:right w:val="nil"/>
            </w:tcBorders>
          </w:tcPr>
          <w:p w14:paraId="7419F95C"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612</w:t>
            </w:r>
          </w:p>
        </w:tc>
        <w:tc>
          <w:tcPr>
            <w:tcW w:w="697" w:type="dxa"/>
            <w:tcBorders>
              <w:top w:val="single" w:sz="4" w:space="0" w:color="000000"/>
              <w:left w:val="single" w:sz="4" w:space="0" w:color="000000"/>
              <w:bottom w:val="single" w:sz="4" w:space="0" w:color="000000"/>
              <w:right w:val="nil"/>
            </w:tcBorders>
          </w:tcPr>
          <w:p w14:paraId="23802766"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825</w:t>
            </w:r>
          </w:p>
        </w:tc>
        <w:tc>
          <w:tcPr>
            <w:tcW w:w="697" w:type="dxa"/>
            <w:tcBorders>
              <w:top w:val="single" w:sz="4" w:space="0" w:color="000000"/>
              <w:left w:val="single" w:sz="4" w:space="0" w:color="000000"/>
              <w:bottom w:val="single" w:sz="4" w:space="0" w:color="000000"/>
              <w:right w:val="nil"/>
            </w:tcBorders>
          </w:tcPr>
          <w:p w14:paraId="067439F7"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877</w:t>
            </w:r>
          </w:p>
        </w:tc>
        <w:tc>
          <w:tcPr>
            <w:tcW w:w="708" w:type="dxa"/>
            <w:tcBorders>
              <w:top w:val="single" w:sz="4" w:space="0" w:color="000000"/>
              <w:left w:val="single" w:sz="4" w:space="0" w:color="000000"/>
              <w:bottom w:val="single" w:sz="4" w:space="0" w:color="000000"/>
              <w:right w:val="nil"/>
            </w:tcBorders>
          </w:tcPr>
          <w:p w14:paraId="33E07E44"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856</w:t>
            </w:r>
          </w:p>
        </w:tc>
        <w:tc>
          <w:tcPr>
            <w:tcW w:w="709" w:type="dxa"/>
            <w:tcBorders>
              <w:top w:val="single" w:sz="4" w:space="0" w:color="000000"/>
              <w:left w:val="single" w:sz="4" w:space="0" w:color="000000"/>
              <w:bottom w:val="single" w:sz="4" w:space="0" w:color="000000"/>
              <w:right w:val="nil"/>
            </w:tcBorders>
          </w:tcPr>
          <w:p w14:paraId="4658BFC2"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660</w:t>
            </w:r>
          </w:p>
        </w:tc>
        <w:tc>
          <w:tcPr>
            <w:tcW w:w="709" w:type="dxa"/>
            <w:tcBorders>
              <w:top w:val="single" w:sz="4" w:space="0" w:color="000000"/>
              <w:left w:val="single" w:sz="4" w:space="0" w:color="000000"/>
              <w:bottom w:val="single" w:sz="4" w:space="0" w:color="000000"/>
              <w:right w:val="nil"/>
            </w:tcBorders>
          </w:tcPr>
          <w:p w14:paraId="55C15323"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454</w:t>
            </w:r>
          </w:p>
        </w:tc>
        <w:tc>
          <w:tcPr>
            <w:tcW w:w="709" w:type="dxa"/>
            <w:tcBorders>
              <w:top w:val="single" w:sz="4" w:space="0" w:color="000000"/>
              <w:left w:val="single" w:sz="4" w:space="0" w:color="000000"/>
              <w:bottom w:val="single" w:sz="4" w:space="0" w:color="000000"/>
              <w:right w:val="nil"/>
            </w:tcBorders>
          </w:tcPr>
          <w:p w14:paraId="749F4180"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208</w:t>
            </w:r>
          </w:p>
        </w:tc>
        <w:tc>
          <w:tcPr>
            <w:tcW w:w="567" w:type="dxa"/>
            <w:tcBorders>
              <w:top w:val="single" w:sz="4" w:space="0" w:color="000000"/>
              <w:left w:val="single" w:sz="4" w:space="0" w:color="000000"/>
              <w:bottom w:val="single" w:sz="4" w:space="0" w:color="000000"/>
              <w:right w:val="nil"/>
            </w:tcBorders>
          </w:tcPr>
          <w:p w14:paraId="1CA0B8E6"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84</w:t>
            </w:r>
          </w:p>
        </w:tc>
        <w:tc>
          <w:tcPr>
            <w:tcW w:w="732" w:type="dxa"/>
            <w:tcBorders>
              <w:top w:val="single" w:sz="4" w:space="0" w:color="000000"/>
              <w:left w:val="single" w:sz="4" w:space="0" w:color="000000"/>
              <w:bottom w:val="single" w:sz="4" w:space="0" w:color="000000"/>
              <w:right w:val="single" w:sz="4" w:space="0" w:color="000000"/>
            </w:tcBorders>
          </w:tcPr>
          <w:p w14:paraId="5CE20A86" w14:textId="77777777" w:rsidR="006A5553" w:rsidRDefault="007E5725">
            <w:pPr>
              <w:widowControl w:val="0"/>
              <w:autoSpaceDE w:val="0"/>
              <w:autoSpaceDN w:val="0"/>
              <w:adjustRightInd w:val="0"/>
              <w:jc w:val="center"/>
              <w:rPr>
                <w:rFonts w:ascii="Times New Roman" w:eastAsia="SimSun" w:hAnsi="Times New Roman"/>
                <w:sz w:val="24"/>
                <w:szCs w:val="24"/>
                <w:lang w:eastAsia="en-US"/>
              </w:rPr>
            </w:pPr>
            <w:r>
              <w:rPr>
                <w:rFonts w:ascii="Times New Roman" w:eastAsia="SimSun" w:hAnsi="Times New Roman"/>
                <w:color w:val="000000"/>
                <w:sz w:val="24"/>
                <w:szCs w:val="24"/>
                <w:lang w:eastAsia="en-US"/>
              </w:rPr>
              <w:t>47</w:t>
            </w:r>
          </w:p>
        </w:tc>
      </w:tr>
    </w:tbl>
    <w:p w14:paraId="1DFF3339" w14:textId="77777777" w:rsidR="006A5553" w:rsidRDefault="006A5553">
      <w:pPr>
        <w:widowControl w:val="0"/>
        <w:autoSpaceDE w:val="0"/>
        <w:autoSpaceDN w:val="0"/>
        <w:adjustRightInd w:val="0"/>
        <w:spacing w:line="276" w:lineRule="auto"/>
        <w:rPr>
          <w:rFonts w:ascii="Times New Roman" w:eastAsia="SimSun" w:hAnsi="Times New Roman"/>
          <w:sz w:val="24"/>
          <w:szCs w:val="24"/>
          <w:lang w:eastAsia="en-US"/>
        </w:rPr>
      </w:pPr>
    </w:p>
    <w:p w14:paraId="625CDF08" w14:textId="77777777" w:rsidR="006A5553" w:rsidRDefault="007E5725" w:rsidP="00F2531D">
      <w:pPr>
        <w:widowControl w:val="0"/>
        <w:autoSpaceDE w:val="0"/>
        <w:autoSpaceDN w:val="0"/>
        <w:adjustRightInd w:val="0"/>
        <w:spacing w:line="276" w:lineRule="auto"/>
        <w:jc w:val="both"/>
        <w:rPr>
          <w:rFonts w:ascii="Times New Roman" w:eastAsia="SimSun" w:hAnsi="Times New Roman"/>
          <w:sz w:val="24"/>
          <w:szCs w:val="24"/>
          <w:lang w:val="ru-RU" w:eastAsia="en-US"/>
        </w:rPr>
      </w:pPr>
      <w:r>
        <w:rPr>
          <w:rFonts w:ascii="Times New Roman" w:eastAsia="SimSun" w:hAnsi="Times New Roman"/>
          <w:b/>
          <w:spacing w:val="-10"/>
          <w:sz w:val="28"/>
          <w:szCs w:val="28"/>
          <w:lang w:val="ru-RU" w:eastAsia="en-US"/>
        </w:rPr>
        <w:lastRenderedPageBreak/>
        <w:t xml:space="preserve">Таблица </w:t>
      </w:r>
      <w:r w:rsidR="00F2531D">
        <w:rPr>
          <w:rFonts w:ascii="Times New Roman" w:eastAsia="SimSun" w:hAnsi="Times New Roman"/>
          <w:b/>
          <w:spacing w:val="-10"/>
          <w:sz w:val="28"/>
          <w:szCs w:val="28"/>
          <w:lang w:val="ru-RU" w:eastAsia="en-US"/>
        </w:rPr>
        <w:t>7</w:t>
      </w:r>
      <w:r>
        <w:rPr>
          <w:rFonts w:ascii="Times New Roman" w:eastAsia="SimSun" w:hAnsi="Times New Roman"/>
          <w:b/>
          <w:spacing w:val="-10"/>
          <w:sz w:val="28"/>
          <w:szCs w:val="28"/>
          <w:lang w:val="ru-RU" w:eastAsia="en-US"/>
        </w:rPr>
        <w:t>. Суммарная (прямая и рассеянная) солнечная радиация на горизонтальную</w:t>
      </w:r>
      <w:r>
        <w:rPr>
          <w:rFonts w:ascii="Times New Roman" w:eastAsia="SimSun" w:hAnsi="Times New Roman"/>
          <w:spacing w:val="-10"/>
          <w:sz w:val="26"/>
          <w:szCs w:val="24"/>
          <w:lang w:val="ru-RU" w:eastAsia="en-US"/>
        </w:rPr>
        <w:t xml:space="preserve"> </w:t>
      </w:r>
      <w:r w:rsidRPr="00F2531D">
        <w:rPr>
          <w:rFonts w:ascii="Times New Roman" w:eastAsia="SimSun" w:hAnsi="Times New Roman"/>
          <w:b/>
          <w:spacing w:val="-10"/>
          <w:sz w:val="28"/>
          <w:szCs w:val="28"/>
          <w:lang w:val="ru-RU" w:eastAsia="en-US"/>
        </w:rPr>
        <w:t>поверхность при действительных условиях облачности, МДж/м2</w:t>
      </w:r>
    </w:p>
    <w:p w14:paraId="1FE52122" w14:textId="77777777" w:rsidR="006A5553" w:rsidRDefault="006A5553">
      <w:pPr>
        <w:widowControl w:val="0"/>
        <w:autoSpaceDE w:val="0"/>
        <w:autoSpaceDN w:val="0"/>
        <w:adjustRightInd w:val="0"/>
        <w:spacing w:line="276" w:lineRule="auto"/>
        <w:rPr>
          <w:rFonts w:ascii="Times New Roman" w:eastAsia="SimSun" w:hAnsi="Times New Roman"/>
          <w:sz w:val="24"/>
          <w:szCs w:val="24"/>
          <w:lang w:val="ru-RU" w:eastAsia="en-US"/>
        </w:rPr>
      </w:pPr>
    </w:p>
    <w:tbl>
      <w:tblPr>
        <w:tblStyle w:val="TableGridReport1"/>
        <w:tblW w:w="0" w:type="auto"/>
        <w:tblLayout w:type="fixed"/>
        <w:tblLook w:val="04A0" w:firstRow="1" w:lastRow="0" w:firstColumn="1" w:lastColumn="0" w:noHBand="0" w:noVBand="1"/>
      </w:tblPr>
      <w:tblGrid>
        <w:gridCol w:w="1642"/>
        <w:gridCol w:w="905"/>
        <w:gridCol w:w="567"/>
        <w:gridCol w:w="709"/>
        <w:gridCol w:w="708"/>
        <w:gridCol w:w="709"/>
        <w:gridCol w:w="709"/>
        <w:gridCol w:w="567"/>
        <w:gridCol w:w="567"/>
        <w:gridCol w:w="709"/>
        <w:gridCol w:w="567"/>
        <w:gridCol w:w="567"/>
        <w:gridCol w:w="683"/>
        <w:gridCol w:w="86"/>
      </w:tblGrid>
      <w:tr w:rsidR="006A5553" w14:paraId="5589715F" w14:textId="77777777">
        <w:tc>
          <w:tcPr>
            <w:tcW w:w="1642" w:type="dxa"/>
          </w:tcPr>
          <w:p w14:paraId="3434C60E"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 xml:space="preserve">Республика, край, область, </w:t>
            </w:r>
          </w:p>
        </w:tc>
        <w:tc>
          <w:tcPr>
            <w:tcW w:w="8053" w:type="dxa"/>
            <w:gridSpan w:val="13"/>
          </w:tcPr>
          <w:p w14:paraId="679EE378"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Месяц</w:t>
            </w:r>
          </w:p>
        </w:tc>
      </w:tr>
      <w:tr w:rsidR="006A5553" w14:paraId="6E2B87EC" w14:textId="77777777">
        <w:trPr>
          <w:gridAfter w:val="1"/>
          <w:wAfter w:w="86" w:type="dxa"/>
        </w:trPr>
        <w:tc>
          <w:tcPr>
            <w:tcW w:w="1642" w:type="dxa"/>
          </w:tcPr>
          <w:p w14:paraId="14CF303E"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пункт</w:t>
            </w:r>
          </w:p>
        </w:tc>
        <w:tc>
          <w:tcPr>
            <w:tcW w:w="905" w:type="dxa"/>
          </w:tcPr>
          <w:p w14:paraId="6B7A6F1F"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w:t>
            </w:r>
          </w:p>
        </w:tc>
        <w:tc>
          <w:tcPr>
            <w:tcW w:w="567" w:type="dxa"/>
          </w:tcPr>
          <w:p w14:paraId="5305E5BB"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II</w:t>
            </w:r>
          </w:p>
        </w:tc>
        <w:tc>
          <w:tcPr>
            <w:tcW w:w="709" w:type="dxa"/>
          </w:tcPr>
          <w:p w14:paraId="244B1F50"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III</w:t>
            </w:r>
          </w:p>
        </w:tc>
        <w:tc>
          <w:tcPr>
            <w:tcW w:w="708" w:type="dxa"/>
          </w:tcPr>
          <w:p w14:paraId="70FCF482"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IV</w:t>
            </w:r>
          </w:p>
        </w:tc>
        <w:tc>
          <w:tcPr>
            <w:tcW w:w="709" w:type="dxa"/>
          </w:tcPr>
          <w:p w14:paraId="333D2520"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w:t>
            </w:r>
          </w:p>
        </w:tc>
        <w:tc>
          <w:tcPr>
            <w:tcW w:w="709" w:type="dxa"/>
          </w:tcPr>
          <w:p w14:paraId="4BC606E1"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VI</w:t>
            </w:r>
          </w:p>
        </w:tc>
        <w:tc>
          <w:tcPr>
            <w:tcW w:w="567" w:type="dxa"/>
          </w:tcPr>
          <w:p w14:paraId="0702BFCE"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VII</w:t>
            </w:r>
          </w:p>
        </w:tc>
        <w:tc>
          <w:tcPr>
            <w:tcW w:w="567" w:type="dxa"/>
          </w:tcPr>
          <w:p w14:paraId="0F85020E"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VIII</w:t>
            </w:r>
          </w:p>
        </w:tc>
        <w:tc>
          <w:tcPr>
            <w:tcW w:w="709" w:type="dxa"/>
          </w:tcPr>
          <w:p w14:paraId="7CAC79BF"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IX</w:t>
            </w:r>
          </w:p>
        </w:tc>
        <w:tc>
          <w:tcPr>
            <w:tcW w:w="567" w:type="dxa"/>
          </w:tcPr>
          <w:p w14:paraId="7FC78A18"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X</w:t>
            </w:r>
          </w:p>
        </w:tc>
        <w:tc>
          <w:tcPr>
            <w:tcW w:w="567" w:type="dxa"/>
          </w:tcPr>
          <w:p w14:paraId="2509C8B6"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XI</w:t>
            </w:r>
          </w:p>
        </w:tc>
        <w:tc>
          <w:tcPr>
            <w:tcW w:w="683" w:type="dxa"/>
          </w:tcPr>
          <w:p w14:paraId="0365A9B0"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XII</w:t>
            </w:r>
          </w:p>
        </w:tc>
      </w:tr>
      <w:tr w:rsidR="006A5553" w14:paraId="32F3338D" w14:textId="77777777">
        <w:trPr>
          <w:gridAfter w:val="1"/>
          <w:wAfter w:w="86" w:type="dxa"/>
        </w:trPr>
        <w:tc>
          <w:tcPr>
            <w:tcW w:w="1642" w:type="dxa"/>
          </w:tcPr>
          <w:p w14:paraId="170A5169"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Кострома</w:t>
            </w:r>
          </w:p>
        </w:tc>
        <w:tc>
          <w:tcPr>
            <w:tcW w:w="905" w:type="dxa"/>
          </w:tcPr>
          <w:p w14:paraId="01E1F98C"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46</w:t>
            </w:r>
          </w:p>
        </w:tc>
        <w:tc>
          <w:tcPr>
            <w:tcW w:w="567" w:type="dxa"/>
          </w:tcPr>
          <w:p w14:paraId="552F1F83"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121</w:t>
            </w:r>
          </w:p>
        </w:tc>
        <w:tc>
          <w:tcPr>
            <w:tcW w:w="709" w:type="dxa"/>
          </w:tcPr>
          <w:p w14:paraId="0BD8D284"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266</w:t>
            </w:r>
          </w:p>
        </w:tc>
        <w:tc>
          <w:tcPr>
            <w:tcW w:w="708" w:type="dxa"/>
          </w:tcPr>
          <w:p w14:paraId="1810C7FB"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404</w:t>
            </w:r>
          </w:p>
        </w:tc>
        <w:tc>
          <w:tcPr>
            <w:tcW w:w="709" w:type="dxa"/>
          </w:tcPr>
          <w:p w14:paraId="56D49A3C"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546</w:t>
            </w:r>
          </w:p>
        </w:tc>
        <w:tc>
          <w:tcPr>
            <w:tcW w:w="709" w:type="dxa"/>
          </w:tcPr>
          <w:p w14:paraId="352DD686"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600</w:t>
            </w:r>
          </w:p>
        </w:tc>
        <w:tc>
          <w:tcPr>
            <w:tcW w:w="567" w:type="dxa"/>
          </w:tcPr>
          <w:p w14:paraId="3A8BADA5"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590</w:t>
            </w:r>
          </w:p>
        </w:tc>
        <w:tc>
          <w:tcPr>
            <w:tcW w:w="567" w:type="dxa"/>
          </w:tcPr>
          <w:p w14:paraId="1B915A0D"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455</w:t>
            </w:r>
          </w:p>
        </w:tc>
        <w:tc>
          <w:tcPr>
            <w:tcW w:w="709" w:type="dxa"/>
          </w:tcPr>
          <w:p w14:paraId="323866A9"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254</w:t>
            </w:r>
          </w:p>
        </w:tc>
        <w:tc>
          <w:tcPr>
            <w:tcW w:w="567" w:type="dxa"/>
          </w:tcPr>
          <w:p w14:paraId="38C7353D"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109</w:t>
            </w:r>
          </w:p>
        </w:tc>
        <w:tc>
          <w:tcPr>
            <w:tcW w:w="567" w:type="dxa"/>
          </w:tcPr>
          <w:p w14:paraId="4D5248D0"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44</w:t>
            </w:r>
          </w:p>
        </w:tc>
        <w:tc>
          <w:tcPr>
            <w:tcW w:w="683" w:type="dxa"/>
          </w:tcPr>
          <w:p w14:paraId="68C043BA"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27</w:t>
            </w:r>
          </w:p>
        </w:tc>
      </w:tr>
    </w:tbl>
    <w:p w14:paraId="370D812A" w14:textId="77777777" w:rsidR="006A5553" w:rsidRDefault="006A5553">
      <w:pPr>
        <w:widowControl w:val="0"/>
        <w:autoSpaceDE w:val="0"/>
        <w:autoSpaceDN w:val="0"/>
        <w:adjustRightInd w:val="0"/>
        <w:rPr>
          <w:rFonts w:ascii="Times New Roman" w:eastAsia="SimSun" w:hAnsi="Times New Roman"/>
          <w:sz w:val="24"/>
          <w:szCs w:val="24"/>
          <w:lang w:eastAsia="en-US"/>
        </w:rPr>
      </w:pPr>
    </w:p>
    <w:p w14:paraId="1C20F30A" w14:textId="77777777" w:rsidR="006A5553" w:rsidRDefault="00F2531D" w:rsidP="00F2531D">
      <w:pPr>
        <w:autoSpaceDE w:val="0"/>
        <w:autoSpaceDN w:val="0"/>
        <w:adjustRightInd w:val="0"/>
        <w:spacing w:line="276" w:lineRule="auto"/>
        <w:jc w:val="both"/>
        <w:rPr>
          <w:rFonts w:ascii="Courier New" w:hAnsi="Times New Roman"/>
          <w:b/>
          <w:sz w:val="28"/>
          <w:szCs w:val="28"/>
          <w:lang w:val="ru-RU" w:eastAsia="en-US"/>
        </w:rPr>
      </w:pPr>
      <w:r>
        <w:rPr>
          <w:rFonts w:ascii="Times New Roman" w:hAnsi="Times New Roman"/>
          <w:b/>
          <w:sz w:val="28"/>
          <w:szCs w:val="28"/>
          <w:lang w:val="ru-RU" w:eastAsia="en-US"/>
        </w:rPr>
        <w:t>Таблица 8</w:t>
      </w:r>
      <w:r w:rsidR="007E5725">
        <w:rPr>
          <w:rFonts w:ascii="Times New Roman" w:hAnsi="Times New Roman"/>
          <w:b/>
          <w:sz w:val="28"/>
          <w:szCs w:val="28"/>
          <w:lang w:val="ru-RU" w:eastAsia="en-US"/>
        </w:rPr>
        <w:t>. Скорость ветра</w:t>
      </w:r>
    </w:p>
    <w:p w14:paraId="371884C0" w14:textId="77777777" w:rsidR="006A5553" w:rsidRDefault="006A5553">
      <w:pPr>
        <w:widowControl w:val="0"/>
        <w:autoSpaceDE w:val="0"/>
        <w:autoSpaceDN w:val="0"/>
        <w:adjustRightInd w:val="0"/>
        <w:rPr>
          <w:rFonts w:ascii="Times New Roman" w:eastAsia="SimSun" w:hAnsi="Times New Roman"/>
          <w:sz w:val="24"/>
          <w:szCs w:val="24"/>
          <w:lang w:eastAsia="en-US"/>
        </w:rPr>
      </w:pPr>
    </w:p>
    <w:tbl>
      <w:tblPr>
        <w:tblStyle w:val="TableGridReport1"/>
        <w:tblW w:w="0" w:type="auto"/>
        <w:tblLayout w:type="fixed"/>
        <w:tblLook w:val="04A0" w:firstRow="1" w:lastRow="0" w:firstColumn="1" w:lastColumn="0" w:noHBand="0" w:noVBand="1"/>
      </w:tblPr>
      <w:tblGrid>
        <w:gridCol w:w="1671"/>
        <w:gridCol w:w="2410"/>
        <w:gridCol w:w="2299"/>
        <w:gridCol w:w="850"/>
        <w:gridCol w:w="840"/>
        <w:gridCol w:w="1139"/>
      </w:tblGrid>
      <w:tr w:rsidR="006A5553" w:rsidRPr="00121108" w14:paraId="1328BA1C" w14:textId="77777777">
        <w:tc>
          <w:tcPr>
            <w:tcW w:w="1671" w:type="dxa"/>
            <w:vMerge w:val="restart"/>
          </w:tcPr>
          <w:p w14:paraId="42A9837B"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Республика, край, область, пункт</w:t>
            </w:r>
          </w:p>
        </w:tc>
        <w:tc>
          <w:tcPr>
            <w:tcW w:w="4709" w:type="dxa"/>
            <w:gridSpan w:val="2"/>
          </w:tcPr>
          <w:p w14:paraId="7C25D554" w14:textId="77777777" w:rsidR="006A5553" w:rsidRDefault="007E5725">
            <w:pPr>
              <w:widowControl w:val="0"/>
              <w:autoSpaceDE w:val="0"/>
              <w:autoSpaceDN w:val="0"/>
              <w:adjustRightInd w:val="0"/>
              <w:jc w:val="center"/>
              <w:rPr>
                <w:rFonts w:ascii="Times New Roman" w:eastAsia="SimSun" w:hAnsi="Times New Roman"/>
                <w:sz w:val="22"/>
                <w:szCs w:val="22"/>
                <w:lang w:val="ru-RU" w:eastAsia="en-US"/>
              </w:rPr>
            </w:pPr>
            <w:r>
              <w:rPr>
                <w:rFonts w:ascii="Times New Roman" w:hAnsi="Times New Roman"/>
                <w:sz w:val="22"/>
                <w:szCs w:val="22"/>
                <w:lang w:val="ru-RU" w:eastAsia="en-US"/>
              </w:rPr>
              <w:t>Средняя скорость ветра, м/с</w:t>
            </w:r>
          </w:p>
        </w:tc>
        <w:tc>
          <w:tcPr>
            <w:tcW w:w="2829" w:type="dxa"/>
            <w:gridSpan w:val="3"/>
          </w:tcPr>
          <w:p w14:paraId="5275FAF0" w14:textId="77777777" w:rsidR="006A5553" w:rsidRDefault="007E5725">
            <w:pPr>
              <w:widowControl w:val="0"/>
              <w:autoSpaceDE w:val="0"/>
              <w:autoSpaceDN w:val="0"/>
              <w:adjustRightInd w:val="0"/>
              <w:jc w:val="center"/>
              <w:rPr>
                <w:rFonts w:ascii="Times New Roman" w:eastAsia="SimSun" w:hAnsi="Times New Roman"/>
                <w:sz w:val="22"/>
                <w:szCs w:val="22"/>
                <w:lang w:val="ru-RU" w:eastAsia="en-US"/>
              </w:rPr>
            </w:pPr>
            <w:r>
              <w:rPr>
                <w:rFonts w:ascii="Times New Roman" w:hAnsi="Times New Roman"/>
                <w:sz w:val="22"/>
                <w:szCs w:val="22"/>
                <w:lang w:val="ru-RU" w:eastAsia="en-US"/>
              </w:rPr>
              <w:t>Повторяемость различных градаций скорости ветра за год, %</w:t>
            </w:r>
          </w:p>
        </w:tc>
      </w:tr>
      <w:tr w:rsidR="006A5553" w14:paraId="67F0C24B" w14:textId="77777777">
        <w:tc>
          <w:tcPr>
            <w:tcW w:w="1671" w:type="dxa"/>
            <w:vMerge/>
          </w:tcPr>
          <w:p w14:paraId="1C786D63" w14:textId="77777777" w:rsidR="006A5553" w:rsidRDefault="006A5553">
            <w:pPr>
              <w:widowControl w:val="0"/>
              <w:autoSpaceDE w:val="0"/>
              <w:autoSpaceDN w:val="0"/>
              <w:adjustRightInd w:val="0"/>
              <w:jc w:val="center"/>
              <w:rPr>
                <w:rFonts w:ascii="Times New Roman" w:eastAsia="SimSun" w:hAnsi="Times New Roman"/>
                <w:sz w:val="22"/>
                <w:szCs w:val="22"/>
                <w:lang w:val="ru-RU" w:eastAsia="en-US"/>
              </w:rPr>
            </w:pPr>
          </w:p>
        </w:tc>
        <w:tc>
          <w:tcPr>
            <w:tcW w:w="2410" w:type="dxa"/>
          </w:tcPr>
          <w:p w14:paraId="53091EB1" w14:textId="77777777" w:rsidR="006A5553" w:rsidRDefault="007E5725">
            <w:pPr>
              <w:widowControl w:val="0"/>
              <w:autoSpaceDE w:val="0"/>
              <w:autoSpaceDN w:val="0"/>
              <w:adjustRightInd w:val="0"/>
              <w:ind w:left="-34"/>
              <w:jc w:val="center"/>
              <w:rPr>
                <w:rFonts w:ascii="Times New Roman" w:eastAsia="SimSun" w:hAnsi="Times New Roman"/>
                <w:sz w:val="22"/>
                <w:szCs w:val="22"/>
                <w:lang w:eastAsia="en-US"/>
              </w:rPr>
            </w:pPr>
            <w:r>
              <w:rPr>
                <w:rFonts w:ascii="Times New Roman" w:hAnsi="Times New Roman"/>
                <w:sz w:val="22"/>
                <w:szCs w:val="22"/>
                <w:lang w:eastAsia="en-US"/>
              </w:rPr>
              <w:t>за отопи</w:t>
            </w:r>
            <w:r>
              <w:rPr>
                <w:rFonts w:ascii="Times New Roman" w:hAnsi="Times New Roman"/>
                <w:sz w:val="22"/>
                <w:szCs w:val="22"/>
                <w:lang w:eastAsia="en-US"/>
              </w:rPr>
              <w:softHyphen/>
              <w:t xml:space="preserve"> тельный период</w:t>
            </w:r>
          </w:p>
        </w:tc>
        <w:tc>
          <w:tcPr>
            <w:tcW w:w="2299" w:type="dxa"/>
          </w:tcPr>
          <w:p w14:paraId="1FEB6131" w14:textId="77777777" w:rsidR="006A5553" w:rsidRDefault="007E5725">
            <w:pPr>
              <w:widowControl w:val="0"/>
              <w:autoSpaceDE w:val="0"/>
              <w:autoSpaceDN w:val="0"/>
              <w:adjustRightInd w:val="0"/>
              <w:jc w:val="center"/>
              <w:rPr>
                <w:rFonts w:ascii="Times New Roman" w:eastAsia="SimSun" w:hAnsi="Times New Roman"/>
                <w:sz w:val="22"/>
                <w:szCs w:val="22"/>
                <w:lang w:val="ru-RU" w:eastAsia="en-US"/>
              </w:rPr>
            </w:pPr>
            <w:r>
              <w:rPr>
                <w:rFonts w:ascii="Times New Roman" w:hAnsi="Times New Roman"/>
                <w:sz w:val="22"/>
                <w:szCs w:val="22"/>
                <w:lang w:val="ru-RU" w:eastAsia="en-US"/>
              </w:rPr>
              <w:t>за три наиболее холодных месяца</w:t>
            </w:r>
          </w:p>
        </w:tc>
        <w:tc>
          <w:tcPr>
            <w:tcW w:w="850" w:type="dxa"/>
          </w:tcPr>
          <w:p w14:paraId="23FC5611"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1</w:t>
            </w:r>
          </w:p>
        </w:tc>
        <w:tc>
          <w:tcPr>
            <w:tcW w:w="840" w:type="dxa"/>
          </w:tcPr>
          <w:p w14:paraId="227E85AC"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 xml:space="preserve">2 </w:t>
            </w:r>
            <w:r>
              <w:rPr>
                <w:rFonts w:ascii="Times New Roman" w:hAnsi="Times New Roman"/>
                <w:sz w:val="22"/>
                <w:szCs w:val="22"/>
                <w:lang w:eastAsia="en-US"/>
              </w:rPr>
              <w:t> 5</w:t>
            </w:r>
          </w:p>
        </w:tc>
        <w:tc>
          <w:tcPr>
            <w:tcW w:w="1139" w:type="dxa"/>
          </w:tcPr>
          <w:p w14:paraId="6ADAD380"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8</w:t>
            </w:r>
          </w:p>
        </w:tc>
      </w:tr>
      <w:tr w:rsidR="006A5553" w14:paraId="6FC84E16" w14:textId="77777777">
        <w:tc>
          <w:tcPr>
            <w:tcW w:w="1671" w:type="dxa"/>
          </w:tcPr>
          <w:p w14:paraId="1A5AAD8F"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Кострома</w:t>
            </w:r>
          </w:p>
        </w:tc>
        <w:tc>
          <w:tcPr>
            <w:tcW w:w="2410" w:type="dxa"/>
          </w:tcPr>
          <w:p w14:paraId="23C11986" w14:textId="77777777" w:rsidR="006A5553" w:rsidRDefault="007E5725">
            <w:pPr>
              <w:widowControl w:val="0"/>
              <w:autoSpaceDE w:val="0"/>
              <w:autoSpaceDN w:val="0"/>
              <w:adjustRightInd w:val="0"/>
              <w:ind w:left="-34"/>
              <w:jc w:val="center"/>
              <w:rPr>
                <w:rFonts w:ascii="Times New Roman" w:eastAsia="SimSun" w:hAnsi="Times New Roman"/>
                <w:sz w:val="22"/>
                <w:szCs w:val="22"/>
                <w:lang w:eastAsia="en-US"/>
              </w:rPr>
            </w:pPr>
            <w:r>
              <w:rPr>
                <w:rFonts w:ascii="Times New Roman" w:hAnsi="Times New Roman"/>
                <w:sz w:val="22"/>
                <w:szCs w:val="22"/>
                <w:lang w:eastAsia="en-US"/>
              </w:rPr>
              <w:t>5,5</w:t>
            </w:r>
          </w:p>
        </w:tc>
        <w:tc>
          <w:tcPr>
            <w:tcW w:w="2299" w:type="dxa"/>
          </w:tcPr>
          <w:p w14:paraId="41FCE399"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5,6</w:t>
            </w:r>
          </w:p>
        </w:tc>
        <w:tc>
          <w:tcPr>
            <w:tcW w:w="850" w:type="dxa"/>
          </w:tcPr>
          <w:p w14:paraId="1DB44E15"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w:t>
            </w:r>
            <w:r>
              <w:rPr>
                <w:rFonts w:ascii="Times New Roman" w:hAnsi="Times New Roman"/>
                <w:sz w:val="22"/>
                <w:szCs w:val="22"/>
                <w:lang w:eastAsia="en-US"/>
              </w:rPr>
              <w:t></w:t>
            </w:r>
          </w:p>
        </w:tc>
        <w:tc>
          <w:tcPr>
            <w:tcW w:w="840" w:type="dxa"/>
          </w:tcPr>
          <w:p w14:paraId="29244BE1"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51</w:t>
            </w:r>
          </w:p>
        </w:tc>
        <w:tc>
          <w:tcPr>
            <w:tcW w:w="1139" w:type="dxa"/>
          </w:tcPr>
          <w:p w14:paraId="707FBED1" w14:textId="77777777" w:rsidR="006A5553" w:rsidRDefault="007E5725">
            <w:pPr>
              <w:widowControl w:val="0"/>
              <w:autoSpaceDE w:val="0"/>
              <w:autoSpaceDN w:val="0"/>
              <w:adjustRightInd w:val="0"/>
              <w:jc w:val="center"/>
              <w:rPr>
                <w:rFonts w:ascii="Times New Roman" w:eastAsia="SimSun" w:hAnsi="Times New Roman"/>
                <w:sz w:val="22"/>
                <w:szCs w:val="22"/>
                <w:lang w:eastAsia="en-US"/>
              </w:rPr>
            </w:pPr>
            <w:r>
              <w:rPr>
                <w:rFonts w:ascii="Times New Roman" w:hAnsi="Times New Roman"/>
                <w:sz w:val="22"/>
                <w:szCs w:val="22"/>
                <w:lang w:eastAsia="en-US"/>
              </w:rPr>
              <w:t></w:t>
            </w:r>
            <w:r>
              <w:rPr>
                <w:rFonts w:ascii="Times New Roman" w:hAnsi="Times New Roman"/>
                <w:sz w:val="22"/>
                <w:szCs w:val="22"/>
                <w:lang w:eastAsia="en-US"/>
              </w:rPr>
              <w:t></w:t>
            </w:r>
          </w:p>
        </w:tc>
      </w:tr>
    </w:tbl>
    <w:p w14:paraId="72688D10" w14:textId="77777777" w:rsidR="006A5553" w:rsidRDefault="006A5553">
      <w:pPr>
        <w:autoSpaceDE w:val="0"/>
        <w:autoSpaceDN w:val="0"/>
        <w:adjustRightInd w:val="0"/>
        <w:jc w:val="center"/>
        <w:rPr>
          <w:rFonts w:ascii="Arial" w:hAnsi="Times New Roman"/>
          <w:b/>
          <w:sz w:val="22"/>
          <w:szCs w:val="24"/>
          <w:lang w:val="ru-RU" w:eastAsia="en-US"/>
        </w:rPr>
      </w:pPr>
    </w:p>
    <w:p w14:paraId="2FF88E62" w14:textId="77777777" w:rsidR="006A5553" w:rsidRDefault="006A5553">
      <w:pPr>
        <w:autoSpaceDE w:val="0"/>
        <w:autoSpaceDN w:val="0"/>
        <w:adjustRightInd w:val="0"/>
        <w:spacing w:line="276" w:lineRule="auto"/>
        <w:ind w:firstLine="851"/>
        <w:jc w:val="both"/>
        <w:rPr>
          <w:rFonts w:ascii="Times New Roman" w:hAnsi="Times New Roman"/>
          <w:spacing w:val="-10"/>
          <w:sz w:val="28"/>
          <w:szCs w:val="28"/>
          <w:lang w:val="ru-RU" w:eastAsia="en-US"/>
        </w:rPr>
      </w:pPr>
    </w:p>
    <w:p w14:paraId="6D7B0AE8" w14:textId="77777777" w:rsidR="006A5553" w:rsidRDefault="007E5725">
      <w:pPr>
        <w:autoSpaceDE w:val="0"/>
        <w:autoSpaceDN w:val="0"/>
        <w:adjustRightInd w:val="0"/>
        <w:spacing w:line="276" w:lineRule="auto"/>
        <w:ind w:firstLine="851"/>
        <w:jc w:val="both"/>
        <w:rPr>
          <w:rFonts w:ascii="Times New Roman" w:hAnsi="Times New Roman"/>
          <w:spacing w:val="-10"/>
          <w:sz w:val="28"/>
          <w:szCs w:val="28"/>
          <w:lang w:val="ru-RU" w:eastAsia="en-US"/>
        </w:rPr>
      </w:pPr>
      <w:r>
        <w:rPr>
          <w:rFonts w:ascii="Times New Roman" w:hAnsi="Times New Roman"/>
          <w:spacing w:val="-10"/>
          <w:sz w:val="28"/>
          <w:szCs w:val="28"/>
          <w:lang w:val="ru-RU" w:eastAsia="en-US"/>
        </w:rPr>
        <w:t>Нормативное сопротивление теплопередачи для стеновых конструкций R=3.19 0С м2/Вт.</w:t>
      </w:r>
    </w:p>
    <w:p w14:paraId="245E6729" w14:textId="77777777" w:rsidR="006A5553" w:rsidRDefault="006A5553">
      <w:pPr>
        <w:jc w:val="both"/>
        <w:rPr>
          <w:rFonts w:ascii="Times New Roman" w:hAnsi="Times New Roman"/>
          <w:b/>
          <w:sz w:val="24"/>
          <w:szCs w:val="24"/>
          <w:lang w:val="ru-RU"/>
        </w:rPr>
      </w:pPr>
    </w:p>
    <w:p w14:paraId="54A8538E" w14:textId="77777777" w:rsidR="006A5553" w:rsidRDefault="006A5553">
      <w:pPr>
        <w:jc w:val="both"/>
        <w:rPr>
          <w:rFonts w:ascii="Times New Roman" w:hAnsi="Times New Roman"/>
          <w:b/>
          <w:sz w:val="24"/>
          <w:szCs w:val="24"/>
          <w:lang w:val="ru-RU"/>
        </w:rPr>
        <w:sectPr w:rsidR="006A5553">
          <w:pgSz w:w="11906" w:h="16838"/>
          <w:pgMar w:top="1134" w:right="1134" w:bottom="1134" w:left="993" w:header="709" w:footer="794" w:gutter="0"/>
          <w:cols w:space="708"/>
          <w:titlePg/>
          <w:docGrid w:linePitch="360"/>
        </w:sectPr>
      </w:pPr>
    </w:p>
    <w:p w14:paraId="589A493F"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lastRenderedPageBreak/>
        <w:t xml:space="preserve">Таблица </w:t>
      </w:r>
      <w:r w:rsidR="00F2531D">
        <w:rPr>
          <w:rFonts w:ascii="Times New Roman" w:hAnsi="Times New Roman"/>
          <w:b/>
          <w:sz w:val="28"/>
          <w:szCs w:val="28"/>
          <w:lang w:val="ru-RU"/>
        </w:rPr>
        <w:t>9</w:t>
      </w:r>
      <w:r>
        <w:rPr>
          <w:rFonts w:ascii="Times New Roman" w:hAnsi="Times New Roman"/>
          <w:b/>
          <w:sz w:val="28"/>
          <w:szCs w:val="28"/>
          <w:lang w:val="ru-RU"/>
        </w:rPr>
        <w:t xml:space="preserve"> – Климатические параметры холодного периода года.</w:t>
      </w:r>
    </w:p>
    <w:p w14:paraId="31F8EDD9" w14:textId="77777777" w:rsidR="006A5553" w:rsidRDefault="006A5553">
      <w:pPr>
        <w:jc w:val="both"/>
        <w:rPr>
          <w:rFonts w:ascii="Times New Roman" w:hAnsi="Times New Roman"/>
          <w:b/>
          <w:sz w:val="24"/>
          <w:szCs w:val="24"/>
          <w:lang w:val="ru-RU"/>
        </w:rPr>
      </w:pPr>
    </w:p>
    <w:tbl>
      <w:tblPr>
        <w:tblW w:w="5006" w:type="pct"/>
        <w:tblInd w:w="-18" w:type="dxa"/>
        <w:tblLayout w:type="fixed"/>
        <w:tblCellMar>
          <w:left w:w="15" w:type="dxa"/>
          <w:right w:w="15" w:type="dxa"/>
        </w:tblCellMar>
        <w:tblLook w:val="04A0" w:firstRow="1" w:lastRow="0" w:firstColumn="1" w:lastColumn="0" w:noHBand="0" w:noVBand="1"/>
      </w:tblPr>
      <w:tblGrid>
        <w:gridCol w:w="654"/>
        <w:gridCol w:w="514"/>
        <w:gridCol w:w="429"/>
        <w:gridCol w:w="471"/>
        <w:gridCol w:w="474"/>
        <w:gridCol w:w="743"/>
        <w:gridCol w:w="710"/>
        <w:gridCol w:w="886"/>
        <w:gridCol w:w="819"/>
        <w:gridCol w:w="854"/>
        <w:gridCol w:w="851"/>
        <w:gridCol w:w="854"/>
        <w:gridCol w:w="710"/>
        <w:gridCol w:w="871"/>
        <w:gridCol w:w="708"/>
        <w:gridCol w:w="708"/>
        <w:gridCol w:w="708"/>
        <w:gridCol w:w="848"/>
        <w:gridCol w:w="1096"/>
        <w:gridCol w:w="710"/>
      </w:tblGrid>
      <w:tr w:rsidR="006A5553" w:rsidRPr="00121108" w14:paraId="671B98B9" w14:textId="77777777">
        <w:trPr>
          <w:trHeight w:val="988"/>
        </w:trPr>
        <w:tc>
          <w:tcPr>
            <w:tcW w:w="224" w:type="pct"/>
            <w:vMerge w:val="restart"/>
            <w:tcBorders>
              <w:top w:val="single" w:sz="2" w:space="0" w:color="auto"/>
              <w:left w:val="single" w:sz="2" w:space="0" w:color="auto"/>
              <w:bottom w:val="nil"/>
              <w:right w:val="single" w:sz="2" w:space="0" w:color="auto"/>
            </w:tcBorders>
          </w:tcPr>
          <w:p w14:paraId="35C97041"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Республика, край, область, пункт </w:t>
            </w:r>
          </w:p>
        </w:tc>
        <w:tc>
          <w:tcPr>
            <w:tcW w:w="322" w:type="pct"/>
            <w:gridSpan w:val="2"/>
            <w:vMerge w:val="restart"/>
            <w:tcBorders>
              <w:top w:val="single" w:sz="2" w:space="0" w:color="auto"/>
              <w:left w:val="single" w:sz="2" w:space="0" w:color="auto"/>
              <w:bottom w:val="nil"/>
              <w:right w:val="single" w:sz="2" w:space="0" w:color="auto"/>
            </w:tcBorders>
          </w:tcPr>
          <w:p w14:paraId="0BE43FF7"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наиболее холодных суток, °С, обеспеченностью </w:t>
            </w:r>
          </w:p>
        </w:tc>
        <w:tc>
          <w:tcPr>
            <w:tcW w:w="322" w:type="pct"/>
            <w:gridSpan w:val="2"/>
            <w:vMerge w:val="restart"/>
            <w:tcBorders>
              <w:top w:val="single" w:sz="2" w:space="0" w:color="auto"/>
              <w:left w:val="single" w:sz="2" w:space="0" w:color="auto"/>
              <w:bottom w:val="nil"/>
              <w:right w:val="single" w:sz="2" w:space="0" w:color="auto"/>
            </w:tcBorders>
          </w:tcPr>
          <w:p w14:paraId="4E768BBF"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наиболее холодной пятидневки, °С, обеспеченностью </w:t>
            </w:r>
          </w:p>
        </w:tc>
        <w:tc>
          <w:tcPr>
            <w:tcW w:w="254" w:type="pct"/>
            <w:vMerge w:val="restart"/>
            <w:tcBorders>
              <w:top w:val="single" w:sz="2" w:space="0" w:color="auto"/>
              <w:left w:val="single" w:sz="2" w:space="0" w:color="auto"/>
              <w:bottom w:val="nil"/>
              <w:right w:val="single" w:sz="2" w:space="0" w:color="auto"/>
            </w:tcBorders>
          </w:tcPr>
          <w:p w14:paraId="34DBEDE3"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°С, обеспеченностью 0,94 </w:t>
            </w:r>
          </w:p>
          <w:p w14:paraId="7441EC96" w14:textId="77777777" w:rsidR="006A5553" w:rsidRDefault="006A5553">
            <w:pPr>
              <w:jc w:val="both"/>
              <w:rPr>
                <w:rFonts w:ascii="Times New Roman" w:hAnsi="Times New Roman"/>
                <w:b/>
                <w:sz w:val="22"/>
                <w:szCs w:val="22"/>
                <w:lang w:val="ru-RU"/>
              </w:rPr>
            </w:pPr>
          </w:p>
          <w:p w14:paraId="201E2F81" w14:textId="77777777" w:rsidR="006A5553" w:rsidRDefault="006A5553">
            <w:pPr>
              <w:jc w:val="both"/>
              <w:rPr>
                <w:rFonts w:ascii="Times New Roman" w:hAnsi="Times New Roman"/>
                <w:b/>
                <w:sz w:val="22"/>
                <w:szCs w:val="22"/>
                <w:lang w:val="ru-RU"/>
              </w:rPr>
            </w:pPr>
          </w:p>
        </w:tc>
        <w:tc>
          <w:tcPr>
            <w:tcW w:w="243" w:type="pct"/>
            <w:vMerge w:val="restart"/>
            <w:tcBorders>
              <w:top w:val="single" w:sz="2" w:space="0" w:color="auto"/>
              <w:left w:val="single" w:sz="2" w:space="0" w:color="auto"/>
              <w:bottom w:val="nil"/>
              <w:right w:val="single" w:sz="2" w:space="0" w:color="auto"/>
            </w:tcBorders>
          </w:tcPr>
          <w:p w14:paraId="411128D4"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Абсолютная минимальная температура воздуха, °С </w:t>
            </w:r>
          </w:p>
        </w:tc>
        <w:tc>
          <w:tcPr>
            <w:tcW w:w="303" w:type="pct"/>
            <w:vMerge w:val="restart"/>
            <w:tcBorders>
              <w:top w:val="single" w:sz="2" w:space="0" w:color="auto"/>
              <w:left w:val="single" w:sz="2" w:space="0" w:color="auto"/>
              <w:bottom w:val="nil"/>
              <w:right w:val="single" w:sz="2" w:space="0" w:color="auto"/>
            </w:tcBorders>
          </w:tcPr>
          <w:p w14:paraId="4A581300"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суточная амплитуда температуры воздуха наиболее холодного месяца, °С </w:t>
            </w:r>
          </w:p>
        </w:tc>
        <w:tc>
          <w:tcPr>
            <w:tcW w:w="1696" w:type="pct"/>
            <w:gridSpan w:val="6"/>
            <w:tcBorders>
              <w:top w:val="single" w:sz="2" w:space="0" w:color="auto"/>
              <w:left w:val="single" w:sz="2" w:space="0" w:color="auto"/>
              <w:bottom w:val="single" w:sz="2" w:space="0" w:color="auto"/>
              <w:right w:val="single" w:sz="2" w:space="0" w:color="auto"/>
            </w:tcBorders>
          </w:tcPr>
          <w:p w14:paraId="2FDDB381"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 сут, и средняя температура воздуха, °С, периода со средней суточной температурой воздуха</w:t>
            </w:r>
          </w:p>
          <w:p w14:paraId="673C20CC" w14:textId="77777777" w:rsidR="006A5553" w:rsidRDefault="006A5553">
            <w:pPr>
              <w:jc w:val="both"/>
              <w:rPr>
                <w:rFonts w:ascii="Times New Roman" w:hAnsi="Times New Roman"/>
                <w:b/>
                <w:sz w:val="22"/>
                <w:szCs w:val="22"/>
                <w:lang w:val="ru-RU"/>
              </w:rPr>
            </w:pPr>
          </w:p>
        </w:tc>
        <w:tc>
          <w:tcPr>
            <w:tcW w:w="242" w:type="pct"/>
            <w:vMerge w:val="restart"/>
            <w:tcBorders>
              <w:top w:val="single" w:sz="2" w:space="0" w:color="auto"/>
              <w:left w:val="single" w:sz="2" w:space="0" w:color="auto"/>
              <w:bottom w:val="nil"/>
              <w:right w:val="single" w:sz="2" w:space="0" w:color="auto"/>
            </w:tcBorders>
          </w:tcPr>
          <w:p w14:paraId="08C31026"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наиболее холодного месяца, %</w:t>
            </w:r>
          </w:p>
        </w:tc>
        <w:tc>
          <w:tcPr>
            <w:tcW w:w="242" w:type="pct"/>
            <w:vMerge w:val="restart"/>
            <w:tcBorders>
              <w:top w:val="single" w:sz="2" w:space="0" w:color="auto"/>
              <w:left w:val="single" w:sz="2" w:space="0" w:color="auto"/>
              <w:bottom w:val="nil"/>
              <w:right w:val="single" w:sz="2" w:space="0" w:color="auto"/>
            </w:tcBorders>
          </w:tcPr>
          <w:p w14:paraId="3E4F33B5"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в 15 ч наиболее холодного месяца, %</w:t>
            </w:r>
          </w:p>
        </w:tc>
        <w:tc>
          <w:tcPr>
            <w:tcW w:w="242" w:type="pct"/>
            <w:vMerge w:val="restart"/>
            <w:tcBorders>
              <w:top w:val="single" w:sz="2" w:space="0" w:color="auto"/>
              <w:left w:val="single" w:sz="2" w:space="0" w:color="auto"/>
              <w:bottom w:val="nil"/>
              <w:right w:val="single" w:sz="2" w:space="0" w:color="auto"/>
            </w:tcBorders>
          </w:tcPr>
          <w:p w14:paraId="7F7F7F8A"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Количество осадков за ноябрь -</w:t>
            </w:r>
          </w:p>
          <w:p w14:paraId="594CDAB3"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март, мм </w:t>
            </w:r>
          </w:p>
          <w:p w14:paraId="746EF1BF" w14:textId="77777777" w:rsidR="006A5553" w:rsidRDefault="006A5553">
            <w:pPr>
              <w:jc w:val="both"/>
              <w:rPr>
                <w:rFonts w:ascii="Times New Roman" w:hAnsi="Times New Roman"/>
                <w:b/>
                <w:sz w:val="22"/>
                <w:szCs w:val="22"/>
                <w:lang w:val="ru-RU"/>
              </w:rPr>
            </w:pPr>
          </w:p>
          <w:p w14:paraId="5F3D1BBB" w14:textId="77777777" w:rsidR="006A5553" w:rsidRDefault="006A5553">
            <w:pPr>
              <w:jc w:val="both"/>
              <w:rPr>
                <w:rFonts w:ascii="Times New Roman" w:hAnsi="Times New Roman"/>
                <w:b/>
                <w:sz w:val="22"/>
                <w:szCs w:val="22"/>
                <w:lang w:val="ru-RU"/>
              </w:rPr>
            </w:pPr>
          </w:p>
        </w:tc>
        <w:tc>
          <w:tcPr>
            <w:tcW w:w="290" w:type="pct"/>
            <w:vMerge w:val="restart"/>
            <w:tcBorders>
              <w:top w:val="single" w:sz="2" w:space="0" w:color="auto"/>
              <w:left w:val="single" w:sz="2" w:space="0" w:color="auto"/>
              <w:bottom w:val="nil"/>
              <w:right w:val="single" w:sz="2" w:space="0" w:color="auto"/>
            </w:tcBorders>
          </w:tcPr>
          <w:p w14:paraId="465DABC7"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Преобладающее направление ветра за декабрь - февраль </w:t>
            </w:r>
          </w:p>
          <w:p w14:paraId="1293B8C7" w14:textId="77777777" w:rsidR="006A5553" w:rsidRDefault="006A5553">
            <w:pPr>
              <w:jc w:val="both"/>
              <w:rPr>
                <w:rFonts w:ascii="Times New Roman" w:hAnsi="Times New Roman"/>
                <w:b/>
                <w:sz w:val="22"/>
                <w:szCs w:val="22"/>
                <w:lang w:val="ru-RU"/>
              </w:rPr>
            </w:pPr>
          </w:p>
          <w:p w14:paraId="482468B5" w14:textId="77777777" w:rsidR="006A5553" w:rsidRDefault="006A5553">
            <w:pPr>
              <w:jc w:val="both"/>
              <w:rPr>
                <w:rFonts w:ascii="Times New Roman" w:hAnsi="Times New Roman"/>
                <w:b/>
                <w:sz w:val="22"/>
                <w:szCs w:val="22"/>
                <w:lang w:val="ru-RU"/>
              </w:rPr>
            </w:pPr>
          </w:p>
        </w:tc>
        <w:tc>
          <w:tcPr>
            <w:tcW w:w="375" w:type="pct"/>
            <w:vMerge w:val="restart"/>
            <w:tcBorders>
              <w:top w:val="single" w:sz="2" w:space="0" w:color="auto"/>
              <w:left w:val="single" w:sz="2" w:space="0" w:color="auto"/>
              <w:bottom w:val="nil"/>
              <w:right w:val="single" w:sz="2" w:space="0" w:color="auto"/>
            </w:tcBorders>
          </w:tcPr>
          <w:p w14:paraId="37D1CD5C"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Максимальная из сред них скоростей ветра по румбам за январь, м/с </w:t>
            </w:r>
          </w:p>
          <w:p w14:paraId="06C00197" w14:textId="77777777" w:rsidR="006A5553" w:rsidRDefault="006A5553">
            <w:pPr>
              <w:jc w:val="both"/>
              <w:rPr>
                <w:rFonts w:ascii="Times New Roman" w:hAnsi="Times New Roman"/>
                <w:b/>
                <w:sz w:val="22"/>
                <w:szCs w:val="22"/>
                <w:lang w:val="ru-RU"/>
              </w:rPr>
            </w:pPr>
          </w:p>
          <w:p w14:paraId="0F09B60E" w14:textId="77777777" w:rsidR="006A5553" w:rsidRDefault="006A5553">
            <w:pPr>
              <w:jc w:val="both"/>
              <w:rPr>
                <w:rFonts w:ascii="Times New Roman" w:hAnsi="Times New Roman"/>
                <w:b/>
                <w:sz w:val="22"/>
                <w:szCs w:val="22"/>
                <w:lang w:val="ru-RU"/>
              </w:rPr>
            </w:pPr>
          </w:p>
        </w:tc>
        <w:tc>
          <w:tcPr>
            <w:tcW w:w="244" w:type="pct"/>
            <w:vMerge w:val="restart"/>
            <w:tcBorders>
              <w:top w:val="single" w:sz="2" w:space="0" w:color="auto"/>
              <w:left w:val="single" w:sz="2" w:space="0" w:color="auto"/>
              <w:bottom w:val="nil"/>
              <w:right w:val="single" w:sz="2" w:space="0" w:color="auto"/>
            </w:tcBorders>
          </w:tcPr>
          <w:p w14:paraId="0299F368"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скорость ветра, м/с, за период со средней суточной температурой воздуха </w:t>
            </w:r>
            <w:r>
              <w:rPr>
                <w:rFonts w:ascii="Times New Roman" w:hAnsi="Times New Roman"/>
                <w:b/>
                <w:noProof/>
                <w:sz w:val="22"/>
                <w:szCs w:val="22"/>
                <w:lang w:val="ru-RU"/>
              </w:rPr>
              <w:drawing>
                <wp:inline distT="0" distB="0" distL="0" distR="0" wp14:anchorId="2AAC2035" wp14:editId="285C6028">
                  <wp:extent cx="123825" cy="1524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8°С </w:t>
            </w:r>
          </w:p>
        </w:tc>
      </w:tr>
      <w:tr w:rsidR="006A5553" w14:paraId="4421C68F" w14:textId="77777777">
        <w:trPr>
          <w:trHeight w:val="2218"/>
        </w:trPr>
        <w:tc>
          <w:tcPr>
            <w:tcW w:w="224" w:type="pct"/>
            <w:vMerge/>
            <w:tcBorders>
              <w:top w:val="nil"/>
              <w:left w:val="single" w:sz="2" w:space="0" w:color="auto"/>
              <w:bottom w:val="nil"/>
              <w:right w:val="single" w:sz="2" w:space="0" w:color="auto"/>
            </w:tcBorders>
          </w:tcPr>
          <w:p w14:paraId="28BED70A" w14:textId="77777777" w:rsidR="006A5553" w:rsidRDefault="006A5553">
            <w:pPr>
              <w:jc w:val="both"/>
              <w:rPr>
                <w:rFonts w:ascii="Times New Roman" w:hAnsi="Times New Roman"/>
                <w:b/>
                <w:sz w:val="22"/>
                <w:szCs w:val="22"/>
                <w:lang w:val="ru-RU"/>
              </w:rPr>
            </w:pPr>
          </w:p>
        </w:tc>
        <w:tc>
          <w:tcPr>
            <w:tcW w:w="322" w:type="pct"/>
            <w:gridSpan w:val="2"/>
            <w:vMerge/>
            <w:tcBorders>
              <w:top w:val="nil"/>
              <w:left w:val="single" w:sz="2" w:space="0" w:color="auto"/>
              <w:bottom w:val="single" w:sz="2" w:space="0" w:color="auto"/>
              <w:right w:val="single" w:sz="2" w:space="0" w:color="auto"/>
            </w:tcBorders>
          </w:tcPr>
          <w:p w14:paraId="3C4C5F58" w14:textId="77777777" w:rsidR="006A5553" w:rsidRDefault="006A5553">
            <w:pPr>
              <w:jc w:val="both"/>
              <w:rPr>
                <w:rFonts w:ascii="Times New Roman" w:hAnsi="Times New Roman"/>
                <w:b/>
                <w:sz w:val="22"/>
                <w:szCs w:val="22"/>
                <w:lang w:val="ru-RU"/>
              </w:rPr>
            </w:pPr>
          </w:p>
        </w:tc>
        <w:tc>
          <w:tcPr>
            <w:tcW w:w="322" w:type="pct"/>
            <w:gridSpan w:val="2"/>
            <w:vMerge/>
            <w:tcBorders>
              <w:top w:val="nil"/>
              <w:left w:val="single" w:sz="2" w:space="0" w:color="auto"/>
              <w:bottom w:val="single" w:sz="2" w:space="0" w:color="auto"/>
              <w:right w:val="single" w:sz="2" w:space="0" w:color="auto"/>
            </w:tcBorders>
          </w:tcPr>
          <w:p w14:paraId="58F27C19" w14:textId="77777777" w:rsidR="006A5553" w:rsidRDefault="006A5553">
            <w:pPr>
              <w:jc w:val="both"/>
              <w:rPr>
                <w:rFonts w:ascii="Times New Roman" w:hAnsi="Times New Roman"/>
                <w:b/>
                <w:sz w:val="22"/>
                <w:szCs w:val="22"/>
                <w:lang w:val="ru-RU"/>
              </w:rPr>
            </w:pPr>
          </w:p>
        </w:tc>
        <w:tc>
          <w:tcPr>
            <w:tcW w:w="254" w:type="pct"/>
            <w:vMerge/>
            <w:tcBorders>
              <w:top w:val="nil"/>
              <w:left w:val="single" w:sz="2" w:space="0" w:color="auto"/>
              <w:bottom w:val="nil"/>
              <w:right w:val="single" w:sz="2" w:space="0" w:color="auto"/>
            </w:tcBorders>
          </w:tcPr>
          <w:p w14:paraId="698FAFB5" w14:textId="77777777" w:rsidR="006A5553" w:rsidRDefault="006A5553">
            <w:pPr>
              <w:jc w:val="both"/>
              <w:rPr>
                <w:rFonts w:ascii="Times New Roman" w:hAnsi="Times New Roman"/>
                <w:b/>
                <w:sz w:val="22"/>
                <w:szCs w:val="22"/>
                <w:lang w:val="ru-RU"/>
              </w:rPr>
            </w:pPr>
          </w:p>
        </w:tc>
        <w:tc>
          <w:tcPr>
            <w:tcW w:w="243" w:type="pct"/>
            <w:vMerge/>
            <w:tcBorders>
              <w:top w:val="nil"/>
              <w:left w:val="single" w:sz="2" w:space="0" w:color="auto"/>
              <w:bottom w:val="nil"/>
              <w:right w:val="single" w:sz="2" w:space="0" w:color="auto"/>
            </w:tcBorders>
          </w:tcPr>
          <w:p w14:paraId="4854B0C8" w14:textId="77777777" w:rsidR="006A5553" w:rsidRDefault="006A5553">
            <w:pPr>
              <w:jc w:val="both"/>
              <w:rPr>
                <w:rFonts w:ascii="Times New Roman" w:hAnsi="Times New Roman"/>
                <w:b/>
                <w:sz w:val="22"/>
                <w:szCs w:val="22"/>
                <w:lang w:val="ru-RU"/>
              </w:rPr>
            </w:pPr>
          </w:p>
        </w:tc>
        <w:tc>
          <w:tcPr>
            <w:tcW w:w="303" w:type="pct"/>
            <w:vMerge/>
            <w:tcBorders>
              <w:top w:val="nil"/>
              <w:left w:val="single" w:sz="2" w:space="0" w:color="auto"/>
              <w:bottom w:val="nil"/>
              <w:right w:val="single" w:sz="2" w:space="0" w:color="auto"/>
            </w:tcBorders>
          </w:tcPr>
          <w:p w14:paraId="740ED66C" w14:textId="77777777" w:rsidR="006A5553" w:rsidRDefault="006A5553">
            <w:pPr>
              <w:jc w:val="both"/>
              <w:rPr>
                <w:rFonts w:ascii="Times New Roman" w:hAnsi="Times New Roman"/>
                <w:b/>
                <w:sz w:val="22"/>
                <w:szCs w:val="22"/>
                <w:lang w:val="ru-RU"/>
              </w:rPr>
            </w:pPr>
          </w:p>
        </w:tc>
        <w:tc>
          <w:tcPr>
            <w:tcW w:w="572" w:type="pct"/>
            <w:gridSpan w:val="2"/>
            <w:tcBorders>
              <w:top w:val="single" w:sz="2" w:space="0" w:color="auto"/>
              <w:left w:val="single" w:sz="2" w:space="0" w:color="auto"/>
              <w:bottom w:val="single" w:sz="2" w:space="0" w:color="auto"/>
              <w:right w:val="single" w:sz="2" w:space="0" w:color="auto"/>
            </w:tcBorders>
          </w:tcPr>
          <w:p w14:paraId="7844F168" w14:textId="77777777" w:rsidR="006A5553" w:rsidRDefault="007E5725">
            <w:pPr>
              <w:jc w:val="both"/>
              <w:rPr>
                <w:rFonts w:ascii="Times New Roman" w:hAnsi="Times New Roman"/>
                <w:b/>
                <w:sz w:val="22"/>
                <w:szCs w:val="22"/>
                <w:lang w:val="ru-RU"/>
              </w:rPr>
            </w:pPr>
            <w:r>
              <w:rPr>
                <w:rFonts w:ascii="Times New Roman" w:hAnsi="Times New Roman"/>
                <w:b/>
                <w:noProof/>
                <w:sz w:val="22"/>
                <w:szCs w:val="22"/>
                <w:lang w:val="ru-RU"/>
              </w:rPr>
              <w:drawing>
                <wp:inline distT="0" distB="0" distL="0" distR="0" wp14:anchorId="7AE19C45" wp14:editId="3C34F6AE">
                  <wp:extent cx="123825" cy="152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0 °С </w:t>
            </w:r>
          </w:p>
        </w:tc>
        <w:tc>
          <w:tcPr>
            <w:tcW w:w="583" w:type="pct"/>
            <w:gridSpan w:val="2"/>
            <w:tcBorders>
              <w:top w:val="single" w:sz="2" w:space="0" w:color="auto"/>
              <w:left w:val="single" w:sz="2" w:space="0" w:color="auto"/>
              <w:bottom w:val="single" w:sz="2" w:space="0" w:color="auto"/>
              <w:right w:val="single" w:sz="2" w:space="0" w:color="auto"/>
            </w:tcBorders>
          </w:tcPr>
          <w:p w14:paraId="07EE0C82" w14:textId="77777777" w:rsidR="006A5553" w:rsidRDefault="007E5725">
            <w:pPr>
              <w:jc w:val="both"/>
              <w:rPr>
                <w:rFonts w:ascii="Times New Roman" w:hAnsi="Times New Roman"/>
                <w:b/>
                <w:sz w:val="22"/>
                <w:szCs w:val="22"/>
                <w:lang w:val="ru-RU"/>
              </w:rPr>
            </w:pPr>
            <w:r>
              <w:rPr>
                <w:rFonts w:ascii="Times New Roman" w:hAnsi="Times New Roman"/>
                <w:b/>
                <w:noProof/>
                <w:sz w:val="22"/>
                <w:szCs w:val="22"/>
                <w:lang w:val="ru-RU"/>
              </w:rPr>
              <w:drawing>
                <wp:inline distT="0" distB="0" distL="0" distR="0" wp14:anchorId="56E8558A" wp14:editId="2A26714A">
                  <wp:extent cx="123825" cy="1524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8 °С </w:t>
            </w:r>
          </w:p>
        </w:tc>
        <w:tc>
          <w:tcPr>
            <w:tcW w:w="540" w:type="pct"/>
            <w:gridSpan w:val="2"/>
            <w:tcBorders>
              <w:top w:val="single" w:sz="2" w:space="0" w:color="auto"/>
              <w:left w:val="single" w:sz="2" w:space="0" w:color="auto"/>
              <w:bottom w:val="single" w:sz="2" w:space="0" w:color="auto"/>
              <w:right w:val="single" w:sz="2" w:space="0" w:color="auto"/>
            </w:tcBorders>
          </w:tcPr>
          <w:p w14:paraId="52629617" w14:textId="77777777" w:rsidR="006A5553" w:rsidRDefault="007E5725">
            <w:pPr>
              <w:jc w:val="both"/>
              <w:rPr>
                <w:rFonts w:ascii="Times New Roman" w:hAnsi="Times New Roman"/>
                <w:b/>
                <w:sz w:val="22"/>
                <w:szCs w:val="22"/>
                <w:lang w:val="ru-RU"/>
              </w:rPr>
            </w:pPr>
            <w:r>
              <w:rPr>
                <w:rFonts w:ascii="Times New Roman" w:hAnsi="Times New Roman"/>
                <w:b/>
                <w:noProof/>
                <w:sz w:val="22"/>
                <w:szCs w:val="22"/>
                <w:lang w:val="ru-RU"/>
              </w:rPr>
              <w:drawing>
                <wp:inline distT="0" distB="0" distL="0" distR="0" wp14:anchorId="1FD4FBC7" wp14:editId="48CBB73E">
                  <wp:extent cx="123825" cy="152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3825" cy="152400"/>
                          </a:xfrm>
                          <a:prstGeom prst="rect">
                            <a:avLst/>
                          </a:prstGeom>
                          <a:noFill/>
                          <a:ln>
                            <a:noFill/>
                          </a:ln>
                        </pic:spPr>
                      </pic:pic>
                    </a:graphicData>
                  </a:graphic>
                </wp:inline>
              </w:drawing>
            </w:r>
            <w:r>
              <w:rPr>
                <w:rFonts w:ascii="Times New Roman" w:hAnsi="Times New Roman"/>
                <w:b/>
                <w:sz w:val="22"/>
                <w:szCs w:val="22"/>
                <w:lang w:val="ru-RU"/>
              </w:rPr>
              <w:t xml:space="preserve"> 10 °С </w:t>
            </w:r>
          </w:p>
        </w:tc>
        <w:tc>
          <w:tcPr>
            <w:tcW w:w="242" w:type="pct"/>
            <w:vMerge/>
            <w:tcBorders>
              <w:top w:val="nil"/>
              <w:left w:val="single" w:sz="2" w:space="0" w:color="auto"/>
              <w:bottom w:val="nil"/>
              <w:right w:val="single" w:sz="2" w:space="0" w:color="auto"/>
            </w:tcBorders>
          </w:tcPr>
          <w:p w14:paraId="2B24D968" w14:textId="77777777" w:rsidR="006A5553" w:rsidRDefault="006A5553">
            <w:pPr>
              <w:jc w:val="both"/>
              <w:rPr>
                <w:rFonts w:ascii="Times New Roman" w:hAnsi="Times New Roman"/>
                <w:b/>
                <w:sz w:val="22"/>
                <w:szCs w:val="22"/>
                <w:lang w:val="ru-RU"/>
              </w:rPr>
            </w:pPr>
          </w:p>
        </w:tc>
        <w:tc>
          <w:tcPr>
            <w:tcW w:w="242" w:type="pct"/>
            <w:vMerge/>
            <w:tcBorders>
              <w:top w:val="nil"/>
              <w:left w:val="single" w:sz="2" w:space="0" w:color="auto"/>
              <w:bottom w:val="nil"/>
              <w:right w:val="single" w:sz="2" w:space="0" w:color="auto"/>
            </w:tcBorders>
          </w:tcPr>
          <w:p w14:paraId="3FB53795" w14:textId="77777777" w:rsidR="006A5553" w:rsidRDefault="006A5553">
            <w:pPr>
              <w:jc w:val="both"/>
              <w:rPr>
                <w:rFonts w:ascii="Times New Roman" w:hAnsi="Times New Roman"/>
                <w:b/>
                <w:sz w:val="22"/>
                <w:szCs w:val="22"/>
                <w:lang w:val="ru-RU"/>
              </w:rPr>
            </w:pPr>
          </w:p>
        </w:tc>
        <w:tc>
          <w:tcPr>
            <w:tcW w:w="242" w:type="pct"/>
            <w:vMerge/>
            <w:tcBorders>
              <w:top w:val="nil"/>
              <w:left w:val="single" w:sz="2" w:space="0" w:color="auto"/>
              <w:bottom w:val="nil"/>
              <w:right w:val="single" w:sz="2" w:space="0" w:color="auto"/>
            </w:tcBorders>
          </w:tcPr>
          <w:p w14:paraId="26222FF0" w14:textId="77777777" w:rsidR="006A5553" w:rsidRDefault="006A5553">
            <w:pPr>
              <w:jc w:val="both"/>
              <w:rPr>
                <w:rFonts w:ascii="Times New Roman" w:hAnsi="Times New Roman"/>
                <w:b/>
                <w:sz w:val="22"/>
                <w:szCs w:val="22"/>
                <w:lang w:val="ru-RU"/>
              </w:rPr>
            </w:pPr>
          </w:p>
        </w:tc>
        <w:tc>
          <w:tcPr>
            <w:tcW w:w="290" w:type="pct"/>
            <w:vMerge/>
            <w:tcBorders>
              <w:top w:val="nil"/>
              <w:left w:val="single" w:sz="2" w:space="0" w:color="auto"/>
              <w:bottom w:val="nil"/>
              <w:right w:val="single" w:sz="2" w:space="0" w:color="auto"/>
            </w:tcBorders>
          </w:tcPr>
          <w:p w14:paraId="0895D7BE" w14:textId="77777777" w:rsidR="006A5553" w:rsidRDefault="006A5553">
            <w:pPr>
              <w:jc w:val="both"/>
              <w:rPr>
                <w:rFonts w:ascii="Times New Roman" w:hAnsi="Times New Roman"/>
                <w:b/>
                <w:sz w:val="22"/>
                <w:szCs w:val="22"/>
                <w:lang w:val="ru-RU"/>
              </w:rPr>
            </w:pPr>
          </w:p>
        </w:tc>
        <w:tc>
          <w:tcPr>
            <w:tcW w:w="375" w:type="pct"/>
            <w:vMerge/>
            <w:tcBorders>
              <w:top w:val="nil"/>
              <w:left w:val="single" w:sz="2" w:space="0" w:color="auto"/>
              <w:bottom w:val="nil"/>
              <w:right w:val="single" w:sz="2" w:space="0" w:color="auto"/>
            </w:tcBorders>
          </w:tcPr>
          <w:p w14:paraId="7782476C" w14:textId="77777777" w:rsidR="006A5553" w:rsidRDefault="006A5553">
            <w:pPr>
              <w:jc w:val="both"/>
              <w:rPr>
                <w:rFonts w:ascii="Times New Roman" w:hAnsi="Times New Roman"/>
                <w:b/>
                <w:sz w:val="22"/>
                <w:szCs w:val="22"/>
                <w:lang w:val="ru-RU"/>
              </w:rPr>
            </w:pPr>
          </w:p>
        </w:tc>
        <w:tc>
          <w:tcPr>
            <w:tcW w:w="244" w:type="pct"/>
            <w:vMerge/>
            <w:tcBorders>
              <w:top w:val="nil"/>
              <w:left w:val="single" w:sz="2" w:space="0" w:color="auto"/>
              <w:bottom w:val="nil"/>
              <w:right w:val="single" w:sz="2" w:space="0" w:color="auto"/>
            </w:tcBorders>
          </w:tcPr>
          <w:p w14:paraId="5BFAEB4D" w14:textId="77777777" w:rsidR="006A5553" w:rsidRDefault="006A5553">
            <w:pPr>
              <w:jc w:val="both"/>
              <w:rPr>
                <w:rFonts w:ascii="Times New Roman" w:hAnsi="Times New Roman"/>
                <w:b/>
                <w:sz w:val="22"/>
                <w:szCs w:val="22"/>
                <w:lang w:val="ru-RU"/>
              </w:rPr>
            </w:pPr>
          </w:p>
        </w:tc>
      </w:tr>
      <w:tr w:rsidR="006A5553" w14:paraId="04EEDC87" w14:textId="77777777">
        <w:trPr>
          <w:trHeight w:val="1242"/>
        </w:trPr>
        <w:tc>
          <w:tcPr>
            <w:tcW w:w="224" w:type="pct"/>
            <w:vMerge/>
            <w:tcBorders>
              <w:top w:val="nil"/>
              <w:left w:val="single" w:sz="2" w:space="0" w:color="auto"/>
              <w:bottom w:val="nil"/>
              <w:right w:val="single" w:sz="2" w:space="0" w:color="auto"/>
            </w:tcBorders>
          </w:tcPr>
          <w:p w14:paraId="5ECB30C4" w14:textId="77777777" w:rsidR="006A5553" w:rsidRDefault="006A5553">
            <w:pPr>
              <w:jc w:val="both"/>
              <w:rPr>
                <w:rFonts w:ascii="Times New Roman" w:hAnsi="Times New Roman"/>
                <w:sz w:val="22"/>
                <w:szCs w:val="22"/>
                <w:lang w:val="ru-RU"/>
              </w:rPr>
            </w:pPr>
          </w:p>
        </w:tc>
        <w:tc>
          <w:tcPr>
            <w:tcW w:w="176" w:type="pct"/>
            <w:tcBorders>
              <w:top w:val="single" w:sz="2" w:space="0" w:color="auto"/>
              <w:left w:val="single" w:sz="2" w:space="0" w:color="auto"/>
              <w:bottom w:val="single" w:sz="2" w:space="0" w:color="auto"/>
              <w:right w:val="single" w:sz="2" w:space="0" w:color="auto"/>
            </w:tcBorders>
          </w:tcPr>
          <w:p w14:paraId="341AC0B8" w14:textId="77777777"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0,98 </w:t>
            </w:r>
          </w:p>
        </w:tc>
        <w:tc>
          <w:tcPr>
            <w:tcW w:w="147" w:type="pct"/>
            <w:tcBorders>
              <w:top w:val="single" w:sz="2" w:space="0" w:color="auto"/>
              <w:left w:val="single" w:sz="2" w:space="0" w:color="auto"/>
              <w:bottom w:val="single" w:sz="2" w:space="0" w:color="auto"/>
              <w:right w:val="single" w:sz="2" w:space="0" w:color="auto"/>
            </w:tcBorders>
          </w:tcPr>
          <w:p w14:paraId="016033CE" w14:textId="77777777"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0,92 </w:t>
            </w:r>
          </w:p>
        </w:tc>
        <w:tc>
          <w:tcPr>
            <w:tcW w:w="161" w:type="pct"/>
            <w:tcBorders>
              <w:top w:val="single" w:sz="2" w:space="0" w:color="auto"/>
              <w:left w:val="single" w:sz="2" w:space="0" w:color="auto"/>
              <w:bottom w:val="single" w:sz="2" w:space="0" w:color="auto"/>
              <w:right w:val="single" w:sz="2" w:space="0" w:color="auto"/>
            </w:tcBorders>
          </w:tcPr>
          <w:p w14:paraId="62B01AF5" w14:textId="77777777"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0,98 </w:t>
            </w:r>
          </w:p>
        </w:tc>
        <w:tc>
          <w:tcPr>
            <w:tcW w:w="162" w:type="pct"/>
            <w:tcBorders>
              <w:top w:val="single" w:sz="2" w:space="0" w:color="auto"/>
              <w:left w:val="single" w:sz="2" w:space="0" w:color="auto"/>
              <w:bottom w:val="single" w:sz="2" w:space="0" w:color="auto"/>
              <w:right w:val="single" w:sz="2" w:space="0" w:color="auto"/>
            </w:tcBorders>
          </w:tcPr>
          <w:p w14:paraId="190720E5" w14:textId="77777777" w:rsidR="006A5553" w:rsidRDefault="007E5725">
            <w:pPr>
              <w:jc w:val="both"/>
              <w:rPr>
                <w:rFonts w:ascii="Times New Roman" w:hAnsi="Times New Roman"/>
                <w:sz w:val="22"/>
                <w:szCs w:val="22"/>
                <w:lang w:val="ru-RU"/>
              </w:rPr>
            </w:pPr>
            <w:r>
              <w:rPr>
                <w:rFonts w:ascii="Times New Roman" w:hAnsi="Times New Roman"/>
                <w:sz w:val="22"/>
                <w:szCs w:val="22"/>
                <w:lang w:val="ru-RU"/>
              </w:rPr>
              <w:t xml:space="preserve">0,92 </w:t>
            </w:r>
          </w:p>
        </w:tc>
        <w:tc>
          <w:tcPr>
            <w:tcW w:w="254" w:type="pct"/>
            <w:vMerge/>
            <w:tcBorders>
              <w:top w:val="nil"/>
              <w:left w:val="single" w:sz="2" w:space="0" w:color="auto"/>
              <w:bottom w:val="single" w:sz="2" w:space="0" w:color="auto"/>
              <w:right w:val="single" w:sz="2" w:space="0" w:color="auto"/>
            </w:tcBorders>
          </w:tcPr>
          <w:p w14:paraId="4185A1BF" w14:textId="77777777" w:rsidR="006A5553" w:rsidRDefault="006A5553">
            <w:pPr>
              <w:jc w:val="both"/>
              <w:rPr>
                <w:rFonts w:ascii="Times New Roman" w:hAnsi="Times New Roman"/>
                <w:sz w:val="22"/>
                <w:szCs w:val="22"/>
                <w:lang w:val="ru-RU"/>
              </w:rPr>
            </w:pPr>
          </w:p>
        </w:tc>
        <w:tc>
          <w:tcPr>
            <w:tcW w:w="243" w:type="pct"/>
            <w:vMerge/>
            <w:tcBorders>
              <w:top w:val="nil"/>
              <w:left w:val="single" w:sz="2" w:space="0" w:color="auto"/>
              <w:bottom w:val="single" w:sz="2" w:space="0" w:color="auto"/>
              <w:right w:val="single" w:sz="2" w:space="0" w:color="auto"/>
            </w:tcBorders>
          </w:tcPr>
          <w:p w14:paraId="3E9AEAD6" w14:textId="77777777" w:rsidR="006A5553" w:rsidRDefault="006A5553">
            <w:pPr>
              <w:jc w:val="both"/>
              <w:rPr>
                <w:rFonts w:ascii="Times New Roman" w:hAnsi="Times New Roman"/>
                <w:sz w:val="22"/>
                <w:szCs w:val="22"/>
                <w:lang w:val="ru-RU"/>
              </w:rPr>
            </w:pPr>
          </w:p>
        </w:tc>
        <w:tc>
          <w:tcPr>
            <w:tcW w:w="303" w:type="pct"/>
            <w:vMerge/>
            <w:tcBorders>
              <w:top w:val="nil"/>
              <w:left w:val="single" w:sz="2" w:space="0" w:color="auto"/>
              <w:bottom w:val="single" w:sz="2" w:space="0" w:color="auto"/>
              <w:right w:val="single" w:sz="2" w:space="0" w:color="auto"/>
            </w:tcBorders>
          </w:tcPr>
          <w:p w14:paraId="582FF466" w14:textId="77777777" w:rsidR="006A5553" w:rsidRDefault="006A5553">
            <w:pPr>
              <w:jc w:val="both"/>
              <w:rPr>
                <w:rFonts w:ascii="Times New Roman" w:hAnsi="Times New Roman"/>
                <w:sz w:val="22"/>
                <w:szCs w:val="22"/>
                <w:lang w:val="ru-RU"/>
              </w:rPr>
            </w:pPr>
          </w:p>
        </w:tc>
        <w:tc>
          <w:tcPr>
            <w:tcW w:w="280" w:type="pct"/>
            <w:tcBorders>
              <w:top w:val="single" w:sz="2" w:space="0" w:color="auto"/>
              <w:left w:val="single" w:sz="2" w:space="0" w:color="auto"/>
              <w:bottom w:val="single" w:sz="2" w:space="0" w:color="auto"/>
              <w:right w:val="single" w:sz="2" w:space="0" w:color="auto"/>
            </w:tcBorders>
          </w:tcPr>
          <w:p w14:paraId="42BFD308"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w:t>
            </w:r>
          </w:p>
          <w:p w14:paraId="540FBBE9" w14:textId="77777777" w:rsidR="006A5553" w:rsidRDefault="006A5553">
            <w:pPr>
              <w:jc w:val="both"/>
              <w:rPr>
                <w:rFonts w:ascii="Times New Roman" w:hAnsi="Times New Roman"/>
                <w:b/>
                <w:sz w:val="22"/>
                <w:szCs w:val="22"/>
                <w:lang w:val="ru-RU"/>
              </w:rPr>
            </w:pPr>
          </w:p>
        </w:tc>
        <w:tc>
          <w:tcPr>
            <w:tcW w:w="292" w:type="pct"/>
            <w:tcBorders>
              <w:top w:val="single" w:sz="2" w:space="0" w:color="auto"/>
              <w:left w:val="single" w:sz="2" w:space="0" w:color="auto"/>
              <w:bottom w:val="single" w:sz="2" w:space="0" w:color="auto"/>
              <w:right w:val="single" w:sz="2" w:space="0" w:color="auto"/>
            </w:tcBorders>
          </w:tcPr>
          <w:p w14:paraId="7AA8C9F5"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температура </w:t>
            </w:r>
          </w:p>
        </w:tc>
        <w:tc>
          <w:tcPr>
            <w:tcW w:w="291" w:type="pct"/>
            <w:tcBorders>
              <w:top w:val="single" w:sz="2" w:space="0" w:color="auto"/>
              <w:left w:val="single" w:sz="2" w:space="0" w:color="auto"/>
              <w:bottom w:val="single" w:sz="2" w:space="0" w:color="auto"/>
              <w:right w:val="single" w:sz="2" w:space="0" w:color="auto"/>
            </w:tcBorders>
          </w:tcPr>
          <w:p w14:paraId="3858C6EC"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w:t>
            </w:r>
          </w:p>
          <w:p w14:paraId="40D41C95" w14:textId="77777777" w:rsidR="006A5553" w:rsidRDefault="006A5553">
            <w:pPr>
              <w:jc w:val="both"/>
              <w:rPr>
                <w:rFonts w:ascii="Times New Roman" w:hAnsi="Times New Roman"/>
                <w:b/>
                <w:sz w:val="22"/>
                <w:szCs w:val="22"/>
                <w:lang w:val="ru-RU"/>
              </w:rPr>
            </w:pPr>
          </w:p>
        </w:tc>
        <w:tc>
          <w:tcPr>
            <w:tcW w:w="292" w:type="pct"/>
            <w:tcBorders>
              <w:top w:val="single" w:sz="2" w:space="0" w:color="auto"/>
              <w:left w:val="single" w:sz="2" w:space="0" w:color="auto"/>
              <w:bottom w:val="single" w:sz="2" w:space="0" w:color="auto"/>
              <w:right w:val="single" w:sz="2" w:space="0" w:color="auto"/>
            </w:tcBorders>
          </w:tcPr>
          <w:p w14:paraId="24595998"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температура </w:t>
            </w:r>
          </w:p>
        </w:tc>
        <w:tc>
          <w:tcPr>
            <w:tcW w:w="243" w:type="pct"/>
            <w:tcBorders>
              <w:top w:val="single" w:sz="2" w:space="0" w:color="auto"/>
              <w:left w:val="single" w:sz="2" w:space="0" w:color="auto"/>
              <w:bottom w:val="single" w:sz="2" w:space="0" w:color="auto"/>
              <w:right w:val="single" w:sz="2" w:space="0" w:color="auto"/>
            </w:tcBorders>
          </w:tcPr>
          <w:p w14:paraId="12CEF16A"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продолжительность</w:t>
            </w:r>
          </w:p>
          <w:p w14:paraId="28103724" w14:textId="77777777" w:rsidR="006A5553" w:rsidRDefault="006A5553">
            <w:pPr>
              <w:jc w:val="both"/>
              <w:rPr>
                <w:rFonts w:ascii="Times New Roman" w:hAnsi="Times New Roman"/>
                <w:b/>
                <w:sz w:val="22"/>
                <w:szCs w:val="22"/>
                <w:lang w:val="ru-RU"/>
              </w:rPr>
            </w:pPr>
          </w:p>
        </w:tc>
        <w:tc>
          <w:tcPr>
            <w:tcW w:w="297" w:type="pct"/>
            <w:tcBorders>
              <w:top w:val="single" w:sz="2" w:space="0" w:color="auto"/>
              <w:left w:val="single" w:sz="2" w:space="0" w:color="auto"/>
              <w:bottom w:val="single" w:sz="2" w:space="0" w:color="auto"/>
              <w:right w:val="single" w:sz="2" w:space="0" w:color="auto"/>
            </w:tcBorders>
          </w:tcPr>
          <w:p w14:paraId="11202C6F"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температура </w:t>
            </w:r>
          </w:p>
        </w:tc>
        <w:tc>
          <w:tcPr>
            <w:tcW w:w="242" w:type="pct"/>
            <w:vMerge/>
            <w:tcBorders>
              <w:top w:val="nil"/>
              <w:left w:val="single" w:sz="2" w:space="0" w:color="auto"/>
              <w:bottom w:val="single" w:sz="2" w:space="0" w:color="auto"/>
              <w:right w:val="single" w:sz="2" w:space="0" w:color="auto"/>
            </w:tcBorders>
          </w:tcPr>
          <w:p w14:paraId="1A555553" w14:textId="77777777" w:rsidR="006A5553" w:rsidRDefault="006A5553">
            <w:pPr>
              <w:jc w:val="both"/>
              <w:rPr>
                <w:rFonts w:ascii="Times New Roman" w:hAnsi="Times New Roman"/>
                <w:sz w:val="22"/>
                <w:szCs w:val="22"/>
                <w:lang w:val="ru-RU"/>
              </w:rPr>
            </w:pPr>
          </w:p>
        </w:tc>
        <w:tc>
          <w:tcPr>
            <w:tcW w:w="242" w:type="pct"/>
            <w:vMerge/>
            <w:tcBorders>
              <w:top w:val="nil"/>
              <w:left w:val="single" w:sz="2" w:space="0" w:color="auto"/>
              <w:bottom w:val="single" w:sz="2" w:space="0" w:color="auto"/>
              <w:right w:val="single" w:sz="2" w:space="0" w:color="auto"/>
            </w:tcBorders>
          </w:tcPr>
          <w:p w14:paraId="56B71111" w14:textId="77777777" w:rsidR="006A5553" w:rsidRDefault="006A5553">
            <w:pPr>
              <w:jc w:val="both"/>
              <w:rPr>
                <w:rFonts w:ascii="Times New Roman" w:hAnsi="Times New Roman"/>
                <w:sz w:val="22"/>
                <w:szCs w:val="22"/>
                <w:lang w:val="ru-RU"/>
              </w:rPr>
            </w:pPr>
          </w:p>
        </w:tc>
        <w:tc>
          <w:tcPr>
            <w:tcW w:w="242" w:type="pct"/>
            <w:vMerge/>
            <w:tcBorders>
              <w:top w:val="nil"/>
              <w:left w:val="single" w:sz="2" w:space="0" w:color="auto"/>
              <w:bottom w:val="single" w:sz="2" w:space="0" w:color="auto"/>
              <w:right w:val="single" w:sz="2" w:space="0" w:color="auto"/>
            </w:tcBorders>
          </w:tcPr>
          <w:p w14:paraId="481690B1" w14:textId="77777777" w:rsidR="006A5553" w:rsidRDefault="006A5553">
            <w:pPr>
              <w:jc w:val="both"/>
              <w:rPr>
                <w:rFonts w:ascii="Times New Roman" w:hAnsi="Times New Roman"/>
                <w:sz w:val="22"/>
                <w:szCs w:val="22"/>
                <w:lang w:val="ru-RU"/>
              </w:rPr>
            </w:pPr>
          </w:p>
        </w:tc>
        <w:tc>
          <w:tcPr>
            <w:tcW w:w="290" w:type="pct"/>
            <w:vMerge/>
            <w:tcBorders>
              <w:top w:val="nil"/>
              <w:left w:val="single" w:sz="2" w:space="0" w:color="auto"/>
              <w:bottom w:val="single" w:sz="2" w:space="0" w:color="auto"/>
              <w:right w:val="single" w:sz="2" w:space="0" w:color="auto"/>
            </w:tcBorders>
          </w:tcPr>
          <w:p w14:paraId="24B9B623" w14:textId="77777777" w:rsidR="006A5553" w:rsidRDefault="006A5553">
            <w:pPr>
              <w:jc w:val="both"/>
              <w:rPr>
                <w:rFonts w:ascii="Times New Roman" w:hAnsi="Times New Roman"/>
                <w:sz w:val="22"/>
                <w:szCs w:val="22"/>
                <w:lang w:val="ru-RU"/>
              </w:rPr>
            </w:pPr>
          </w:p>
        </w:tc>
        <w:tc>
          <w:tcPr>
            <w:tcW w:w="375" w:type="pct"/>
            <w:vMerge/>
            <w:tcBorders>
              <w:top w:val="nil"/>
              <w:left w:val="single" w:sz="2" w:space="0" w:color="auto"/>
              <w:bottom w:val="single" w:sz="2" w:space="0" w:color="auto"/>
              <w:right w:val="single" w:sz="2" w:space="0" w:color="auto"/>
            </w:tcBorders>
          </w:tcPr>
          <w:p w14:paraId="038D1C68" w14:textId="77777777" w:rsidR="006A5553" w:rsidRDefault="006A5553">
            <w:pPr>
              <w:jc w:val="both"/>
              <w:rPr>
                <w:rFonts w:ascii="Times New Roman" w:hAnsi="Times New Roman"/>
                <w:sz w:val="22"/>
                <w:szCs w:val="22"/>
                <w:lang w:val="ru-RU"/>
              </w:rPr>
            </w:pPr>
          </w:p>
        </w:tc>
        <w:tc>
          <w:tcPr>
            <w:tcW w:w="244" w:type="pct"/>
            <w:vMerge/>
            <w:tcBorders>
              <w:top w:val="nil"/>
              <w:left w:val="single" w:sz="2" w:space="0" w:color="auto"/>
              <w:bottom w:val="single" w:sz="2" w:space="0" w:color="auto"/>
              <w:right w:val="single" w:sz="2" w:space="0" w:color="auto"/>
            </w:tcBorders>
          </w:tcPr>
          <w:p w14:paraId="57878464" w14:textId="77777777" w:rsidR="006A5553" w:rsidRDefault="006A5553">
            <w:pPr>
              <w:jc w:val="both"/>
              <w:rPr>
                <w:rFonts w:ascii="Times New Roman" w:hAnsi="Times New Roman"/>
                <w:sz w:val="22"/>
                <w:szCs w:val="22"/>
                <w:lang w:val="ru-RU"/>
              </w:rPr>
            </w:pPr>
          </w:p>
        </w:tc>
      </w:tr>
      <w:tr w:rsidR="006A5553" w14:paraId="16A45C51" w14:textId="77777777">
        <w:trPr>
          <w:trHeight w:val="507"/>
        </w:trPr>
        <w:tc>
          <w:tcPr>
            <w:tcW w:w="224" w:type="pct"/>
            <w:tcBorders>
              <w:top w:val="single" w:sz="2" w:space="0" w:color="auto"/>
              <w:left w:val="single" w:sz="2" w:space="0" w:color="auto"/>
              <w:bottom w:val="single" w:sz="2" w:space="0" w:color="auto"/>
              <w:right w:val="single" w:sz="2" w:space="0" w:color="auto"/>
            </w:tcBorders>
          </w:tcPr>
          <w:p w14:paraId="5A8EE59B" w14:textId="77777777" w:rsidR="006A5553" w:rsidRDefault="007E5725">
            <w:pPr>
              <w:jc w:val="both"/>
              <w:rPr>
                <w:rFonts w:ascii="Times New Roman" w:hAnsi="Times New Roman"/>
                <w:sz w:val="22"/>
                <w:szCs w:val="22"/>
                <w:lang w:val="ru-RU"/>
              </w:rPr>
            </w:pPr>
            <w:r>
              <w:rPr>
                <w:rFonts w:ascii="Times New Roman" w:hAnsi="Times New Roman"/>
                <w:sz w:val="22"/>
                <w:szCs w:val="22"/>
                <w:lang w:val="ru-RU"/>
              </w:rPr>
              <w:t>Кострома</w:t>
            </w:r>
          </w:p>
        </w:tc>
        <w:tc>
          <w:tcPr>
            <w:tcW w:w="176" w:type="pct"/>
            <w:tcBorders>
              <w:top w:val="single" w:sz="2" w:space="0" w:color="auto"/>
              <w:left w:val="single" w:sz="2" w:space="0" w:color="auto"/>
              <w:bottom w:val="single" w:sz="2" w:space="0" w:color="auto"/>
              <w:right w:val="single" w:sz="2" w:space="0" w:color="auto"/>
            </w:tcBorders>
          </w:tcPr>
          <w:p w14:paraId="370B5ED9"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-40</w:t>
            </w:r>
          </w:p>
        </w:tc>
        <w:tc>
          <w:tcPr>
            <w:tcW w:w="147" w:type="pct"/>
            <w:tcBorders>
              <w:top w:val="single" w:sz="2" w:space="0" w:color="auto"/>
              <w:left w:val="single" w:sz="2" w:space="0" w:color="auto"/>
              <w:bottom w:val="single" w:sz="2" w:space="0" w:color="auto"/>
              <w:right w:val="single" w:sz="2" w:space="0" w:color="auto"/>
            </w:tcBorders>
          </w:tcPr>
          <w:p w14:paraId="4A42881E"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-35</w:t>
            </w:r>
          </w:p>
        </w:tc>
        <w:tc>
          <w:tcPr>
            <w:tcW w:w="161" w:type="pct"/>
            <w:tcBorders>
              <w:top w:val="single" w:sz="2" w:space="0" w:color="auto"/>
              <w:left w:val="single" w:sz="2" w:space="0" w:color="auto"/>
              <w:bottom w:val="single" w:sz="2" w:space="0" w:color="auto"/>
              <w:right w:val="single" w:sz="2" w:space="0" w:color="auto"/>
            </w:tcBorders>
          </w:tcPr>
          <w:p w14:paraId="756CC634"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-34</w:t>
            </w:r>
          </w:p>
        </w:tc>
        <w:tc>
          <w:tcPr>
            <w:tcW w:w="162" w:type="pct"/>
            <w:tcBorders>
              <w:top w:val="single" w:sz="2" w:space="0" w:color="auto"/>
              <w:left w:val="single" w:sz="2" w:space="0" w:color="auto"/>
              <w:bottom w:val="single" w:sz="2" w:space="0" w:color="auto"/>
              <w:right w:val="single" w:sz="2" w:space="0" w:color="auto"/>
            </w:tcBorders>
          </w:tcPr>
          <w:p w14:paraId="68FCBAE4"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-31</w:t>
            </w:r>
          </w:p>
        </w:tc>
        <w:tc>
          <w:tcPr>
            <w:tcW w:w="254" w:type="pct"/>
            <w:tcBorders>
              <w:top w:val="single" w:sz="2" w:space="0" w:color="auto"/>
              <w:left w:val="single" w:sz="2" w:space="0" w:color="auto"/>
              <w:bottom w:val="single" w:sz="2" w:space="0" w:color="auto"/>
              <w:right w:val="single" w:sz="2" w:space="0" w:color="auto"/>
            </w:tcBorders>
          </w:tcPr>
          <w:p w14:paraId="429A9C5D"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-17</w:t>
            </w:r>
          </w:p>
        </w:tc>
        <w:tc>
          <w:tcPr>
            <w:tcW w:w="243" w:type="pct"/>
            <w:tcBorders>
              <w:top w:val="single" w:sz="2" w:space="0" w:color="auto"/>
              <w:left w:val="single" w:sz="2" w:space="0" w:color="auto"/>
              <w:bottom w:val="single" w:sz="2" w:space="0" w:color="auto"/>
              <w:right w:val="single" w:sz="2" w:space="0" w:color="auto"/>
            </w:tcBorders>
          </w:tcPr>
          <w:p w14:paraId="406D65F7"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-46</w:t>
            </w:r>
          </w:p>
        </w:tc>
        <w:tc>
          <w:tcPr>
            <w:tcW w:w="303" w:type="pct"/>
            <w:tcBorders>
              <w:top w:val="single" w:sz="2" w:space="0" w:color="auto"/>
              <w:left w:val="single" w:sz="2" w:space="0" w:color="auto"/>
              <w:bottom w:val="single" w:sz="2" w:space="0" w:color="auto"/>
              <w:right w:val="single" w:sz="2" w:space="0" w:color="auto"/>
            </w:tcBorders>
          </w:tcPr>
          <w:p w14:paraId="3FED87D4"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6,5</w:t>
            </w:r>
          </w:p>
        </w:tc>
        <w:tc>
          <w:tcPr>
            <w:tcW w:w="280" w:type="pct"/>
            <w:tcBorders>
              <w:top w:val="single" w:sz="2" w:space="0" w:color="auto"/>
              <w:left w:val="single" w:sz="2" w:space="0" w:color="auto"/>
              <w:bottom w:val="single" w:sz="2" w:space="0" w:color="auto"/>
              <w:right w:val="single" w:sz="2" w:space="0" w:color="auto"/>
            </w:tcBorders>
          </w:tcPr>
          <w:p w14:paraId="1680945A"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154</w:t>
            </w:r>
          </w:p>
        </w:tc>
        <w:tc>
          <w:tcPr>
            <w:tcW w:w="292" w:type="pct"/>
            <w:tcBorders>
              <w:top w:val="single" w:sz="2" w:space="0" w:color="auto"/>
              <w:left w:val="single" w:sz="2" w:space="0" w:color="auto"/>
              <w:bottom w:val="single" w:sz="2" w:space="0" w:color="auto"/>
              <w:right w:val="single" w:sz="2" w:space="0" w:color="auto"/>
            </w:tcBorders>
          </w:tcPr>
          <w:p w14:paraId="5DC80D58"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-7,4</w:t>
            </w:r>
          </w:p>
        </w:tc>
        <w:tc>
          <w:tcPr>
            <w:tcW w:w="291" w:type="pct"/>
            <w:tcBorders>
              <w:top w:val="single" w:sz="2" w:space="0" w:color="auto"/>
              <w:left w:val="single" w:sz="2" w:space="0" w:color="auto"/>
              <w:bottom w:val="single" w:sz="2" w:space="0" w:color="auto"/>
              <w:right w:val="single" w:sz="2" w:space="0" w:color="auto"/>
            </w:tcBorders>
          </w:tcPr>
          <w:p w14:paraId="5EB4E234"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222</w:t>
            </w:r>
          </w:p>
        </w:tc>
        <w:tc>
          <w:tcPr>
            <w:tcW w:w="292" w:type="pct"/>
            <w:tcBorders>
              <w:top w:val="single" w:sz="2" w:space="0" w:color="auto"/>
              <w:left w:val="single" w:sz="2" w:space="0" w:color="auto"/>
              <w:bottom w:val="single" w:sz="2" w:space="0" w:color="auto"/>
              <w:right w:val="single" w:sz="2" w:space="0" w:color="auto"/>
            </w:tcBorders>
          </w:tcPr>
          <w:p w14:paraId="5C56BAAF"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-3,9</w:t>
            </w:r>
          </w:p>
        </w:tc>
        <w:tc>
          <w:tcPr>
            <w:tcW w:w="243" w:type="pct"/>
            <w:tcBorders>
              <w:top w:val="single" w:sz="2" w:space="0" w:color="auto"/>
              <w:left w:val="single" w:sz="2" w:space="0" w:color="auto"/>
              <w:bottom w:val="single" w:sz="2" w:space="0" w:color="auto"/>
              <w:right w:val="single" w:sz="2" w:space="0" w:color="auto"/>
            </w:tcBorders>
          </w:tcPr>
          <w:p w14:paraId="0644A498"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239</w:t>
            </w:r>
          </w:p>
        </w:tc>
        <w:tc>
          <w:tcPr>
            <w:tcW w:w="297" w:type="pct"/>
            <w:tcBorders>
              <w:top w:val="single" w:sz="2" w:space="0" w:color="auto"/>
              <w:left w:val="single" w:sz="2" w:space="0" w:color="auto"/>
              <w:bottom w:val="single" w:sz="2" w:space="0" w:color="auto"/>
              <w:right w:val="single" w:sz="2" w:space="0" w:color="auto"/>
            </w:tcBorders>
          </w:tcPr>
          <w:p w14:paraId="126B069B"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-3</w:t>
            </w:r>
          </w:p>
        </w:tc>
        <w:tc>
          <w:tcPr>
            <w:tcW w:w="242" w:type="pct"/>
            <w:tcBorders>
              <w:top w:val="single" w:sz="2" w:space="0" w:color="auto"/>
              <w:left w:val="single" w:sz="2" w:space="0" w:color="auto"/>
              <w:bottom w:val="single" w:sz="2" w:space="0" w:color="auto"/>
              <w:right w:val="single" w:sz="2" w:space="0" w:color="auto"/>
            </w:tcBorders>
          </w:tcPr>
          <w:p w14:paraId="2EE9224E"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85</w:t>
            </w:r>
          </w:p>
        </w:tc>
        <w:tc>
          <w:tcPr>
            <w:tcW w:w="242" w:type="pct"/>
            <w:tcBorders>
              <w:top w:val="single" w:sz="2" w:space="0" w:color="auto"/>
              <w:left w:val="single" w:sz="2" w:space="0" w:color="auto"/>
              <w:bottom w:val="single" w:sz="2" w:space="0" w:color="auto"/>
              <w:right w:val="single" w:sz="2" w:space="0" w:color="auto"/>
            </w:tcBorders>
          </w:tcPr>
          <w:p w14:paraId="40D5D471"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81</w:t>
            </w:r>
          </w:p>
        </w:tc>
        <w:tc>
          <w:tcPr>
            <w:tcW w:w="242" w:type="pct"/>
            <w:tcBorders>
              <w:top w:val="single" w:sz="2" w:space="0" w:color="auto"/>
              <w:left w:val="single" w:sz="2" w:space="0" w:color="auto"/>
              <w:bottom w:val="single" w:sz="2" w:space="0" w:color="auto"/>
              <w:right w:val="single" w:sz="2" w:space="0" w:color="auto"/>
            </w:tcBorders>
          </w:tcPr>
          <w:p w14:paraId="6643BF2D"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169</w:t>
            </w:r>
          </w:p>
        </w:tc>
        <w:tc>
          <w:tcPr>
            <w:tcW w:w="290" w:type="pct"/>
            <w:tcBorders>
              <w:top w:val="single" w:sz="2" w:space="0" w:color="auto"/>
              <w:left w:val="single" w:sz="2" w:space="0" w:color="auto"/>
              <w:bottom w:val="single" w:sz="2" w:space="0" w:color="auto"/>
              <w:right w:val="single" w:sz="2" w:space="0" w:color="auto"/>
            </w:tcBorders>
          </w:tcPr>
          <w:p w14:paraId="500A102A"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Ю</w:t>
            </w:r>
          </w:p>
        </w:tc>
        <w:tc>
          <w:tcPr>
            <w:tcW w:w="375" w:type="pct"/>
            <w:tcBorders>
              <w:top w:val="single" w:sz="2" w:space="0" w:color="auto"/>
              <w:left w:val="single" w:sz="2" w:space="0" w:color="auto"/>
              <w:bottom w:val="single" w:sz="2" w:space="0" w:color="auto"/>
              <w:right w:val="single" w:sz="2" w:space="0" w:color="auto"/>
            </w:tcBorders>
          </w:tcPr>
          <w:p w14:paraId="2D1B0DE6"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w:t>
            </w:r>
          </w:p>
        </w:tc>
        <w:tc>
          <w:tcPr>
            <w:tcW w:w="244" w:type="pct"/>
            <w:tcBorders>
              <w:top w:val="single" w:sz="2" w:space="0" w:color="auto"/>
              <w:left w:val="single" w:sz="2" w:space="0" w:color="auto"/>
              <w:bottom w:val="single" w:sz="2" w:space="0" w:color="auto"/>
              <w:right w:val="single" w:sz="2" w:space="0" w:color="auto"/>
            </w:tcBorders>
          </w:tcPr>
          <w:p w14:paraId="01F106F3"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4,9</w:t>
            </w:r>
          </w:p>
        </w:tc>
      </w:tr>
    </w:tbl>
    <w:p w14:paraId="3A764035" w14:textId="77777777" w:rsidR="006A5553" w:rsidRDefault="006A5553">
      <w:pPr>
        <w:jc w:val="both"/>
        <w:rPr>
          <w:rFonts w:ascii="Times New Roman" w:hAnsi="Times New Roman"/>
          <w:b/>
          <w:sz w:val="24"/>
          <w:szCs w:val="24"/>
          <w:lang w:val="ru-RU"/>
        </w:rPr>
      </w:pPr>
    </w:p>
    <w:p w14:paraId="658A053F" w14:textId="77777777" w:rsidR="006A5553" w:rsidRDefault="007E5725">
      <w:pPr>
        <w:jc w:val="both"/>
        <w:rPr>
          <w:rFonts w:ascii="Times New Roman" w:hAnsi="Times New Roman"/>
          <w:b/>
          <w:sz w:val="28"/>
          <w:szCs w:val="28"/>
          <w:lang w:val="ru-RU"/>
        </w:rPr>
      </w:pPr>
      <w:r>
        <w:rPr>
          <w:rFonts w:ascii="Times New Roman" w:hAnsi="Times New Roman" w:hint="eastAsia"/>
          <w:b/>
          <w:sz w:val="28"/>
          <w:szCs w:val="28"/>
          <w:lang w:val="ru-RU"/>
        </w:rPr>
        <w:t>Таблица</w:t>
      </w:r>
      <w:r>
        <w:rPr>
          <w:rFonts w:ascii="Times New Roman" w:hAnsi="Times New Roman"/>
          <w:b/>
          <w:sz w:val="28"/>
          <w:szCs w:val="28"/>
          <w:lang w:val="ru-RU"/>
        </w:rPr>
        <w:t xml:space="preserve"> </w:t>
      </w:r>
      <w:r w:rsidR="00F2531D">
        <w:rPr>
          <w:rFonts w:ascii="Times New Roman" w:hAnsi="Times New Roman"/>
          <w:b/>
          <w:sz w:val="28"/>
          <w:szCs w:val="28"/>
          <w:lang w:val="ru-RU"/>
        </w:rPr>
        <w:t>10</w:t>
      </w:r>
      <w:r>
        <w:rPr>
          <w:rFonts w:ascii="Times New Roman" w:hAnsi="Times New Roman"/>
          <w:b/>
          <w:sz w:val="28"/>
          <w:szCs w:val="28"/>
          <w:lang w:val="ru-RU"/>
        </w:rPr>
        <w:t xml:space="preserve"> – </w:t>
      </w:r>
      <w:r>
        <w:rPr>
          <w:rFonts w:ascii="Times New Roman" w:hAnsi="Times New Roman" w:hint="eastAsia"/>
          <w:b/>
          <w:sz w:val="28"/>
          <w:szCs w:val="28"/>
          <w:lang w:val="ru-RU"/>
        </w:rPr>
        <w:t>Климатические</w:t>
      </w:r>
      <w:r>
        <w:rPr>
          <w:rFonts w:ascii="Times New Roman" w:hAnsi="Times New Roman"/>
          <w:b/>
          <w:sz w:val="28"/>
          <w:szCs w:val="28"/>
          <w:lang w:val="ru-RU"/>
        </w:rPr>
        <w:t xml:space="preserve"> </w:t>
      </w:r>
      <w:r>
        <w:rPr>
          <w:rFonts w:ascii="Times New Roman" w:hAnsi="Times New Roman" w:hint="eastAsia"/>
          <w:b/>
          <w:sz w:val="28"/>
          <w:szCs w:val="28"/>
          <w:lang w:val="ru-RU"/>
        </w:rPr>
        <w:t>параметры</w:t>
      </w:r>
      <w:r>
        <w:rPr>
          <w:rFonts w:ascii="Times New Roman" w:hAnsi="Times New Roman"/>
          <w:b/>
          <w:sz w:val="28"/>
          <w:szCs w:val="28"/>
          <w:lang w:val="ru-RU"/>
        </w:rPr>
        <w:t xml:space="preserve"> </w:t>
      </w:r>
      <w:r>
        <w:rPr>
          <w:rFonts w:ascii="Times New Roman" w:hAnsi="Times New Roman" w:hint="eastAsia"/>
          <w:b/>
          <w:sz w:val="28"/>
          <w:szCs w:val="28"/>
          <w:lang w:val="ru-RU"/>
        </w:rPr>
        <w:t>теплого</w:t>
      </w:r>
      <w:r>
        <w:rPr>
          <w:rFonts w:ascii="Times New Roman" w:hAnsi="Times New Roman"/>
          <w:b/>
          <w:sz w:val="28"/>
          <w:szCs w:val="28"/>
          <w:lang w:val="ru-RU"/>
        </w:rPr>
        <w:t xml:space="preserve"> </w:t>
      </w:r>
      <w:r>
        <w:rPr>
          <w:rFonts w:ascii="Times New Roman" w:hAnsi="Times New Roman" w:hint="eastAsia"/>
          <w:b/>
          <w:sz w:val="28"/>
          <w:szCs w:val="28"/>
          <w:lang w:val="ru-RU"/>
        </w:rPr>
        <w:t>периода</w:t>
      </w:r>
      <w:r>
        <w:rPr>
          <w:rFonts w:ascii="Times New Roman" w:hAnsi="Times New Roman"/>
          <w:b/>
          <w:sz w:val="28"/>
          <w:szCs w:val="28"/>
          <w:lang w:val="ru-RU"/>
        </w:rPr>
        <w:t xml:space="preserve"> </w:t>
      </w:r>
      <w:r>
        <w:rPr>
          <w:rFonts w:ascii="Times New Roman" w:hAnsi="Times New Roman" w:hint="eastAsia"/>
          <w:b/>
          <w:sz w:val="28"/>
          <w:szCs w:val="28"/>
          <w:lang w:val="ru-RU"/>
        </w:rPr>
        <w:t>года</w:t>
      </w:r>
      <w:r>
        <w:rPr>
          <w:rFonts w:ascii="Times New Roman" w:hAnsi="Times New Roman"/>
          <w:b/>
          <w:sz w:val="28"/>
          <w:szCs w:val="28"/>
          <w:lang w:val="ru-RU"/>
        </w:rPr>
        <w:t>.</w:t>
      </w:r>
    </w:p>
    <w:p w14:paraId="7AF8337A" w14:textId="77777777" w:rsidR="006A5553" w:rsidRDefault="006A5553">
      <w:pPr>
        <w:jc w:val="both"/>
        <w:rPr>
          <w:rFonts w:ascii="Times New Roman" w:hAnsi="Times New Roman"/>
          <w:b/>
          <w:sz w:val="22"/>
          <w:szCs w:val="22"/>
          <w:lang w:val="ru-RU"/>
        </w:rPr>
      </w:pPr>
    </w:p>
    <w:tbl>
      <w:tblPr>
        <w:tblW w:w="0" w:type="auto"/>
        <w:tblInd w:w="-18" w:type="dxa"/>
        <w:tblCellMar>
          <w:left w:w="15" w:type="dxa"/>
          <w:right w:w="15" w:type="dxa"/>
        </w:tblCellMar>
        <w:tblLook w:val="04A0" w:firstRow="1" w:lastRow="0" w:firstColumn="1" w:lastColumn="0" w:noHBand="0" w:noVBand="1"/>
      </w:tblPr>
      <w:tblGrid>
        <w:gridCol w:w="949"/>
        <w:gridCol w:w="1346"/>
        <w:gridCol w:w="1322"/>
        <w:gridCol w:w="1322"/>
        <w:gridCol w:w="1135"/>
        <w:gridCol w:w="1135"/>
        <w:gridCol w:w="1028"/>
        <w:gridCol w:w="1145"/>
        <w:gridCol w:w="1145"/>
        <w:gridCol w:w="916"/>
        <w:gridCol w:w="811"/>
        <w:gridCol w:w="1246"/>
        <w:gridCol w:w="1118"/>
      </w:tblGrid>
      <w:tr w:rsidR="006A5553" w:rsidRPr="00121108" w14:paraId="75643420" w14:textId="77777777">
        <w:tc>
          <w:tcPr>
            <w:tcW w:w="0" w:type="auto"/>
            <w:tcBorders>
              <w:top w:val="single" w:sz="2" w:space="0" w:color="auto"/>
              <w:left w:val="single" w:sz="2" w:space="0" w:color="auto"/>
              <w:bottom w:val="nil"/>
              <w:right w:val="single" w:sz="2" w:space="0" w:color="auto"/>
            </w:tcBorders>
          </w:tcPr>
          <w:p w14:paraId="1EDBB740"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Республика, край, область, пункт </w:t>
            </w:r>
          </w:p>
        </w:tc>
        <w:tc>
          <w:tcPr>
            <w:tcW w:w="0" w:type="auto"/>
            <w:tcBorders>
              <w:top w:val="single" w:sz="2" w:space="0" w:color="auto"/>
              <w:left w:val="single" w:sz="2" w:space="0" w:color="auto"/>
              <w:bottom w:val="nil"/>
              <w:right w:val="single" w:sz="2" w:space="0" w:color="auto"/>
            </w:tcBorders>
          </w:tcPr>
          <w:p w14:paraId="6E11C353"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Барометрическое давление, гПа </w:t>
            </w:r>
          </w:p>
        </w:tc>
        <w:tc>
          <w:tcPr>
            <w:tcW w:w="0" w:type="auto"/>
            <w:tcBorders>
              <w:top w:val="single" w:sz="2" w:space="0" w:color="auto"/>
              <w:left w:val="single" w:sz="2" w:space="0" w:color="auto"/>
              <w:bottom w:val="nil"/>
              <w:right w:val="single" w:sz="2" w:space="0" w:color="auto"/>
            </w:tcBorders>
          </w:tcPr>
          <w:p w14:paraId="3A7F4662"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°С, обеспеченностью 0,95 </w:t>
            </w:r>
          </w:p>
        </w:tc>
        <w:tc>
          <w:tcPr>
            <w:tcW w:w="0" w:type="auto"/>
            <w:tcBorders>
              <w:top w:val="single" w:sz="2" w:space="0" w:color="auto"/>
              <w:left w:val="single" w:sz="2" w:space="0" w:color="auto"/>
              <w:bottom w:val="nil"/>
              <w:right w:val="single" w:sz="2" w:space="0" w:color="auto"/>
            </w:tcBorders>
          </w:tcPr>
          <w:p w14:paraId="3FBBE190"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Температура воздуха, °С, обеспеченностью 0,99 </w:t>
            </w:r>
          </w:p>
        </w:tc>
        <w:tc>
          <w:tcPr>
            <w:tcW w:w="0" w:type="auto"/>
            <w:tcBorders>
              <w:top w:val="single" w:sz="2" w:space="0" w:color="auto"/>
              <w:left w:val="single" w:sz="2" w:space="0" w:color="auto"/>
              <w:bottom w:val="nil"/>
              <w:right w:val="single" w:sz="2" w:space="0" w:color="auto"/>
            </w:tcBorders>
          </w:tcPr>
          <w:p w14:paraId="25C9217D"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максимальная температура воздуха наиболее теплого месяца, °С </w:t>
            </w:r>
          </w:p>
        </w:tc>
        <w:tc>
          <w:tcPr>
            <w:tcW w:w="0" w:type="auto"/>
            <w:tcBorders>
              <w:top w:val="single" w:sz="2" w:space="0" w:color="auto"/>
              <w:left w:val="single" w:sz="2" w:space="0" w:color="auto"/>
              <w:bottom w:val="nil"/>
              <w:right w:val="single" w:sz="2" w:space="0" w:color="auto"/>
            </w:tcBorders>
          </w:tcPr>
          <w:p w14:paraId="30167986"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Абсолютная максимальная температура воздуха, °С </w:t>
            </w:r>
          </w:p>
        </w:tc>
        <w:tc>
          <w:tcPr>
            <w:tcW w:w="0" w:type="auto"/>
            <w:tcBorders>
              <w:top w:val="single" w:sz="2" w:space="0" w:color="auto"/>
              <w:left w:val="single" w:sz="2" w:space="0" w:color="auto"/>
              <w:bottom w:val="nil"/>
              <w:right w:val="single" w:sz="2" w:space="0" w:color="auto"/>
            </w:tcBorders>
          </w:tcPr>
          <w:p w14:paraId="6940DD99"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Средняя суточная амплитуда температуры воздуха наиболее теплого месяца, °С </w:t>
            </w:r>
          </w:p>
        </w:tc>
        <w:tc>
          <w:tcPr>
            <w:tcW w:w="0" w:type="auto"/>
            <w:tcBorders>
              <w:top w:val="single" w:sz="2" w:space="0" w:color="auto"/>
              <w:left w:val="single" w:sz="2" w:space="0" w:color="auto"/>
              <w:bottom w:val="nil"/>
              <w:right w:val="single" w:sz="2" w:space="0" w:color="auto"/>
            </w:tcBorders>
          </w:tcPr>
          <w:p w14:paraId="78822134"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наиболее теплого месяца, %</w:t>
            </w:r>
          </w:p>
        </w:tc>
        <w:tc>
          <w:tcPr>
            <w:tcW w:w="0" w:type="auto"/>
            <w:tcBorders>
              <w:top w:val="single" w:sz="2" w:space="0" w:color="auto"/>
              <w:left w:val="single" w:sz="2" w:space="0" w:color="auto"/>
              <w:bottom w:val="nil"/>
              <w:right w:val="single" w:sz="2" w:space="0" w:color="auto"/>
            </w:tcBorders>
          </w:tcPr>
          <w:p w14:paraId="3340B3F0"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Средняя месячная относительная влажность воздуха в 15 ч наиболее теплого месяца, %</w:t>
            </w:r>
          </w:p>
        </w:tc>
        <w:tc>
          <w:tcPr>
            <w:tcW w:w="0" w:type="auto"/>
            <w:tcBorders>
              <w:top w:val="single" w:sz="2" w:space="0" w:color="auto"/>
              <w:left w:val="single" w:sz="2" w:space="0" w:color="auto"/>
              <w:bottom w:val="nil"/>
              <w:right w:val="single" w:sz="2" w:space="0" w:color="auto"/>
            </w:tcBorders>
          </w:tcPr>
          <w:p w14:paraId="5443D554"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Количество осадков за апрель - октябрь, мм </w:t>
            </w:r>
          </w:p>
        </w:tc>
        <w:tc>
          <w:tcPr>
            <w:tcW w:w="0" w:type="auto"/>
            <w:tcBorders>
              <w:top w:val="single" w:sz="2" w:space="0" w:color="auto"/>
              <w:left w:val="single" w:sz="2" w:space="0" w:color="auto"/>
              <w:bottom w:val="nil"/>
              <w:right w:val="single" w:sz="2" w:space="0" w:color="auto"/>
            </w:tcBorders>
          </w:tcPr>
          <w:p w14:paraId="495BDADF"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Суточный максимум осадков, мм </w:t>
            </w:r>
          </w:p>
        </w:tc>
        <w:tc>
          <w:tcPr>
            <w:tcW w:w="0" w:type="auto"/>
            <w:tcBorders>
              <w:top w:val="single" w:sz="2" w:space="0" w:color="auto"/>
              <w:left w:val="single" w:sz="2" w:space="0" w:color="auto"/>
              <w:bottom w:val="nil"/>
              <w:right w:val="single" w:sz="2" w:space="0" w:color="auto"/>
            </w:tcBorders>
          </w:tcPr>
          <w:p w14:paraId="63E8714E"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Преобладающее направление ветра за июнь - август </w:t>
            </w:r>
          </w:p>
        </w:tc>
        <w:tc>
          <w:tcPr>
            <w:tcW w:w="0" w:type="auto"/>
            <w:tcBorders>
              <w:top w:val="single" w:sz="2" w:space="0" w:color="auto"/>
              <w:left w:val="single" w:sz="2" w:space="0" w:color="auto"/>
              <w:bottom w:val="nil"/>
              <w:right w:val="single" w:sz="2" w:space="0" w:color="auto"/>
            </w:tcBorders>
          </w:tcPr>
          <w:p w14:paraId="674FA46F" w14:textId="77777777" w:rsidR="006A5553" w:rsidRDefault="007E5725">
            <w:pPr>
              <w:jc w:val="both"/>
              <w:rPr>
                <w:rFonts w:ascii="Times New Roman" w:hAnsi="Times New Roman"/>
                <w:b/>
                <w:sz w:val="22"/>
                <w:szCs w:val="22"/>
                <w:lang w:val="ru-RU"/>
              </w:rPr>
            </w:pPr>
            <w:r>
              <w:rPr>
                <w:rFonts w:ascii="Times New Roman" w:hAnsi="Times New Roman"/>
                <w:b/>
                <w:sz w:val="22"/>
                <w:szCs w:val="22"/>
                <w:lang w:val="ru-RU"/>
              </w:rPr>
              <w:t xml:space="preserve">Минимальная из средних скоростей ветра по румбам за июль, м/с </w:t>
            </w:r>
          </w:p>
        </w:tc>
      </w:tr>
      <w:tr w:rsidR="006A5553" w14:paraId="4415CCF1" w14:textId="77777777">
        <w:tc>
          <w:tcPr>
            <w:tcW w:w="0" w:type="auto"/>
            <w:tcBorders>
              <w:top w:val="single" w:sz="2" w:space="0" w:color="auto"/>
              <w:left w:val="single" w:sz="2" w:space="0" w:color="auto"/>
              <w:bottom w:val="single" w:sz="2" w:space="0" w:color="auto"/>
              <w:right w:val="single" w:sz="2" w:space="0" w:color="auto"/>
            </w:tcBorders>
          </w:tcPr>
          <w:p w14:paraId="2030AEDB" w14:textId="77777777" w:rsidR="006A5553" w:rsidRDefault="007E5725">
            <w:pPr>
              <w:jc w:val="both"/>
              <w:rPr>
                <w:rFonts w:ascii="Times New Roman" w:hAnsi="Times New Roman"/>
                <w:sz w:val="22"/>
                <w:szCs w:val="22"/>
                <w:lang w:val="ru-RU"/>
              </w:rPr>
            </w:pPr>
            <w:r>
              <w:rPr>
                <w:rFonts w:ascii="Times New Roman" w:hAnsi="Times New Roman"/>
                <w:sz w:val="22"/>
                <w:szCs w:val="22"/>
                <w:lang w:val="ru-RU"/>
              </w:rPr>
              <w:t>Кострома</w:t>
            </w:r>
          </w:p>
        </w:tc>
        <w:tc>
          <w:tcPr>
            <w:tcW w:w="0" w:type="auto"/>
            <w:tcBorders>
              <w:top w:val="single" w:sz="2" w:space="0" w:color="auto"/>
              <w:left w:val="single" w:sz="2" w:space="0" w:color="auto"/>
              <w:bottom w:val="single" w:sz="2" w:space="0" w:color="auto"/>
              <w:right w:val="single" w:sz="2" w:space="0" w:color="auto"/>
            </w:tcBorders>
          </w:tcPr>
          <w:p w14:paraId="06B0CB86"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995</w:t>
            </w:r>
          </w:p>
        </w:tc>
        <w:tc>
          <w:tcPr>
            <w:tcW w:w="0" w:type="auto"/>
            <w:tcBorders>
              <w:top w:val="single" w:sz="2" w:space="0" w:color="auto"/>
              <w:left w:val="single" w:sz="2" w:space="0" w:color="auto"/>
              <w:bottom w:val="single" w:sz="2" w:space="0" w:color="auto"/>
              <w:right w:val="single" w:sz="2" w:space="0" w:color="auto"/>
            </w:tcBorders>
          </w:tcPr>
          <w:p w14:paraId="477C7D7D"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21,2</w:t>
            </w:r>
          </w:p>
        </w:tc>
        <w:tc>
          <w:tcPr>
            <w:tcW w:w="0" w:type="auto"/>
            <w:tcBorders>
              <w:top w:val="single" w:sz="2" w:space="0" w:color="auto"/>
              <w:left w:val="single" w:sz="2" w:space="0" w:color="auto"/>
              <w:bottom w:val="single" w:sz="2" w:space="0" w:color="auto"/>
              <w:right w:val="single" w:sz="2" w:space="0" w:color="auto"/>
            </w:tcBorders>
          </w:tcPr>
          <w:p w14:paraId="0DE70BE4"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25,4</w:t>
            </w:r>
          </w:p>
        </w:tc>
        <w:tc>
          <w:tcPr>
            <w:tcW w:w="0" w:type="auto"/>
            <w:tcBorders>
              <w:top w:val="single" w:sz="2" w:space="0" w:color="auto"/>
              <w:left w:val="single" w:sz="2" w:space="0" w:color="auto"/>
              <w:bottom w:val="single" w:sz="2" w:space="0" w:color="auto"/>
              <w:right w:val="single" w:sz="2" w:space="0" w:color="auto"/>
            </w:tcBorders>
          </w:tcPr>
          <w:p w14:paraId="73BFD762"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23,1</w:t>
            </w:r>
          </w:p>
        </w:tc>
        <w:tc>
          <w:tcPr>
            <w:tcW w:w="0" w:type="auto"/>
            <w:tcBorders>
              <w:top w:val="single" w:sz="2" w:space="0" w:color="auto"/>
              <w:left w:val="single" w:sz="2" w:space="0" w:color="auto"/>
              <w:bottom w:val="single" w:sz="2" w:space="0" w:color="auto"/>
              <w:right w:val="single" w:sz="2" w:space="0" w:color="auto"/>
            </w:tcBorders>
          </w:tcPr>
          <w:p w14:paraId="21B6B53A"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37</w:t>
            </w:r>
          </w:p>
        </w:tc>
        <w:tc>
          <w:tcPr>
            <w:tcW w:w="0" w:type="auto"/>
            <w:tcBorders>
              <w:top w:val="single" w:sz="2" w:space="0" w:color="auto"/>
              <w:left w:val="single" w:sz="2" w:space="0" w:color="auto"/>
              <w:bottom w:val="single" w:sz="2" w:space="0" w:color="auto"/>
              <w:right w:val="single" w:sz="2" w:space="0" w:color="auto"/>
            </w:tcBorders>
          </w:tcPr>
          <w:p w14:paraId="795337D3"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9,9</w:t>
            </w:r>
          </w:p>
        </w:tc>
        <w:tc>
          <w:tcPr>
            <w:tcW w:w="0" w:type="auto"/>
            <w:tcBorders>
              <w:top w:val="single" w:sz="2" w:space="0" w:color="auto"/>
              <w:left w:val="single" w:sz="2" w:space="0" w:color="auto"/>
              <w:bottom w:val="single" w:sz="2" w:space="0" w:color="auto"/>
              <w:right w:val="single" w:sz="2" w:space="0" w:color="auto"/>
            </w:tcBorders>
          </w:tcPr>
          <w:p w14:paraId="08919DFB"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74</w:t>
            </w:r>
          </w:p>
        </w:tc>
        <w:tc>
          <w:tcPr>
            <w:tcW w:w="0" w:type="auto"/>
            <w:tcBorders>
              <w:top w:val="single" w:sz="2" w:space="0" w:color="auto"/>
              <w:left w:val="single" w:sz="2" w:space="0" w:color="auto"/>
              <w:bottom w:val="single" w:sz="2" w:space="0" w:color="auto"/>
              <w:right w:val="single" w:sz="2" w:space="0" w:color="auto"/>
            </w:tcBorders>
          </w:tcPr>
          <w:p w14:paraId="55665144"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58</w:t>
            </w:r>
          </w:p>
        </w:tc>
        <w:tc>
          <w:tcPr>
            <w:tcW w:w="0" w:type="auto"/>
            <w:tcBorders>
              <w:top w:val="single" w:sz="2" w:space="0" w:color="auto"/>
              <w:left w:val="single" w:sz="2" w:space="0" w:color="auto"/>
              <w:bottom w:val="single" w:sz="2" w:space="0" w:color="auto"/>
              <w:right w:val="single" w:sz="2" w:space="0" w:color="auto"/>
            </w:tcBorders>
          </w:tcPr>
          <w:p w14:paraId="5148888D"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409</w:t>
            </w:r>
          </w:p>
        </w:tc>
        <w:tc>
          <w:tcPr>
            <w:tcW w:w="0" w:type="auto"/>
            <w:tcBorders>
              <w:top w:val="single" w:sz="2" w:space="0" w:color="auto"/>
              <w:left w:val="single" w:sz="2" w:space="0" w:color="auto"/>
              <w:bottom w:val="single" w:sz="2" w:space="0" w:color="auto"/>
              <w:right w:val="single" w:sz="2" w:space="0" w:color="auto"/>
            </w:tcBorders>
          </w:tcPr>
          <w:p w14:paraId="66AB63CF"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62</w:t>
            </w:r>
          </w:p>
        </w:tc>
        <w:tc>
          <w:tcPr>
            <w:tcW w:w="0" w:type="auto"/>
            <w:tcBorders>
              <w:top w:val="single" w:sz="2" w:space="0" w:color="auto"/>
              <w:left w:val="single" w:sz="2" w:space="0" w:color="auto"/>
              <w:bottom w:val="single" w:sz="2" w:space="0" w:color="auto"/>
              <w:right w:val="single" w:sz="2" w:space="0" w:color="auto"/>
            </w:tcBorders>
          </w:tcPr>
          <w:p w14:paraId="5820ED31"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w:t>
            </w:r>
          </w:p>
        </w:tc>
        <w:tc>
          <w:tcPr>
            <w:tcW w:w="0" w:type="auto"/>
            <w:tcBorders>
              <w:top w:val="single" w:sz="2" w:space="0" w:color="auto"/>
              <w:left w:val="single" w:sz="2" w:space="0" w:color="auto"/>
              <w:bottom w:val="single" w:sz="2" w:space="0" w:color="auto"/>
              <w:right w:val="single" w:sz="2" w:space="0" w:color="auto"/>
            </w:tcBorders>
          </w:tcPr>
          <w:p w14:paraId="02384759" w14:textId="77777777" w:rsidR="006A5553" w:rsidRDefault="007E5725">
            <w:pPr>
              <w:jc w:val="center"/>
              <w:rPr>
                <w:rFonts w:ascii="Times New Roman" w:hAnsi="Times New Roman"/>
                <w:sz w:val="22"/>
                <w:szCs w:val="22"/>
                <w:lang w:val="ru-RU"/>
              </w:rPr>
            </w:pPr>
            <w:r>
              <w:rPr>
                <w:rFonts w:ascii="Times New Roman" w:hAnsi="Times New Roman"/>
                <w:sz w:val="22"/>
                <w:szCs w:val="22"/>
                <w:lang w:val="ru-RU"/>
              </w:rPr>
              <w:t>4,2</w:t>
            </w:r>
          </w:p>
        </w:tc>
      </w:tr>
    </w:tbl>
    <w:p w14:paraId="13640875" w14:textId="77777777" w:rsidR="006A5553" w:rsidRDefault="006A5553">
      <w:pPr>
        <w:keepNext/>
        <w:keepLines/>
        <w:jc w:val="center"/>
        <w:rPr>
          <w:rFonts w:ascii="Times New Roman" w:hAnsi="Times New Roman"/>
          <w:i/>
          <w:sz w:val="28"/>
          <w:szCs w:val="28"/>
          <w:lang w:val="ru-RU"/>
        </w:rPr>
        <w:sectPr w:rsidR="006A5553">
          <w:pgSz w:w="16838" w:h="11906" w:orient="landscape"/>
          <w:pgMar w:top="1134" w:right="1134" w:bottom="567" w:left="1134" w:header="709" w:footer="794" w:gutter="0"/>
          <w:cols w:space="708"/>
          <w:titlePg/>
          <w:docGrid w:linePitch="360"/>
        </w:sectPr>
      </w:pPr>
    </w:p>
    <w:p w14:paraId="7FA51EE2" w14:textId="77777777"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38" w:name="_Toc75245936"/>
      <w:r>
        <w:rPr>
          <w:rFonts w:ascii="Times New Roman" w:hAnsi="Times New Roman"/>
          <w:b/>
          <w:sz w:val="28"/>
          <w:szCs w:val="28"/>
          <w:lang w:val="ru-RU"/>
        </w:rPr>
        <w:lastRenderedPageBreak/>
        <w:t>Гидро</w:t>
      </w:r>
      <w:r w:rsidR="000A51FA">
        <w:rPr>
          <w:rFonts w:ascii="Times New Roman" w:hAnsi="Times New Roman"/>
          <w:b/>
          <w:sz w:val="28"/>
          <w:szCs w:val="28"/>
          <w:lang w:val="ru-RU"/>
        </w:rPr>
        <w:t>гео</w:t>
      </w:r>
      <w:r>
        <w:rPr>
          <w:rFonts w:ascii="Times New Roman" w:hAnsi="Times New Roman"/>
          <w:b/>
          <w:sz w:val="28"/>
          <w:szCs w:val="28"/>
          <w:lang w:val="ru-RU"/>
        </w:rPr>
        <w:t>логическая характеристика</w:t>
      </w:r>
      <w:bookmarkEnd w:id="138"/>
    </w:p>
    <w:p w14:paraId="7C9EAEA5" w14:textId="77777777"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Территория Шунгенское сельского поселения входит в состав Костромской области, которая в гидрогеологическом отношении находится в пределах Ветлужского артезианского бассейна и захватывает краевые части на севере – Северо-Двинского и на западе – Московского артезианских бассейнов, являющихся структурами второго порядка, входящими в состав Среднерусского артезианского бассейна первого порядка. </w:t>
      </w:r>
    </w:p>
    <w:p w14:paraId="6E9EFB88" w14:textId="77777777"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В пределах зоны пресных вод, мощностью до 150-210 метров выделен ряд основных водоносных горизонтов и комплексов, которые в различной степени используются для питьевого водоснабжения населенных пунктов Костромской области: </w:t>
      </w:r>
    </w:p>
    <w:p w14:paraId="64247987"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средне-верхнечетвертичный аллювиальный горизонт</w:t>
      </w:r>
    </w:p>
    <w:p w14:paraId="66572A40"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окско-московский водно-ледниковый горизонт</w:t>
      </w:r>
    </w:p>
    <w:p w14:paraId="38FCBCE8"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юрско-четвертичный водоносный комплекс</w:t>
      </w:r>
    </w:p>
    <w:p w14:paraId="52E7DA16"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неогеновый терригенный комплекс</w:t>
      </w:r>
    </w:p>
    <w:p w14:paraId="23A6549D"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волжско-барремский терригенный комплекс</w:t>
      </w:r>
    </w:p>
    <w:p w14:paraId="3F08BD9D"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водоносный келловейский терригенный горизонт</w:t>
      </w:r>
    </w:p>
    <w:p w14:paraId="4D5EFAD0"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слабоводоносный ветлужский терригенный комплекс</w:t>
      </w:r>
    </w:p>
    <w:p w14:paraId="4FC8E20A" w14:textId="77777777" w:rsidR="006A5553" w:rsidRDefault="007E5725">
      <w:pPr>
        <w:numPr>
          <w:ilvl w:val="0"/>
          <w:numId w:val="11"/>
        </w:numPr>
        <w:spacing w:line="276" w:lineRule="auto"/>
        <w:ind w:left="851" w:firstLine="0"/>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слабоводоносный северодвинский карбонатно-терригенный комплекс.</w:t>
      </w:r>
    </w:p>
    <w:p w14:paraId="689489B9" w14:textId="77777777"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Для централизованного водоснабжения по количественным и качественным показателям пригодны лишь воды верхней части разреза триаса, воды аллювиальных отложений и поверхностные воды. </w:t>
      </w:r>
    </w:p>
    <w:p w14:paraId="25747439" w14:textId="77777777" w:rsidR="006A5553" w:rsidRDefault="006A5553">
      <w:pPr>
        <w:pStyle w:val="ConsPlusNonformat"/>
        <w:widowControl/>
        <w:spacing w:line="276" w:lineRule="auto"/>
        <w:ind w:firstLine="709"/>
        <w:rPr>
          <w:rFonts w:ascii="Times New Roman" w:eastAsia="Times New Roman" w:hAnsi="Times New Roman" w:cs="Times New Roman"/>
          <w:snapToGrid w:val="0"/>
          <w:spacing w:val="-10"/>
          <w:sz w:val="28"/>
          <w:szCs w:val="28"/>
        </w:rPr>
      </w:pPr>
    </w:p>
    <w:p w14:paraId="7F9B6567" w14:textId="77777777" w:rsidR="006A5553" w:rsidRDefault="007E5725">
      <w:pPr>
        <w:pStyle w:val="ConsPlusNonformat"/>
        <w:widowControl/>
        <w:spacing w:line="276" w:lineRule="auto"/>
        <w:ind w:firstLine="709"/>
        <w:rPr>
          <w:rFonts w:ascii="Times New Roman" w:eastAsia="Times New Roman" w:hAnsi="Times New Roman" w:cs="Times New Roman"/>
          <w:b/>
          <w:snapToGrid w:val="0"/>
          <w:spacing w:val="-10"/>
          <w:sz w:val="28"/>
          <w:szCs w:val="28"/>
        </w:rPr>
      </w:pPr>
      <w:r>
        <w:rPr>
          <w:rFonts w:ascii="Times New Roman" w:eastAsia="Times New Roman" w:hAnsi="Times New Roman" w:cs="Times New Roman"/>
          <w:b/>
          <w:snapToGrid w:val="0"/>
          <w:spacing w:val="-10"/>
          <w:sz w:val="28"/>
          <w:szCs w:val="28"/>
        </w:rPr>
        <w:t>Список артезианских скважин Шунгенского сельского поселения</w:t>
      </w:r>
    </w:p>
    <w:tbl>
      <w:tblPr>
        <w:tblW w:w="103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4"/>
        <w:gridCol w:w="1881"/>
        <w:gridCol w:w="1417"/>
        <w:gridCol w:w="2409"/>
        <w:gridCol w:w="1844"/>
        <w:gridCol w:w="1985"/>
      </w:tblGrid>
      <w:tr w:rsidR="006E7C11" w14:paraId="47840AF0" w14:textId="77777777" w:rsidTr="007109A8">
        <w:trPr>
          <w:trHeight w:val="1002"/>
          <w:tblHeader/>
        </w:trPr>
        <w:tc>
          <w:tcPr>
            <w:tcW w:w="784" w:type="dxa"/>
          </w:tcPr>
          <w:p w14:paraId="078E1130" w14:textId="77777777" w:rsidR="006E7C11" w:rsidRDefault="006E7C11">
            <w:pPr>
              <w:pStyle w:val="ConsPlusNonformat"/>
              <w:widowControl/>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 п/п</w:t>
            </w:r>
          </w:p>
        </w:tc>
        <w:tc>
          <w:tcPr>
            <w:tcW w:w="1881" w:type="dxa"/>
          </w:tcPr>
          <w:p w14:paraId="70362026" w14:textId="77777777" w:rsidR="006E7C11" w:rsidRDefault="006E7C11" w:rsidP="007109A8">
            <w:pPr>
              <w:pStyle w:val="ConsPlusNonformat"/>
              <w:widowControl/>
              <w:ind w:firstLine="0"/>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Местонахождение сооружений</w:t>
            </w:r>
          </w:p>
        </w:tc>
        <w:tc>
          <w:tcPr>
            <w:tcW w:w="1417" w:type="dxa"/>
          </w:tcPr>
          <w:p w14:paraId="677C371B" w14:textId="77777777" w:rsidR="006E7C11" w:rsidRDefault="006E7C11" w:rsidP="006E7C11">
            <w:pPr>
              <w:pStyle w:val="ConsPlusNonformat"/>
              <w:widowControl/>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Коли-во</w:t>
            </w:r>
          </w:p>
        </w:tc>
        <w:tc>
          <w:tcPr>
            <w:tcW w:w="2409" w:type="dxa"/>
          </w:tcPr>
          <w:p w14:paraId="235AF6D4" w14:textId="77777777" w:rsidR="006E7C11" w:rsidRDefault="006E7C11" w:rsidP="007109A8">
            <w:pPr>
              <w:pStyle w:val="ConsPlusNonformat"/>
              <w:widowControl/>
              <w:ind w:firstLine="0"/>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Не действующие скважины(требующие ремонта), номер</w:t>
            </w:r>
          </w:p>
        </w:tc>
        <w:tc>
          <w:tcPr>
            <w:tcW w:w="1844" w:type="dxa"/>
          </w:tcPr>
          <w:p w14:paraId="73BBEBB1" w14:textId="77777777" w:rsidR="006E7C11" w:rsidRDefault="006E7C11" w:rsidP="007109A8">
            <w:pPr>
              <w:pStyle w:val="ConsPlusNonformat"/>
              <w:widowControl/>
              <w:ind w:firstLine="0"/>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Дейструющие скважины, номер</w:t>
            </w:r>
          </w:p>
        </w:tc>
        <w:tc>
          <w:tcPr>
            <w:tcW w:w="1985" w:type="dxa"/>
          </w:tcPr>
          <w:p w14:paraId="0B4DECD9" w14:textId="77777777" w:rsidR="006E7C11" w:rsidRDefault="006E7C11" w:rsidP="007109A8">
            <w:pPr>
              <w:pStyle w:val="ConsPlusNonformat"/>
              <w:widowControl/>
              <w:ind w:firstLine="0"/>
              <w:jc w:val="center"/>
              <w:rPr>
                <w:rFonts w:ascii="Times New Roman" w:eastAsia="Times New Roman" w:hAnsi="Times New Roman" w:cs="Times New Roman"/>
                <w:b/>
                <w:snapToGrid w:val="0"/>
                <w:spacing w:val="-10"/>
              </w:rPr>
            </w:pPr>
            <w:r>
              <w:rPr>
                <w:rFonts w:ascii="Times New Roman" w:eastAsia="Times New Roman" w:hAnsi="Times New Roman" w:cs="Times New Roman"/>
                <w:b/>
                <w:snapToGrid w:val="0"/>
                <w:spacing w:val="-10"/>
              </w:rPr>
              <w:t>Затомпонированные скважины, номер</w:t>
            </w:r>
          </w:p>
        </w:tc>
      </w:tr>
      <w:tr w:rsidR="006E7C11" w14:paraId="4B2597BD" w14:textId="77777777" w:rsidTr="007109A8">
        <w:tc>
          <w:tcPr>
            <w:tcW w:w="784" w:type="dxa"/>
          </w:tcPr>
          <w:p w14:paraId="2FA46551"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1881" w:type="dxa"/>
          </w:tcPr>
          <w:p w14:paraId="50CF9CE1"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д. Аганино</w:t>
            </w:r>
          </w:p>
        </w:tc>
        <w:tc>
          <w:tcPr>
            <w:tcW w:w="1417" w:type="dxa"/>
          </w:tcPr>
          <w:p w14:paraId="47C25661"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2409" w:type="dxa"/>
          </w:tcPr>
          <w:p w14:paraId="05789DA2" w14:textId="77777777" w:rsidR="006E7C11" w:rsidRDefault="006E7C11" w:rsidP="00593B1B">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w:t>
            </w:r>
          </w:p>
        </w:tc>
        <w:tc>
          <w:tcPr>
            <w:tcW w:w="1844" w:type="dxa"/>
          </w:tcPr>
          <w:p w14:paraId="7F4413E2"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№5101</w:t>
            </w:r>
          </w:p>
        </w:tc>
        <w:tc>
          <w:tcPr>
            <w:tcW w:w="1985" w:type="dxa"/>
          </w:tcPr>
          <w:p w14:paraId="71BBC29B" w14:textId="77777777" w:rsidR="006E7C11" w:rsidRDefault="006E7C11">
            <w:pPr>
              <w:pStyle w:val="ConsPlusNonformat"/>
              <w:widowControl/>
              <w:jc w:val="center"/>
              <w:rPr>
                <w:rFonts w:ascii="Times New Roman" w:eastAsia="Times New Roman" w:hAnsi="Times New Roman" w:cs="Times New Roman"/>
                <w:snapToGrid w:val="0"/>
                <w:spacing w:val="-10"/>
              </w:rPr>
            </w:pPr>
          </w:p>
        </w:tc>
      </w:tr>
      <w:tr w:rsidR="006E7C11" w14:paraId="575BC5C6" w14:textId="77777777" w:rsidTr="007109A8">
        <w:tc>
          <w:tcPr>
            <w:tcW w:w="784" w:type="dxa"/>
          </w:tcPr>
          <w:p w14:paraId="7C3B08FF"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2</w:t>
            </w:r>
          </w:p>
        </w:tc>
        <w:tc>
          <w:tcPr>
            <w:tcW w:w="1881" w:type="dxa"/>
          </w:tcPr>
          <w:p w14:paraId="7FD50895"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с. Петрилово</w:t>
            </w:r>
          </w:p>
        </w:tc>
        <w:tc>
          <w:tcPr>
            <w:tcW w:w="1417" w:type="dxa"/>
          </w:tcPr>
          <w:p w14:paraId="2AB73657" w14:textId="77777777" w:rsidR="006E7C11" w:rsidRDefault="00BA292F">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5</w:t>
            </w:r>
          </w:p>
        </w:tc>
        <w:tc>
          <w:tcPr>
            <w:tcW w:w="2409" w:type="dxa"/>
          </w:tcPr>
          <w:p w14:paraId="51AC64F9" w14:textId="77777777" w:rsidR="006E7C11" w:rsidRDefault="006E7C11" w:rsidP="00593B1B">
            <w:pPr>
              <w:pStyle w:val="affffff4"/>
              <w:jc w:val="center"/>
              <w:rPr>
                <w:rFonts w:eastAsia="Times New Roman"/>
                <w:snapToGrid w:val="0"/>
                <w:spacing w:val="-10"/>
                <w:lang w:eastAsia="ru-RU"/>
              </w:rPr>
            </w:pPr>
            <w:r>
              <w:rPr>
                <w:rFonts w:eastAsia="Times New Roman"/>
                <w:snapToGrid w:val="0"/>
                <w:spacing w:val="-10"/>
                <w:lang w:eastAsia="ru-RU"/>
              </w:rPr>
              <w:t>№3959, 3959,3960,3961</w:t>
            </w:r>
          </w:p>
        </w:tc>
        <w:tc>
          <w:tcPr>
            <w:tcW w:w="1844" w:type="dxa"/>
          </w:tcPr>
          <w:p w14:paraId="5DAA753A" w14:textId="77777777" w:rsidR="006E7C11" w:rsidRDefault="006E7C11" w:rsidP="00BA292F">
            <w:pPr>
              <w:pStyle w:val="affffff4"/>
              <w:jc w:val="center"/>
              <w:rPr>
                <w:rFonts w:eastAsia="Times New Roman"/>
                <w:snapToGrid w:val="0"/>
                <w:spacing w:val="-10"/>
                <w:lang w:eastAsia="ru-RU"/>
              </w:rPr>
            </w:pPr>
            <w:r>
              <w:rPr>
                <w:rFonts w:eastAsia="Times New Roman"/>
                <w:snapToGrid w:val="0"/>
                <w:spacing w:val="-10"/>
                <w:lang w:eastAsia="ru-RU"/>
              </w:rPr>
              <w:t xml:space="preserve">№№ </w:t>
            </w:r>
            <w:r w:rsidR="00BA292F">
              <w:rPr>
                <w:rFonts w:eastAsia="Times New Roman"/>
                <w:snapToGrid w:val="0"/>
                <w:spacing w:val="-10"/>
                <w:lang w:eastAsia="ru-RU"/>
              </w:rPr>
              <w:t>1774</w:t>
            </w:r>
          </w:p>
        </w:tc>
        <w:tc>
          <w:tcPr>
            <w:tcW w:w="1985" w:type="dxa"/>
          </w:tcPr>
          <w:p w14:paraId="6F602AED" w14:textId="77777777" w:rsidR="006E7C11" w:rsidRDefault="00BA292F" w:rsidP="007B13B5">
            <w:pPr>
              <w:pStyle w:val="affffff4"/>
              <w:jc w:val="center"/>
              <w:rPr>
                <w:rFonts w:eastAsia="Times New Roman"/>
                <w:snapToGrid w:val="0"/>
                <w:spacing w:val="-10"/>
                <w:lang w:eastAsia="ru-RU"/>
              </w:rPr>
            </w:pPr>
            <w:r>
              <w:rPr>
                <w:rFonts w:eastAsia="Times New Roman"/>
                <w:snapToGrid w:val="0"/>
                <w:spacing w:val="-10"/>
                <w:lang w:eastAsia="ru-RU"/>
              </w:rPr>
              <w:t>№685</w:t>
            </w:r>
          </w:p>
        </w:tc>
      </w:tr>
      <w:tr w:rsidR="006E7C11" w14:paraId="51FD28FF" w14:textId="77777777" w:rsidTr="007109A8">
        <w:tc>
          <w:tcPr>
            <w:tcW w:w="784" w:type="dxa"/>
          </w:tcPr>
          <w:p w14:paraId="76BF2A8C"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4</w:t>
            </w:r>
          </w:p>
        </w:tc>
        <w:tc>
          <w:tcPr>
            <w:tcW w:w="1881" w:type="dxa"/>
          </w:tcPr>
          <w:p w14:paraId="1ED03319"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д. Некрасово</w:t>
            </w:r>
          </w:p>
        </w:tc>
        <w:tc>
          <w:tcPr>
            <w:tcW w:w="1417" w:type="dxa"/>
          </w:tcPr>
          <w:p w14:paraId="344511D6"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2409" w:type="dxa"/>
          </w:tcPr>
          <w:p w14:paraId="58CA0AB8" w14:textId="77777777" w:rsidR="006E7C11" w:rsidRDefault="006E7C11" w:rsidP="00593B1B">
            <w:pPr>
              <w:pStyle w:val="affffff4"/>
              <w:jc w:val="center"/>
              <w:rPr>
                <w:rFonts w:eastAsia="Times New Roman"/>
                <w:snapToGrid w:val="0"/>
                <w:spacing w:val="-10"/>
                <w:lang w:eastAsia="ru-RU"/>
              </w:rPr>
            </w:pPr>
            <w:r>
              <w:rPr>
                <w:rFonts w:eastAsia="Times New Roman"/>
                <w:snapToGrid w:val="0"/>
                <w:spacing w:val="-10"/>
                <w:lang w:eastAsia="ru-RU"/>
              </w:rPr>
              <w:t>-</w:t>
            </w:r>
          </w:p>
        </w:tc>
        <w:tc>
          <w:tcPr>
            <w:tcW w:w="1844" w:type="dxa"/>
          </w:tcPr>
          <w:p w14:paraId="5A0A15BA"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 5475</w:t>
            </w:r>
          </w:p>
        </w:tc>
        <w:tc>
          <w:tcPr>
            <w:tcW w:w="1985" w:type="dxa"/>
          </w:tcPr>
          <w:p w14:paraId="4FF05517" w14:textId="77777777" w:rsidR="006E7C11" w:rsidRDefault="006E7C11">
            <w:pPr>
              <w:pStyle w:val="affffff4"/>
              <w:jc w:val="center"/>
              <w:rPr>
                <w:rFonts w:eastAsia="Times New Roman"/>
                <w:snapToGrid w:val="0"/>
                <w:spacing w:val="-10"/>
                <w:lang w:eastAsia="ru-RU"/>
              </w:rPr>
            </w:pPr>
          </w:p>
        </w:tc>
      </w:tr>
      <w:tr w:rsidR="006E7C11" w14:paraId="1AE57EED" w14:textId="77777777" w:rsidTr="007109A8">
        <w:tc>
          <w:tcPr>
            <w:tcW w:w="784" w:type="dxa"/>
          </w:tcPr>
          <w:p w14:paraId="781AB013"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5</w:t>
            </w:r>
          </w:p>
        </w:tc>
        <w:tc>
          <w:tcPr>
            <w:tcW w:w="1881" w:type="dxa"/>
          </w:tcPr>
          <w:p w14:paraId="32E1C941"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п. Шунга</w:t>
            </w:r>
          </w:p>
        </w:tc>
        <w:tc>
          <w:tcPr>
            <w:tcW w:w="1417" w:type="dxa"/>
          </w:tcPr>
          <w:p w14:paraId="1AF2A24D" w14:textId="77777777" w:rsidR="006E7C11" w:rsidRDefault="007109A8">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6</w:t>
            </w:r>
          </w:p>
        </w:tc>
        <w:tc>
          <w:tcPr>
            <w:tcW w:w="2409" w:type="dxa"/>
          </w:tcPr>
          <w:p w14:paraId="694915B9" w14:textId="77777777" w:rsidR="006E7C11" w:rsidRDefault="006E7C11" w:rsidP="00593B1B">
            <w:pPr>
              <w:pStyle w:val="affffff4"/>
              <w:jc w:val="center"/>
              <w:rPr>
                <w:rFonts w:eastAsia="Times New Roman"/>
                <w:snapToGrid w:val="0"/>
                <w:spacing w:val="-10"/>
                <w:lang w:eastAsia="ru-RU"/>
              </w:rPr>
            </w:pPr>
            <w:r>
              <w:rPr>
                <w:rFonts w:eastAsia="Times New Roman"/>
                <w:snapToGrid w:val="0"/>
                <w:spacing w:val="-10"/>
                <w:lang w:eastAsia="ru-RU"/>
              </w:rPr>
              <w:t>-</w:t>
            </w:r>
          </w:p>
        </w:tc>
        <w:tc>
          <w:tcPr>
            <w:tcW w:w="1844" w:type="dxa"/>
          </w:tcPr>
          <w:p w14:paraId="33D34B6D" w14:textId="77777777" w:rsidR="006E7C11" w:rsidRDefault="006E7C11" w:rsidP="00807C0A">
            <w:pPr>
              <w:pStyle w:val="affffff4"/>
              <w:jc w:val="center"/>
              <w:rPr>
                <w:rFonts w:eastAsia="Times New Roman"/>
                <w:snapToGrid w:val="0"/>
                <w:spacing w:val="-10"/>
                <w:lang w:eastAsia="ru-RU"/>
              </w:rPr>
            </w:pPr>
            <w:r>
              <w:rPr>
                <w:rFonts w:eastAsia="Times New Roman"/>
                <w:snapToGrid w:val="0"/>
                <w:spacing w:val="-10"/>
                <w:lang w:eastAsia="ru-RU"/>
              </w:rPr>
              <w:t xml:space="preserve">№№ 1481,1773, </w:t>
            </w:r>
          </w:p>
          <w:p w14:paraId="4C0159AE" w14:textId="77777777" w:rsidR="006E7C11" w:rsidRDefault="006E7C11" w:rsidP="00807C0A">
            <w:pPr>
              <w:pStyle w:val="affffff4"/>
              <w:jc w:val="center"/>
              <w:rPr>
                <w:rFonts w:eastAsia="Times New Roman"/>
                <w:snapToGrid w:val="0"/>
                <w:spacing w:val="-10"/>
                <w:lang w:eastAsia="ru-RU"/>
              </w:rPr>
            </w:pPr>
            <w:r>
              <w:rPr>
                <w:rFonts w:eastAsia="Times New Roman"/>
                <w:snapToGrid w:val="0"/>
                <w:spacing w:val="-10"/>
                <w:lang w:eastAsia="ru-RU"/>
              </w:rPr>
              <w:t>3381,1421,</w:t>
            </w:r>
          </w:p>
          <w:p w14:paraId="6ADA542E" w14:textId="77777777" w:rsidR="006E7C11" w:rsidRDefault="006E7C11" w:rsidP="00807C0A">
            <w:pPr>
              <w:pStyle w:val="affffff4"/>
              <w:jc w:val="center"/>
              <w:rPr>
                <w:rFonts w:eastAsia="Times New Roman"/>
                <w:snapToGrid w:val="0"/>
                <w:spacing w:val="-10"/>
                <w:lang w:eastAsia="ru-RU"/>
              </w:rPr>
            </w:pPr>
            <w:r>
              <w:rPr>
                <w:rFonts w:eastAsia="Times New Roman"/>
                <w:snapToGrid w:val="0"/>
                <w:spacing w:val="-10"/>
                <w:lang w:eastAsia="ru-RU"/>
              </w:rPr>
              <w:t xml:space="preserve">2220, </w:t>
            </w:r>
          </w:p>
          <w:p w14:paraId="54DC5F19" w14:textId="77777777" w:rsidR="006E7C11" w:rsidRDefault="006E7C11" w:rsidP="007B13B5">
            <w:pPr>
              <w:pStyle w:val="affffff4"/>
              <w:jc w:val="center"/>
              <w:rPr>
                <w:rFonts w:eastAsia="Times New Roman"/>
                <w:snapToGrid w:val="0"/>
                <w:spacing w:val="-10"/>
                <w:lang w:eastAsia="ru-RU"/>
              </w:rPr>
            </w:pPr>
            <w:r>
              <w:rPr>
                <w:rFonts w:eastAsia="Times New Roman"/>
                <w:snapToGrid w:val="0"/>
                <w:spacing w:val="-10"/>
                <w:lang w:eastAsia="ru-RU"/>
              </w:rPr>
              <w:t>Чистые  ключи №141</w:t>
            </w:r>
          </w:p>
        </w:tc>
        <w:tc>
          <w:tcPr>
            <w:tcW w:w="1985" w:type="dxa"/>
          </w:tcPr>
          <w:p w14:paraId="25391BA0" w14:textId="77777777" w:rsidR="006E7C11" w:rsidRDefault="006E7C11" w:rsidP="00807C0A">
            <w:pPr>
              <w:pStyle w:val="affffff4"/>
              <w:jc w:val="center"/>
              <w:rPr>
                <w:rFonts w:eastAsia="Times New Roman"/>
                <w:snapToGrid w:val="0"/>
                <w:spacing w:val="-10"/>
                <w:lang w:eastAsia="ru-RU"/>
              </w:rPr>
            </w:pPr>
          </w:p>
        </w:tc>
      </w:tr>
      <w:tr w:rsidR="006E7C11" w:rsidRPr="004265B6" w14:paraId="4AA9B070" w14:textId="77777777" w:rsidTr="007109A8">
        <w:tc>
          <w:tcPr>
            <w:tcW w:w="784" w:type="dxa"/>
          </w:tcPr>
          <w:p w14:paraId="71430D9B"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6</w:t>
            </w:r>
          </w:p>
        </w:tc>
        <w:tc>
          <w:tcPr>
            <w:tcW w:w="1881" w:type="dxa"/>
          </w:tcPr>
          <w:p w14:paraId="346DE666"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д. Пустошка</w:t>
            </w:r>
          </w:p>
        </w:tc>
        <w:tc>
          <w:tcPr>
            <w:tcW w:w="1417" w:type="dxa"/>
          </w:tcPr>
          <w:p w14:paraId="772CB0E4"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1</w:t>
            </w:r>
          </w:p>
        </w:tc>
        <w:tc>
          <w:tcPr>
            <w:tcW w:w="2409" w:type="dxa"/>
          </w:tcPr>
          <w:p w14:paraId="088B12DE" w14:textId="77777777" w:rsidR="006E7C11" w:rsidRDefault="006E7C11">
            <w:pPr>
              <w:pStyle w:val="affffff4"/>
              <w:jc w:val="center"/>
              <w:rPr>
                <w:rFonts w:eastAsia="Times New Roman"/>
                <w:snapToGrid w:val="0"/>
                <w:spacing w:val="-10"/>
                <w:lang w:eastAsia="ru-RU"/>
              </w:rPr>
            </w:pPr>
          </w:p>
        </w:tc>
        <w:tc>
          <w:tcPr>
            <w:tcW w:w="1844" w:type="dxa"/>
          </w:tcPr>
          <w:p w14:paraId="5A5F81D3" w14:textId="77777777" w:rsidR="006E7C11" w:rsidRDefault="006E7C11">
            <w:pPr>
              <w:pStyle w:val="affffff4"/>
              <w:jc w:val="center"/>
              <w:rPr>
                <w:rFonts w:eastAsia="Times New Roman"/>
                <w:snapToGrid w:val="0"/>
                <w:spacing w:val="-10"/>
                <w:lang w:eastAsia="ru-RU"/>
              </w:rPr>
            </w:pPr>
          </w:p>
        </w:tc>
        <w:tc>
          <w:tcPr>
            <w:tcW w:w="1985" w:type="dxa"/>
          </w:tcPr>
          <w:p w14:paraId="1D0457D1" w14:textId="77777777" w:rsidR="006E7C11" w:rsidRDefault="006E7C11">
            <w:pPr>
              <w:pStyle w:val="affffff4"/>
              <w:jc w:val="center"/>
              <w:rPr>
                <w:rFonts w:eastAsia="Times New Roman"/>
                <w:snapToGrid w:val="0"/>
                <w:spacing w:val="-10"/>
                <w:lang w:eastAsia="ru-RU"/>
              </w:rPr>
            </w:pPr>
          </w:p>
        </w:tc>
      </w:tr>
      <w:tr w:rsidR="006E7C11" w:rsidRPr="004265B6" w14:paraId="4A9583C5" w14:textId="77777777" w:rsidTr="007109A8">
        <w:tc>
          <w:tcPr>
            <w:tcW w:w="784" w:type="dxa"/>
          </w:tcPr>
          <w:p w14:paraId="6AE28569"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7</w:t>
            </w:r>
          </w:p>
        </w:tc>
        <w:tc>
          <w:tcPr>
            <w:tcW w:w="1881" w:type="dxa"/>
          </w:tcPr>
          <w:p w14:paraId="0F250D5A"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д. Яковлевское</w:t>
            </w:r>
          </w:p>
        </w:tc>
        <w:tc>
          <w:tcPr>
            <w:tcW w:w="1417" w:type="dxa"/>
          </w:tcPr>
          <w:p w14:paraId="1B7DE115"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6</w:t>
            </w:r>
          </w:p>
        </w:tc>
        <w:tc>
          <w:tcPr>
            <w:tcW w:w="2409" w:type="dxa"/>
          </w:tcPr>
          <w:p w14:paraId="47309CA0" w14:textId="77777777" w:rsidR="006E7C11" w:rsidRDefault="00326574" w:rsidP="007B13B5">
            <w:pPr>
              <w:pStyle w:val="affffff4"/>
              <w:jc w:val="center"/>
              <w:rPr>
                <w:rFonts w:eastAsia="Times New Roman"/>
                <w:snapToGrid w:val="0"/>
                <w:spacing w:val="-10"/>
                <w:lang w:eastAsia="ru-RU"/>
              </w:rPr>
            </w:pPr>
            <w:r>
              <w:rPr>
                <w:rFonts w:eastAsia="Times New Roman"/>
                <w:snapToGrid w:val="0"/>
                <w:spacing w:val="-10"/>
                <w:lang w:eastAsia="ru-RU"/>
              </w:rPr>
              <w:t xml:space="preserve">№4021, №4022, №4329 </w:t>
            </w:r>
          </w:p>
        </w:tc>
        <w:tc>
          <w:tcPr>
            <w:tcW w:w="1844" w:type="dxa"/>
          </w:tcPr>
          <w:p w14:paraId="2EF5703B"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 4328,3998, б/н</w:t>
            </w:r>
          </w:p>
        </w:tc>
        <w:tc>
          <w:tcPr>
            <w:tcW w:w="1985" w:type="dxa"/>
          </w:tcPr>
          <w:p w14:paraId="18DF5390" w14:textId="77777777" w:rsidR="006E7C11" w:rsidRDefault="007109A8">
            <w:pPr>
              <w:pStyle w:val="affffff4"/>
              <w:jc w:val="center"/>
              <w:rPr>
                <w:rFonts w:eastAsia="Times New Roman"/>
                <w:snapToGrid w:val="0"/>
                <w:spacing w:val="-10"/>
                <w:lang w:eastAsia="ru-RU"/>
              </w:rPr>
            </w:pPr>
            <w:r>
              <w:rPr>
                <w:rFonts w:eastAsia="Times New Roman"/>
                <w:snapToGrid w:val="0"/>
                <w:spacing w:val="-10"/>
                <w:lang w:eastAsia="ru-RU"/>
              </w:rPr>
              <w:t>№4022</w:t>
            </w:r>
          </w:p>
        </w:tc>
      </w:tr>
      <w:tr w:rsidR="006E7C11" w:rsidRPr="00391BF0" w14:paraId="5BCE267C" w14:textId="77777777" w:rsidTr="007109A8">
        <w:tc>
          <w:tcPr>
            <w:tcW w:w="784" w:type="dxa"/>
          </w:tcPr>
          <w:p w14:paraId="64ECE8D7"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8</w:t>
            </w:r>
          </w:p>
        </w:tc>
        <w:tc>
          <w:tcPr>
            <w:tcW w:w="1881" w:type="dxa"/>
          </w:tcPr>
          <w:p w14:paraId="6FAD7CDC"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с. Саметь</w:t>
            </w:r>
          </w:p>
        </w:tc>
        <w:tc>
          <w:tcPr>
            <w:tcW w:w="1417" w:type="dxa"/>
          </w:tcPr>
          <w:p w14:paraId="6D9BEE51" w14:textId="77777777" w:rsidR="006E7C11" w:rsidRDefault="006E7C11">
            <w:pPr>
              <w:pStyle w:val="ConsPlusNonformat"/>
              <w:widowControl/>
              <w:jc w:val="center"/>
              <w:rPr>
                <w:rFonts w:ascii="Times New Roman" w:eastAsia="Times New Roman" w:hAnsi="Times New Roman" w:cs="Times New Roman"/>
                <w:snapToGrid w:val="0"/>
                <w:spacing w:val="-10"/>
              </w:rPr>
            </w:pPr>
            <w:r>
              <w:rPr>
                <w:rFonts w:ascii="Times New Roman" w:eastAsia="Times New Roman" w:hAnsi="Times New Roman" w:cs="Times New Roman"/>
                <w:snapToGrid w:val="0"/>
                <w:spacing w:val="-10"/>
              </w:rPr>
              <w:t>3</w:t>
            </w:r>
          </w:p>
        </w:tc>
        <w:tc>
          <w:tcPr>
            <w:tcW w:w="2409" w:type="dxa"/>
          </w:tcPr>
          <w:p w14:paraId="121296EF"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№1-1990,2-1990</w:t>
            </w:r>
          </w:p>
        </w:tc>
        <w:tc>
          <w:tcPr>
            <w:tcW w:w="1844" w:type="dxa"/>
          </w:tcPr>
          <w:p w14:paraId="6E350BE3" w14:textId="77777777" w:rsidR="006E7C11" w:rsidRDefault="006E7C11">
            <w:pPr>
              <w:pStyle w:val="affffff4"/>
              <w:jc w:val="center"/>
              <w:rPr>
                <w:rFonts w:eastAsia="Times New Roman"/>
                <w:snapToGrid w:val="0"/>
                <w:spacing w:val="-10"/>
                <w:lang w:eastAsia="ru-RU"/>
              </w:rPr>
            </w:pPr>
            <w:r>
              <w:rPr>
                <w:rFonts w:eastAsia="Times New Roman"/>
                <w:snapToGrid w:val="0"/>
                <w:spacing w:val="-10"/>
                <w:lang w:eastAsia="ru-RU"/>
              </w:rPr>
              <w:t>№3663</w:t>
            </w:r>
          </w:p>
        </w:tc>
        <w:tc>
          <w:tcPr>
            <w:tcW w:w="1985" w:type="dxa"/>
          </w:tcPr>
          <w:p w14:paraId="04160518" w14:textId="77777777" w:rsidR="006E7C11" w:rsidRDefault="007109A8">
            <w:pPr>
              <w:pStyle w:val="affffff4"/>
              <w:jc w:val="center"/>
              <w:rPr>
                <w:rFonts w:eastAsia="Times New Roman"/>
                <w:snapToGrid w:val="0"/>
                <w:spacing w:val="-10"/>
                <w:lang w:eastAsia="ru-RU"/>
              </w:rPr>
            </w:pPr>
            <w:r>
              <w:rPr>
                <w:rFonts w:eastAsia="Times New Roman"/>
                <w:snapToGrid w:val="0"/>
                <w:spacing w:val="-10"/>
                <w:lang w:eastAsia="ru-RU"/>
              </w:rPr>
              <w:t>№4271,4272</w:t>
            </w:r>
          </w:p>
        </w:tc>
      </w:tr>
    </w:tbl>
    <w:p w14:paraId="0EA748CE" w14:textId="77777777" w:rsidR="007109A8" w:rsidRDefault="007109A8">
      <w:pPr>
        <w:pStyle w:val="ConsPlusNonformat"/>
        <w:widowControl/>
        <w:spacing w:line="360" w:lineRule="auto"/>
        <w:ind w:firstLine="1134"/>
        <w:rPr>
          <w:rFonts w:ascii="Times New Roman" w:eastAsia="Times New Roman" w:hAnsi="Times New Roman" w:cs="Times New Roman"/>
          <w:snapToGrid w:val="0"/>
          <w:spacing w:val="-10"/>
          <w:sz w:val="28"/>
          <w:szCs w:val="28"/>
        </w:rPr>
      </w:pPr>
    </w:p>
    <w:p w14:paraId="42A0AD93" w14:textId="77777777" w:rsidR="00B05619" w:rsidRDefault="00B05619">
      <w:pPr>
        <w:pStyle w:val="ConsPlusNonformat"/>
        <w:widowControl/>
        <w:spacing w:line="360" w:lineRule="auto"/>
        <w:ind w:firstLine="1134"/>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lastRenderedPageBreak/>
        <w:t>Согласно схеме водоснабжения и водоотведения Шунгенского сельского поселения Костромского района Костромской области на период с 2014 до 2023 года</w:t>
      </w:r>
      <w:r w:rsidR="00784848">
        <w:rPr>
          <w:rFonts w:ascii="Times New Roman" w:eastAsia="Times New Roman" w:hAnsi="Times New Roman" w:cs="Times New Roman"/>
          <w:snapToGrid w:val="0"/>
          <w:spacing w:val="-10"/>
          <w:sz w:val="28"/>
          <w:szCs w:val="28"/>
        </w:rPr>
        <w:t>,</w:t>
      </w:r>
      <w:r>
        <w:rPr>
          <w:rFonts w:ascii="Times New Roman" w:eastAsia="Times New Roman" w:hAnsi="Times New Roman" w:cs="Times New Roman"/>
          <w:snapToGrid w:val="0"/>
          <w:spacing w:val="-10"/>
          <w:sz w:val="28"/>
          <w:szCs w:val="28"/>
        </w:rPr>
        <w:t xml:space="preserve"> снабжение водой в Шуенгенском сельском поселении осуществляется :</w:t>
      </w:r>
    </w:p>
    <w:p w14:paraId="292FB6B9" w14:textId="77777777" w:rsidR="007109A8" w:rsidRDefault="00B05619" w:rsidP="00B05619">
      <w:pPr>
        <w:pStyle w:val="ConsPlusNonformat"/>
        <w:widowControl/>
        <w:numPr>
          <w:ilvl w:val="0"/>
          <w:numId w:val="47"/>
        </w:numPr>
        <w:spacing w:line="360" w:lineRule="auto"/>
        <w:ind w:left="720" w:hanging="720"/>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д</w:t>
      </w:r>
      <w:r w:rsidR="007109A8">
        <w:rPr>
          <w:rFonts w:ascii="Times New Roman" w:eastAsia="Times New Roman" w:hAnsi="Times New Roman" w:cs="Times New Roman"/>
          <w:snapToGrid w:val="0"/>
          <w:spacing w:val="-10"/>
          <w:sz w:val="28"/>
          <w:szCs w:val="28"/>
        </w:rPr>
        <w:t>ействующие скважины с. Яковслевского снабжают водой с. Яковлевское, д. Алферово, д. Казанка, д. Колебино, д. Малый Борок, д. Захарово.</w:t>
      </w:r>
    </w:p>
    <w:p w14:paraId="26819447" w14:textId="77777777" w:rsidR="006A5553" w:rsidRDefault="00B05619" w:rsidP="00B05619">
      <w:pPr>
        <w:pStyle w:val="ConsPlusNonformat"/>
        <w:widowControl/>
        <w:numPr>
          <w:ilvl w:val="0"/>
          <w:numId w:val="47"/>
        </w:numPr>
        <w:spacing w:line="360" w:lineRule="auto"/>
        <w:ind w:left="720" w:hanging="720"/>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д</w:t>
      </w:r>
      <w:r w:rsidR="007B13B5">
        <w:rPr>
          <w:rFonts w:ascii="Times New Roman" w:eastAsia="Times New Roman" w:hAnsi="Times New Roman" w:cs="Times New Roman"/>
          <w:snapToGrid w:val="0"/>
          <w:spacing w:val="-10"/>
          <w:sz w:val="28"/>
          <w:szCs w:val="28"/>
        </w:rPr>
        <w:t>ействующая скважина в селе Петрилово снабжает с. Петрилово, с. Саметь, д</w:t>
      </w:r>
      <w:r>
        <w:rPr>
          <w:rFonts w:ascii="Times New Roman" w:eastAsia="Times New Roman" w:hAnsi="Times New Roman" w:cs="Times New Roman"/>
          <w:snapToGrid w:val="0"/>
          <w:spacing w:val="-10"/>
          <w:sz w:val="28"/>
          <w:szCs w:val="28"/>
        </w:rPr>
        <w:t>.</w:t>
      </w:r>
      <w:r w:rsidR="007B13B5">
        <w:rPr>
          <w:rFonts w:ascii="Times New Roman" w:eastAsia="Times New Roman" w:hAnsi="Times New Roman" w:cs="Times New Roman"/>
          <w:snapToGrid w:val="0"/>
          <w:spacing w:val="-10"/>
          <w:sz w:val="28"/>
          <w:szCs w:val="28"/>
        </w:rPr>
        <w:t xml:space="preserve"> Пасынково, </w:t>
      </w:r>
    </w:p>
    <w:p w14:paraId="54221CB1" w14:textId="77777777" w:rsidR="007109A8" w:rsidRDefault="00B05619" w:rsidP="00B05619">
      <w:pPr>
        <w:pStyle w:val="ConsPlusNonformat"/>
        <w:widowControl/>
        <w:numPr>
          <w:ilvl w:val="0"/>
          <w:numId w:val="47"/>
        </w:numPr>
        <w:spacing w:line="360" w:lineRule="auto"/>
        <w:ind w:left="720" w:hanging="720"/>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д</w:t>
      </w:r>
      <w:r w:rsidR="007109A8">
        <w:rPr>
          <w:rFonts w:ascii="Times New Roman" w:eastAsia="Times New Roman" w:hAnsi="Times New Roman" w:cs="Times New Roman"/>
          <w:snapToGrid w:val="0"/>
          <w:spacing w:val="-10"/>
          <w:sz w:val="28"/>
          <w:szCs w:val="28"/>
        </w:rPr>
        <w:t>ействующие</w:t>
      </w:r>
      <w:r w:rsidR="00C72A56">
        <w:rPr>
          <w:rFonts w:ascii="Times New Roman" w:eastAsia="Times New Roman" w:hAnsi="Times New Roman" w:cs="Times New Roman"/>
          <w:snapToGrid w:val="0"/>
          <w:spacing w:val="-10"/>
          <w:sz w:val="28"/>
          <w:szCs w:val="28"/>
        </w:rPr>
        <w:t xml:space="preserve"> скважины с. Шунга снабжают с. Шунга, д. Тепра, д. Ст</w:t>
      </w:r>
      <w:r>
        <w:rPr>
          <w:rFonts w:ascii="Times New Roman" w:eastAsia="Times New Roman" w:hAnsi="Times New Roman" w:cs="Times New Roman"/>
          <w:snapToGrid w:val="0"/>
          <w:spacing w:val="-10"/>
          <w:sz w:val="28"/>
          <w:szCs w:val="28"/>
        </w:rPr>
        <w:t>р</w:t>
      </w:r>
      <w:r w:rsidR="00C72A56">
        <w:rPr>
          <w:rFonts w:ascii="Times New Roman" w:eastAsia="Times New Roman" w:hAnsi="Times New Roman" w:cs="Times New Roman"/>
          <w:snapToGrid w:val="0"/>
          <w:spacing w:val="-10"/>
          <w:sz w:val="28"/>
          <w:szCs w:val="28"/>
        </w:rPr>
        <w:t>ельниково</w:t>
      </w:r>
    </w:p>
    <w:p w14:paraId="3BB39548" w14:textId="77777777" w:rsidR="006A5553" w:rsidRDefault="007E5725">
      <w:pPr>
        <w:pStyle w:val="ConsPlusNonformat"/>
        <w:widowControl/>
        <w:spacing w:line="276" w:lineRule="auto"/>
        <w:ind w:firstLine="851"/>
        <w:rPr>
          <w:rFonts w:ascii="Times New Roman" w:eastAsia="Times New Roman" w:hAnsi="Times New Roman" w:cs="Times New Roman"/>
          <w:snapToGrid w:val="0"/>
          <w:spacing w:val="-10"/>
          <w:sz w:val="28"/>
          <w:szCs w:val="28"/>
        </w:rPr>
      </w:pPr>
      <w:r>
        <w:rPr>
          <w:rFonts w:ascii="Times New Roman" w:eastAsia="Times New Roman" w:hAnsi="Times New Roman" w:cs="Times New Roman"/>
          <w:snapToGrid w:val="0"/>
          <w:spacing w:val="-10"/>
          <w:sz w:val="28"/>
          <w:szCs w:val="28"/>
        </w:rPr>
        <w:t>Глубина скважин составляет 30-36 м. Эксплуатируемый водоносный горизонт – окско-московский водно-ледниковый горизонт.</w:t>
      </w:r>
    </w:p>
    <w:p w14:paraId="7372C2F8" w14:textId="77777777" w:rsidR="003D5D64" w:rsidRDefault="007E5725" w:rsidP="00C46D71">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 В </w:t>
      </w:r>
      <w:r w:rsidR="00137C22">
        <w:rPr>
          <w:rFonts w:ascii="Times New Roman" w:hAnsi="Times New Roman"/>
          <w:snapToGrid w:val="0"/>
          <w:spacing w:val="-10"/>
          <w:sz w:val="28"/>
          <w:szCs w:val="28"/>
          <w:lang w:val="ru-RU"/>
        </w:rPr>
        <w:t>Шунгенском</w:t>
      </w:r>
      <w:r>
        <w:rPr>
          <w:rFonts w:ascii="Times New Roman" w:hAnsi="Times New Roman"/>
          <w:snapToGrid w:val="0"/>
          <w:spacing w:val="-10"/>
          <w:sz w:val="28"/>
          <w:szCs w:val="28"/>
          <w:lang w:val="ru-RU"/>
        </w:rPr>
        <w:t xml:space="preserve"> </w:t>
      </w:r>
      <w:r w:rsidR="00137C22">
        <w:rPr>
          <w:rFonts w:ascii="Times New Roman" w:hAnsi="Times New Roman"/>
          <w:snapToGrid w:val="0"/>
          <w:spacing w:val="-10"/>
          <w:sz w:val="28"/>
          <w:szCs w:val="28"/>
          <w:lang w:val="ru-RU"/>
        </w:rPr>
        <w:t>сельском поселении</w:t>
      </w:r>
      <w:r>
        <w:rPr>
          <w:rFonts w:ascii="Times New Roman" w:hAnsi="Times New Roman"/>
          <w:snapToGrid w:val="0"/>
          <w:spacing w:val="-10"/>
          <w:sz w:val="28"/>
          <w:szCs w:val="28"/>
          <w:lang w:val="ru-RU"/>
        </w:rPr>
        <w:t xml:space="preserve"> зарегистрировано </w:t>
      </w:r>
      <w:r w:rsidR="00137C22">
        <w:rPr>
          <w:rFonts w:ascii="Times New Roman" w:hAnsi="Times New Roman"/>
          <w:snapToGrid w:val="0"/>
          <w:spacing w:val="-10"/>
          <w:sz w:val="28"/>
          <w:szCs w:val="28"/>
          <w:lang w:val="ru-RU"/>
        </w:rPr>
        <w:t>3</w:t>
      </w:r>
      <w:r>
        <w:rPr>
          <w:rFonts w:ascii="Times New Roman" w:hAnsi="Times New Roman"/>
          <w:snapToGrid w:val="0"/>
          <w:spacing w:val="-10"/>
          <w:sz w:val="28"/>
          <w:szCs w:val="28"/>
          <w:lang w:val="ru-RU"/>
        </w:rPr>
        <w:t xml:space="preserve"> месторождений пресных подземных вод с утверждёнными (принятыми) эксплуатационными запасами (табл. </w:t>
      </w:r>
      <w:r w:rsidR="00F2531D">
        <w:rPr>
          <w:rFonts w:ascii="Times New Roman" w:hAnsi="Times New Roman"/>
          <w:snapToGrid w:val="0"/>
          <w:spacing w:val="-10"/>
          <w:sz w:val="28"/>
          <w:szCs w:val="28"/>
          <w:lang w:val="ru-RU"/>
        </w:rPr>
        <w:t>1</w:t>
      </w:r>
      <w:r w:rsidR="000A51FA">
        <w:rPr>
          <w:rFonts w:ascii="Times New Roman" w:hAnsi="Times New Roman"/>
          <w:snapToGrid w:val="0"/>
          <w:spacing w:val="-10"/>
          <w:sz w:val="28"/>
          <w:szCs w:val="28"/>
          <w:lang w:val="ru-RU"/>
        </w:rPr>
        <w:t>1</w:t>
      </w:r>
      <w:r>
        <w:rPr>
          <w:rFonts w:ascii="Times New Roman" w:hAnsi="Times New Roman"/>
          <w:snapToGrid w:val="0"/>
          <w:spacing w:val="-10"/>
          <w:sz w:val="28"/>
          <w:szCs w:val="28"/>
          <w:lang w:val="ru-RU"/>
        </w:rPr>
        <w:t>). Целевой водоносный комплекс – юрско-четвертичный водоносный комплекс.</w:t>
      </w:r>
    </w:p>
    <w:p w14:paraId="14AE9FCE" w14:textId="77777777" w:rsidR="006A5553" w:rsidRDefault="00C46D71">
      <w:pPr>
        <w:spacing w:line="276" w:lineRule="auto"/>
        <w:ind w:firstLine="709"/>
        <w:jc w:val="both"/>
        <w:rPr>
          <w:rFonts w:ascii="Times New Roman" w:hAnsi="Times New Roman"/>
          <w:b/>
          <w:snapToGrid w:val="0"/>
          <w:spacing w:val="-10"/>
          <w:sz w:val="28"/>
          <w:szCs w:val="28"/>
          <w:lang w:val="ru-RU"/>
        </w:rPr>
      </w:pPr>
      <w:bookmarkStart w:id="139" w:name="_Ref257231546"/>
      <w:r>
        <w:rPr>
          <w:rFonts w:ascii="Times New Roman" w:hAnsi="Times New Roman"/>
          <w:b/>
          <w:snapToGrid w:val="0"/>
          <w:spacing w:val="-10"/>
          <w:sz w:val="28"/>
          <w:szCs w:val="28"/>
          <w:lang w:val="ru-RU"/>
        </w:rPr>
        <w:t>Т</w:t>
      </w:r>
      <w:r w:rsidR="007E5725">
        <w:rPr>
          <w:rFonts w:ascii="Times New Roman" w:hAnsi="Times New Roman"/>
          <w:b/>
          <w:snapToGrid w:val="0"/>
          <w:spacing w:val="-10"/>
          <w:sz w:val="28"/>
          <w:szCs w:val="28"/>
          <w:lang w:val="ru-RU"/>
        </w:rPr>
        <w:t xml:space="preserve">аблица </w:t>
      </w:r>
      <w:bookmarkEnd w:id="139"/>
      <w:r w:rsidR="00F2531D">
        <w:rPr>
          <w:rFonts w:ascii="Times New Roman" w:hAnsi="Times New Roman"/>
          <w:b/>
          <w:snapToGrid w:val="0"/>
          <w:spacing w:val="-10"/>
          <w:sz w:val="28"/>
          <w:szCs w:val="28"/>
          <w:lang w:val="ru-RU"/>
        </w:rPr>
        <w:t>1</w:t>
      </w:r>
      <w:r w:rsidR="000A51FA">
        <w:rPr>
          <w:rFonts w:ascii="Times New Roman" w:hAnsi="Times New Roman"/>
          <w:b/>
          <w:snapToGrid w:val="0"/>
          <w:spacing w:val="-10"/>
          <w:sz w:val="28"/>
          <w:szCs w:val="28"/>
          <w:lang w:val="ru-RU"/>
        </w:rPr>
        <w:t>1</w:t>
      </w:r>
      <w:r w:rsidR="007E5725">
        <w:rPr>
          <w:rFonts w:ascii="Times New Roman" w:hAnsi="Times New Roman"/>
          <w:b/>
          <w:snapToGrid w:val="0"/>
          <w:spacing w:val="-10"/>
          <w:sz w:val="28"/>
          <w:szCs w:val="28"/>
          <w:lang w:val="ru-RU"/>
        </w:rPr>
        <w:t xml:space="preserve">. Перечень разведанных месторождений пресных подземных вод на территории </w:t>
      </w:r>
      <w:r w:rsidR="00092F15">
        <w:rPr>
          <w:rFonts w:ascii="Times New Roman" w:hAnsi="Times New Roman"/>
          <w:b/>
          <w:snapToGrid w:val="0"/>
          <w:spacing w:val="-10"/>
          <w:sz w:val="28"/>
          <w:szCs w:val="28"/>
          <w:lang w:val="ru-RU"/>
        </w:rPr>
        <w:t>Шунгенского сельского поселения</w:t>
      </w:r>
      <w:r w:rsidR="007E5725">
        <w:rPr>
          <w:rFonts w:ascii="Times New Roman" w:hAnsi="Times New Roman"/>
          <w:b/>
          <w:snapToGrid w:val="0"/>
          <w:spacing w:val="-10"/>
          <w:sz w:val="28"/>
          <w:szCs w:val="28"/>
          <w:lang w:val="ru-RU"/>
        </w:rPr>
        <w:t xml:space="preserve"> для хозяйственно-питьевого водоснабжения</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9"/>
        <w:gridCol w:w="3685"/>
        <w:gridCol w:w="2693"/>
      </w:tblGrid>
      <w:tr w:rsidR="00092F15" w:rsidRPr="00092F15" w14:paraId="0C1CDAD0" w14:textId="77777777" w:rsidTr="00063FA1">
        <w:trPr>
          <w:tblHeader/>
        </w:trPr>
        <w:tc>
          <w:tcPr>
            <w:tcW w:w="3369" w:type="dxa"/>
          </w:tcPr>
          <w:p w14:paraId="0A35511F" w14:textId="77777777" w:rsidR="00092F15" w:rsidRPr="00092F15" w:rsidRDefault="00092F15" w:rsidP="00092F15">
            <w:pPr>
              <w:jc w:val="center"/>
              <w:rPr>
                <w:rFonts w:ascii="Times New Roman" w:hAnsi="Times New Roman"/>
                <w:b/>
                <w:sz w:val="24"/>
                <w:szCs w:val="24"/>
                <w:lang w:val="ru-RU"/>
              </w:rPr>
            </w:pPr>
            <w:r w:rsidRPr="00092F15">
              <w:rPr>
                <w:rFonts w:ascii="Times New Roman" w:hAnsi="Times New Roman"/>
                <w:b/>
                <w:sz w:val="24"/>
                <w:szCs w:val="24"/>
                <w:lang w:val="ru-RU"/>
              </w:rPr>
              <w:t>Название месторождения и его местоположение</w:t>
            </w:r>
          </w:p>
        </w:tc>
        <w:tc>
          <w:tcPr>
            <w:tcW w:w="3685" w:type="dxa"/>
          </w:tcPr>
          <w:p w14:paraId="3A75B6FA" w14:textId="77777777" w:rsidR="00092F15" w:rsidRPr="00092F15" w:rsidRDefault="00092F15" w:rsidP="00092F15">
            <w:pPr>
              <w:jc w:val="center"/>
              <w:rPr>
                <w:rFonts w:ascii="Times New Roman" w:hAnsi="Times New Roman"/>
                <w:b/>
                <w:sz w:val="24"/>
                <w:szCs w:val="24"/>
                <w:lang w:val="ru-RU"/>
              </w:rPr>
            </w:pPr>
            <w:r w:rsidRPr="00092F15">
              <w:rPr>
                <w:rFonts w:ascii="Times New Roman" w:hAnsi="Times New Roman"/>
                <w:b/>
                <w:sz w:val="24"/>
                <w:szCs w:val="24"/>
                <w:lang w:val="ru-RU"/>
              </w:rPr>
              <w:t>Кол-во утверждённых (принятых) эксплуатационных запасов. тыс.м</w:t>
            </w:r>
            <w:r w:rsidRPr="00092F15">
              <w:rPr>
                <w:rFonts w:ascii="Times New Roman" w:hAnsi="Times New Roman"/>
                <w:b/>
                <w:sz w:val="24"/>
                <w:szCs w:val="24"/>
                <w:vertAlign w:val="superscript"/>
                <w:lang w:val="ru-RU"/>
              </w:rPr>
              <w:t>3</w:t>
            </w:r>
            <w:r w:rsidRPr="00092F15">
              <w:rPr>
                <w:rFonts w:ascii="Times New Roman" w:hAnsi="Times New Roman"/>
                <w:b/>
                <w:sz w:val="24"/>
                <w:szCs w:val="24"/>
                <w:lang w:val="ru-RU"/>
              </w:rPr>
              <w:t xml:space="preserve">/сут </w:t>
            </w:r>
          </w:p>
        </w:tc>
        <w:tc>
          <w:tcPr>
            <w:tcW w:w="2693" w:type="dxa"/>
          </w:tcPr>
          <w:p w14:paraId="50F96ECF" w14:textId="77777777" w:rsidR="00092F15" w:rsidRPr="00092F15" w:rsidRDefault="00092F15">
            <w:pPr>
              <w:jc w:val="center"/>
              <w:rPr>
                <w:rFonts w:ascii="Times New Roman" w:hAnsi="Times New Roman"/>
                <w:b/>
                <w:sz w:val="24"/>
                <w:szCs w:val="24"/>
                <w:lang w:val="ru-RU"/>
              </w:rPr>
            </w:pPr>
            <w:r w:rsidRPr="00092F15">
              <w:rPr>
                <w:rFonts w:ascii="Times New Roman" w:hAnsi="Times New Roman" w:hint="eastAsia"/>
                <w:b/>
                <w:sz w:val="24"/>
                <w:szCs w:val="24"/>
                <w:lang w:val="ru-RU"/>
              </w:rPr>
              <w:t>Недропользователь</w:t>
            </w:r>
          </w:p>
        </w:tc>
      </w:tr>
      <w:tr w:rsidR="00092F15" w:rsidRPr="00092F15" w14:paraId="3236095A" w14:textId="77777777" w:rsidTr="00063FA1">
        <w:tc>
          <w:tcPr>
            <w:tcW w:w="3369" w:type="dxa"/>
          </w:tcPr>
          <w:p w14:paraId="4A030859" w14:textId="77777777" w:rsidR="00092F15" w:rsidRPr="00092F15" w:rsidRDefault="00092F15" w:rsidP="00092F15">
            <w:pPr>
              <w:rPr>
                <w:rFonts w:ascii="Times New Roman" w:hAnsi="Times New Roman"/>
                <w:sz w:val="24"/>
                <w:szCs w:val="24"/>
                <w:lang w:val="ru-RU"/>
              </w:rPr>
            </w:pPr>
            <w:r w:rsidRPr="00092F15">
              <w:rPr>
                <w:rFonts w:ascii="Times New Roman" w:hAnsi="Times New Roman"/>
                <w:sz w:val="24"/>
                <w:szCs w:val="24"/>
                <w:lang w:val="ru-RU"/>
              </w:rPr>
              <w:t>Шунг</w:t>
            </w:r>
            <w:r>
              <w:rPr>
                <w:rFonts w:ascii="Times New Roman" w:hAnsi="Times New Roman"/>
                <w:sz w:val="24"/>
                <w:szCs w:val="24"/>
                <w:lang w:val="ru-RU"/>
              </w:rPr>
              <w:t>е</w:t>
            </w:r>
            <w:r w:rsidRPr="00092F15">
              <w:rPr>
                <w:rFonts w:ascii="Times New Roman" w:hAnsi="Times New Roman"/>
                <w:sz w:val="24"/>
                <w:szCs w:val="24"/>
                <w:lang w:val="ru-RU"/>
              </w:rPr>
              <w:t>нский участок в с. Шунга, Костромского района</w:t>
            </w:r>
          </w:p>
        </w:tc>
        <w:tc>
          <w:tcPr>
            <w:tcW w:w="3685" w:type="dxa"/>
          </w:tcPr>
          <w:p w14:paraId="71640D4E" w14:textId="77777777" w:rsidR="00092F15" w:rsidRPr="00092F15" w:rsidRDefault="00092F15" w:rsidP="00092F15">
            <w:pPr>
              <w:jc w:val="center"/>
              <w:rPr>
                <w:rFonts w:ascii="Times New Roman" w:hAnsi="Times New Roman"/>
                <w:sz w:val="24"/>
                <w:szCs w:val="24"/>
                <w:lang w:val="ru-RU"/>
              </w:rPr>
            </w:pPr>
            <w:r w:rsidRPr="00092F15">
              <w:rPr>
                <w:rFonts w:ascii="Times New Roman" w:hAnsi="Times New Roman"/>
                <w:sz w:val="24"/>
                <w:szCs w:val="24"/>
                <w:lang w:val="ru-RU"/>
              </w:rPr>
              <w:t>0,04</w:t>
            </w:r>
          </w:p>
        </w:tc>
        <w:tc>
          <w:tcPr>
            <w:tcW w:w="2693" w:type="dxa"/>
          </w:tcPr>
          <w:p w14:paraId="265F5469" w14:textId="77777777" w:rsidR="00092F15" w:rsidRPr="00092F15" w:rsidRDefault="00092F15" w:rsidP="00092F15">
            <w:pPr>
              <w:jc w:val="center"/>
              <w:rPr>
                <w:rFonts w:ascii="Times New Roman" w:hAnsi="Times New Roman"/>
                <w:sz w:val="24"/>
                <w:szCs w:val="24"/>
                <w:lang w:val="ru-RU"/>
              </w:rPr>
            </w:pPr>
            <w:r w:rsidRPr="00092F15">
              <w:rPr>
                <w:rFonts w:ascii="Times New Roman" w:hAnsi="Times New Roman" w:hint="eastAsia"/>
                <w:sz w:val="24"/>
                <w:szCs w:val="24"/>
                <w:lang w:val="ru-RU"/>
              </w:rPr>
              <w:t>ООО</w:t>
            </w:r>
            <w:r w:rsidRPr="00092F15">
              <w:rPr>
                <w:rFonts w:ascii="Times New Roman" w:hAnsi="Times New Roman"/>
                <w:sz w:val="24"/>
                <w:szCs w:val="24"/>
                <w:lang w:val="ru-RU"/>
              </w:rPr>
              <w:t>"</w:t>
            </w:r>
            <w:r w:rsidRPr="00092F15">
              <w:rPr>
                <w:rFonts w:ascii="Times New Roman" w:hAnsi="Times New Roman" w:hint="eastAsia"/>
                <w:sz w:val="24"/>
                <w:szCs w:val="24"/>
                <w:lang w:val="ru-RU"/>
              </w:rPr>
              <w:t>Чистые</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ключи</w:t>
            </w:r>
            <w:r w:rsidRPr="00092F15">
              <w:rPr>
                <w:rFonts w:ascii="Times New Roman" w:hAnsi="Times New Roman"/>
                <w:sz w:val="24"/>
                <w:szCs w:val="24"/>
                <w:lang w:val="ru-RU"/>
              </w:rPr>
              <w:t>"</w:t>
            </w:r>
          </w:p>
        </w:tc>
      </w:tr>
      <w:tr w:rsidR="00092F15" w:rsidRPr="00092F15" w14:paraId="00F92585" w14:textId="77777777" w:rsidTr="00063FA1">
        <w:tc>
          <w:tcPr>
            <w:tcW w:w="3369" w:type="dxa"/>
          </w:tcPr>
          <w:p w14:paraId="5E1186ED" w14:textId="77777777" w:rsidR="00092F15" w:rsidRPr="00092F15" w:rsidRDefault="00092F15" w:rsidP="00092F15">
            <w:pPr>
              <w:rPr>
                <w:rFonts w:ascii="Times New Roman" w:hAnsi="Times New Roman"/>
                <w:sz w:val="24"/>
                <w:szCs w:val="24"/>
                <w:lang w:val="ru-RU"/>
              </w:rPr>
            </w:pPr>
            <w:r w:rsidRPr="00092F15">
              <w:rPr>
                <w:rFonts w:ascii="Times New Roman" w:hAnsi="Times New Roman"/>
                <w:sz w:val="24"/>
                <w:szCs w:val="24"/>
                <w:lang w:val="ru-RU"/>
              </w:rPr>
              <w:t>“Петрилово” западная окраина д.Петрилово Костромской р-н</w:t>
            </w:r>
          </w:p>
        </w:tc>
        <w:tc>
          <w:tcPr>
            <w:tcW w:w="3685" w:type="dxa"/>
          </w:tcPr>
          <w:p w14:paraId="61722C01" w14:textId="77777777" w:rsidR="00092F15" w:rsidRPr="00092F15" w:rsidRDefault="00092F15" w:rsidP="00092F15">
            <w:pPr>
              <w:jc w:val="center"/>
              <w:rPr>
                <w:rFonts w:ascii="Times New Roman" w:hAnsi="Times New Roman"/>
                <w:sz w:val="24"/>
                <w:szCs w:val="24"/>
                <w:lang w:val="ru-RU"/>
              </w:rPr>
            </w:pPr>
            <w:r w:rsidRPr="00092F15">
              <w:rPr>
                <w:rFonts w:ascii="Times New Roman" w:hAnsi="Times New Roman"/>
                <w:sz w:val="24"/>
                <w:szCs w:val="24"/>
                <w:lang w:val="ru-RU"/>
              </w:rPr>
              <w:t>16,0</w:t>
            </w:r>
          </w:p>
        </w:tc>
        <w:tc>
          <w:tcPr>
            <w:tcW w:w="2693" w:type="dxa"/>
          </w:tcPr>
          <w:p w14:paraId="740F1081" w14:textId="77777777" w:rsidR="00092F15" w:rsidRPr="00092F15" w:rsidRDefault="00F5721F" w:rsidP="00092F15">
            <w:pPr>
              <w:jc w:val="center"/>
              <w:rPr>
                <w:rFonts w:ascii="Times New Roman" w:hAnsi="Times New Roman"/>
                <w:sz w:val="24"/>
                <w:szCs w:val="24"/>
                <w:lang w:val="ru-RU"/>
              </w:rPr>
            </w:pPr>
            <w:r>
              <w:rPr>
                <w:rFonts w:ascii="Times New Roman" w:hAnsi="Times New Roman"/>
                <w:sz w:val="24"/>
                <w:szCs w:val="24"/>
                <w:lang w:val="ru-RU"/>
              </w:rPr>
              <w:t>-</w:t>
            </w:r>
          </w:p>
        </w:tc>
      </w:tr>
      <w:tr w:rsidR="00092F15" w:rsidRPr="00092F15" w14:paraId="4D2BDDB6" w14:textId="77777777" w:rsidTr="00063FA1">
        <w:trPr>
          <w:trHeight w:val="780"/>
        </w:trPr>
        <w:tc>
          <w:tcPr>
            <w:tcW w:w="3369" w:type="dxa"/>
          </w:tcPr>
          <w:p w14:paraId="71210E25" w14:textId="77777777" w:rsidR="00092F15" w:rsidRPr="00092F15" w:rsidRDefault="00092F15" w:rsidP="00092F15">
            <w:pPr>
              <w:rPr>
                <w:rFonts w:ascii="Times New Roman" w:hAnsi="Times New Roman"/>
                <w:sz w:val="24"/>
                <w:szCs w:val="24"/>
                <w:lang w:val="ru-RU"/>
              </w:rPr>
            </w:pPr>
            <w:r w:rsidRPr="00092F15">
              <w:rPr>
                <w:rFonts w:ascii="Times New Roman" w:hAnsi="Times New Roman" w:hint="eastAsia"/>
                <w:sz w:val="24"/>
                <w:szCs w:val="24"/>
                <w:lang w:val="ru-RU"/>
              </w:rPr>
              <w:t>Участок</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Яковлевский»</w:t>
            </w:r>
          </w:p>
          <w:p w14:paraId="1C288F71" w14:textId="77777777" w:rsidR="00092F15" w:rsidRPr="00092F15" w:rsidRDefault="00092F15" w:rsidP="00092F15">
            <w:pPr>
              <w:rPr>
                <w:rFonts w:ascii="Times New Roman" w:hAnsi="Times New Roman"/>
                <w:sz w:val="24"/>
                <w:szCs w:val="24"/>
                <w:lang w:val="ru-RU"/>
              </w:rPr>
            </w:pPr>
            <w:r w:rsidRPr="00092F15">
              <w:rPr>
                <w:rFonts w:ascii="Times New Roman" w:hAnsi="Times New Roman" w:hint="eastAsia"/>
                <w:sz w:val="24"/>
                <w:szCs w:val="24"/>
                <w:lang w:val="ru-RU"/>
              </w:rPr>
              <w:t>Яковлевское</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скв</w:t>
            </w:r>
            <w:r w:rsidRPr="00092F15">
              <w:rPr>
                <w:rFonts w:ascii="Times New Roman" w:hAnsi="Times New Roman"/>
                <w:sz w:val="24"/>
                <w:szCs w:val="24"/>
                <w:lang w:val="ru-RU"/>
              </w:rPr>
              <w:t>.</w:t>
            </w:r>
            <w:r w:rsidRPr="00092F15">
              <w:rPr>
                <w:rFonts w:ascii="Times New Roman" w:hAnsi="Times New Roman" w:hint="eastAsia"/>
                <w:sz w:val="24"/>
                <w:szCs w:val="24"/>
                <w:lang w:val="ru-RU"/>
              </w:rPr>
              <w:t>№</w:t>
            </w:r>
            <w:r w:rsidRPr="00092F15">
              <w:rPr>
                <w:rFonts w:ascii="Times New Roman" w:hAnsi="Times New Roman"/>
                <w:sz w:val="24"/>
                <w:szCs w:val="24"/>
                <w:lang w:val="ru-RU"/>
              </w:rPr>
              <w:t>3998,</w:t>
            </w:r>
            <w:r w:rsidRPr="00092F15">
              <w:rPr>
                <w:rFonts w:ascii="Times New Roman" w:hAnsi="Times New Roman" w:hint="eastAsia"/>
                <w:sz w:val="24"/>
                <w:szCs w:val="24"/>
                <w:lang w:val="ru-RU"/>
              </w:rPr>
              <w:t>№</w:t>
            </w:r>
            <w:r w:rsidRPr="00092F15">
              <w:rPr>
                <w:rFonts w:ascii="Times New Roman" w:hAnsi="Times New Roman"/>
                <w:sz w:val="24"/>
                <w:szCs w:val="24"/>
                <w:lang w:val="ru-RU"/>
              </w:rPr>
              <w:t>4328 ,</w:t>
            </w:r>
            <w:r w:rsidRPr="00092F15">
              <w:rPr>
                <w:rFonts w:ascii="Times New Roman" w:hAnsi="Times New Roman" w:hint="eastAsia"/>
                <w:sz w:val="24"/>
                <w:szCs w:val="24"/>
                <w:lang w:val="ru-RU"/>
              </w:rPr>
              <w:t>б</w:t>
            </w:r>
            <w:r w:rsidRPr="00092F15">
              <w:rPr>
                <w:rFonts w:ascii="Times New Roman" w:hAnsi="Times New Roman"/>
                <w:sz w:val="24"/>
                <w:szCs w:val="24"/>
                <w:lang w:val="ru-RU"/>
              </w:rPr>
              <w:t>/</w:t>
            </w:r>
            <w:r w:rsidRPr="00092F15">
              <w:rPr>
                <w:rFonts w:ascii="Times New Roman" w:hAnsi="Times New Roman" w:hint="eastAsia"/>
                <w:sz w:val="24"/>
                <w:szCs w:val="24"/>
                <w:lang w:val="ru-RU"/>
              </w:rPr>
              <w:t>н</w:t>
            </w:r>
          </w:p>
        </w:tc>
        <w:tc>
          <w:tcPr>
            <w:tcW w:w="3685" w:type="dxa"/>
          </w:tcPr>
          <w:p w14:paraId="5B139394" w14:textId="77777777" w:rsidR="00092F15" w:rsidRPr="00092F15" w:rsidRDefault="00F5721F" w:rsidP="00092F15">
            <w:pPr>
              <w:jc w:val="center"/>
              <w:rPr>
                <w:rFonts w:ascii="Times New Roman" w:hAnsi="Times New Roman"/>
                <w:sz w:val="24"/>
                <w:szCs w:val="24"/>
                <w:lang w:val="ru-RU"/>
              </w:rPr>
            </w:pPr>
            <w:r>
              <w:rPr>
                <w:rFonts w:ascii="Times New Roman" w:hAnsi="Times New Roman"/>
                <w:sz w:val="24"/>
                <w:szCs w:val="24"/>
                <w:lang w:val="ru-RU"/>
              </w:rPr>
              <w:t>0,421</w:t>
            </w:r>
          </w:p>
        </w:tc>
        <w:tc>
          <w:tcPr>
            <w:tcW w:w="2693" w:type="dxa"/>
          </w:tcPr>
          <w:p w14:paraId="19117114" w14:textId="77777777" w:rsidR="00092F15" w:rsidRPr="00092F15" w:rsidRDefault="00092F15" w:rsidP="00092F15">
            <w:pPr>
              <w:jc w:val="center"/>
              <w:rPr>
                <w:rFonts w:ascii="Times New Roman" w:hAnsi="Times New Roman"/>
                <w:sz w:val="24"/>
                <w:szCs w:val="24"/>
                <w:lang w:val="ru-RU"/>
              </w:rPr>
            </w:pPr>
            <w:r w:rsidRPr="00092F15">
              <w:rPr>
                <w:rFonts w:ascii="Times New Roman" w:hAnsi="Times New Roman" w:hint="eastAsia"/>
                <w:sz w:val="24"/>
                <w:szCs w:val="24"/>
                <w:lang w:val="ru-RU"/>
              </w:rPr>
              <w:t>МУП</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Коммунсервис</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Костромского</w:t>
            </w:r>
            <w:r w:rsidRPr="00092F15">
              <w:rPr>
                <w:rFonts w:ascii="Times New Roman" w:hAnsi="Times New Roman"/>
                <w:sz w:val="24"/>
                <w:szCs w:val="24"/>
                <w:lang w:val="ru-RU"/>
              </w:rPr>
              <w:t xml:space="preserve"> </w:t>
            </w:r>
            <w:r w:rsidRPr="00092F15">
              <w:rPr>
                <w:rFonts w:ascii="Times New Roman" w:hAnsi="Times New Roman" w:hint="eastAsia"/>
                <w:sz w:val="24"/>
                <w:szCs w:val="24"/>
                <w:lang w:val="ru-RU"/>
              </w:rPr>
              <w:t>района</w:t>
            </w:r>
          </w:p>
        </w:tc>
      </w:tr>
    </w:tbl>
    <w:p w14:paraId="26E579F7" w14:textId="77777777" w:rsidR="006A5553" w:rsidRDefault="007E5725">
      <w:pPr>
        <w:spacing w:line="276" w:lineRule="auto"/>
        <w:ind w:firstLine="709"/>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Особенности геологического строения области и района способствовали повсеместному распространению на её территории минеральных подземных вод различного состава и минерализации, пригодных как для розлива, так и для бальнеолечения (рассолы). В общем объеме утвержденных запасов минеральных вод (0,983 тыс. м</w:t>
      </w:r>
      <w:r>
        <w:rPr>
          <w:rFonts w:ascii="Times New Roman" w:hAnsi="Times New Roman"/>
          <w:snapToGrid w:val="0"/>
          <w:spacing w:val="-10"/>
          <w:sz w:val="28"/>
          <w:szCs w:val="28"/>
          <w:vertAlign w:val="superscript"/>
          <w:lang w:val="ru-RU"/>
        </w:rPr>
        <w:t>3</w:t>
      </w:r>
      <w:r>
        <w:rPr>
          <w:rFonts w:ascii="Times New Roman" w:hAnsi="Times New Roman"/>
          <w:snapToGrid w:val="0"/>
          <w:spacing w:val="-10"/>
          <w:sz w:val="28"/>
          <w:szCs w:val="28"/>
          <w:lang w:val="ru-RU"/>
        </w:rPr>
        <w:t>/сут.) объем питьевых лечебно-столовых вод составляет 0,553 тыс. м</w:t>
      </w:r>
      <w:r>
        <w:rPr>
          <w:rFonts w:ascii="Times New Roman" w:hAnsi="Times New Roman"/>
          <w:snapToGrid w:val="0"/>
          <w:spacing w:val="-10"/>
          <w:sz w:val="28"/>
          <w:szCs w:val="28"/>
          <w:vertAlign w:val="superscript"/>
          <w:lang w:val="ru-RU"/>
        </w:rPr>
        <w:t>3</w:t>
      </w:r>
      <w:r>
        <w:rPr>
          <w:rFonts w:ascii="Times New Roman" w:hAnsi="Times New Roman"/>
          <w:snapToGrid w:val="0"/>
          <w:spacing w:val="-10"/>
          <w:sz w:val="28"/>
          <w:szCs w:val="28"/>
          <w:lang w:val="ru-RU"/>
        </w:rPr>
        <w:t>/год, рассолов-0,43 тыс. м</w:t>
      </w:r>
      <w:r>
        <w:rPr>
          <w:rFonts w:ascii="Times New Roman" w:hAnsi="Times New Roman"/>
          <w:snapToGrid w:val="0"/>
          <w:spacing w:val="-10"/>
          <w:sz w:val="28"/>
          <w:szCs w:val="28"/>
          <w:vertAlign w:val="superscript"/>
          <w:lang w:val="ru-RU"/>
        </w:rPr>
        <w:t>3</w:t>
      </w:r>
      <w:r>
        <w:rPr>
          <w:rFonts w:ascii="Times New Roman" w:hAnsi="Times New Roman"/>
          <w:snapToGrid w:val="0"/>
          <w:spacing w:val="-10"/>
          <w:sz w:val="28"/>
          <w:szCs w:val="28"/>
          <w:lang w:val="ru-RU"/>
        </w:rPr>
        <w:t xml:space="preserve">/сут. Количество месторождений минеральных вод - 12 шт., в том числе 11 шт. с утвержденными запасами. </w:t>
      </w:r>
    </w:p>
    <w:p w14:paraId="4C84D351" w14:textId="77777777" w:rsidR="006A5553" w:rsidRDefault="007E5725">
      <w:pPr>
        <w:autoSpaceDE w:val="0"/>
        <w:autoSpaceDN w:val="0"/>
        <w:adjustRightInd w:val="0"/>
        <w:spacing w:line="276" w:lineRule="auto"/>
        <w:ind w:firstLine="851"/>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 xml:space="preserve">Речная сеть района относится к бассейну р. Волга. Характерной особенностью территории Шунгенского сельского поселения является наличие большого количества водотоков и водоемов. Характеристика крупных водотоков приведена в табл. </w:t>
      </w:r>
      <w:r w:rsidR="000862D7">
        <w:rPr>
          <w:rFonts w:ascii="Times New Roman" w:hAnsi="Times New Roman" w:cs="Courier New"/>
          <w:spacing w:val="-10"/>
          <w:sz w:val="28"/>
          <w:szCs w:val="28"/>
          <w:lang w:val="ru-RU" w:eastAsia="en-US"/>
        </w:rPr>
        <w:t>1</w:t>
      </w:r>
      <w:r w:rsidR="005B3A91">
        <w:rPr>
          <w:rFonts w:ascii="Times New Roman" w:hAnsi="Times New Roman" w:cs="Courier New"/>
          <w:spacing w:val="-10"/>
          <w:sz w:val="28"/>
          <w:szCs w:val="28"/>
          <w:lang w:val="ru-RU" w:eastAsia="en-US"/>
        </w:rPr>
        <w:t>2</w:t>
      </w:r>
      <w:r>
        <w:rPr>
          <w:rFonts w:ascii="Times New Roman" w:hAnsi="Times New Roman" w:cs="Courier New"/>
          <w:spacing w:val="-10"/>
          <w:sz w:val="28"/>
          <w:szCs w:val="28"/>
          <w:lang w:val="ru-RU" w:eastAsia="en-US"/>
        </w:rPr>
        <w:t xml:space="preserve">. </w:t>
      </w:r>
    </w:p>
    <w:p w14:paraId="1EABBB6C" w14:textId="77777777" w:rsidR="006A5553" w:rsidRDefault="006A5553">
      <w:pPr>
        <w:ind w:firstLine="720"/>
        <w:jc w:val="both"/>
        <w:rPr>
          <w:rFonts w:ascii="Times New Roman" w:eastAsia="Calibri" w:hAnsi="Times New Roman"/>
          <w:kern w:val="2"/>
          <w:sz w:val="28"/>
          <w:szCs w:val="28"/>
          <w:lang w:val="ru-RU" w:eastAsia="en-US"/>
        </w:rPr>
      </w:pPr>
    </w:p>
    <w:p w14:paraId="3D41CE6A" w14:textId="77777777" w:rsidR="006A5553" w:rsidRDefault="007E5725">
      <w:pPr>
        <w:autoSpaceDE w:val="0"/>
        <w:autoSpaceDN w:val="0"/>
        <w:adjustRightInd w:val="0"/>
        <w:spacing w:line="276" w:lineRule="auto"/>
        <w:ind w:firstLine="851"/>
        <w:jc w:val="both"/>
        <w:rPr>
          <w:rFonts w:ascii="Times New Roman" w:hAnsi="Times New Roman" w:cs="Courier New"/>
          <w:b/>
          <w:spacing w:val="-10"/>
          <w:sz w:val="28"/>
          <w:szCs w:val="28"/>
          <w:lang w:val="ru-RU" w:eastAsia="en-US"/>
        </w:rPr>
      </w:pPr>
      <w:r>
        <w:rPr>
          <w:rFonts w:ascii="Times New Roman" w:hAnsi="Times New Roman" w:cs="Courier New"/>
          <w:b/>
          <w:spacing w:val="-10"/>
          <w:sz w:val="28"/>
          <w:szCs w:val="28"/>
          <w:lang w:val="ru-RU" w:eastAsia="en-US"/>
        </w:rPr>
        <w:t xml:space="preserve">Таблица </w:t>
      </w:r>
      <w:r w:rsidR="000862D7">
        <w:rPr>
          <w:rFonts w:ascii="Times New Roman" w:hAnsi="Times New Roman" w:cs="Courier New"/>
          <w:b/>
          <w:spacing w:val="-10"/>
          <w:sz w:val="28"/>
          <w:szCs w:val="28"/>
          <w:lang w:val="ru-RU" w:eastAsia="en-US"/>
        </w:rPr>
        <w:t>1</w:t>
      </w:r>
      <w:r w:rsidR="005B3A91">
        <w:rPr>
          <w:rFonts w:ascii="Times New Roman" w:hAnsi="Times New Roman" w:cs="Courier New"/>
          <w:b/>
          <w:spacing w:val="-10"/>
          <w:sz w:val="28"/>
          <w:szCs w:val="28"/>
          <w:lang w:val="ru-RU" w:eastAsia="en-US"/>
        </w:rPr>
        <w:t>2</w:t>
      </w:r>
      <w:r>
        <w:rPr>
          <w:rFonts w:ascii="Times New Roman" w:hAnsi="Times New Roman" w:cs="Courier New"/>
          <w:b/>
          <w:spacing w:val="-10"/>
          <w:sz w:val="28"/>
          <w:szCs w:val="28"/>
          <w:lang w:val="ru-RU" w:eastAsia="en-US"/>
        </w:rPr>
        <w:t>. Реки на территории Шунгенского сельского поселения</w:t>
      </w:r>
    </w:p>
    <w:p w14:paraId="20988A7B" w14:textId="77777777" w:rsidR="006A5553" w:rsidRDefault="006A5553">
      <w:pPr>
        <w:autoSpaceDE w:val="0"/>
        <w:autoSpaceDN w:val="0"/>
        <w:adjustRightInd w:val="0"/>
        <w:spacing w:line="276" w:lineRule="auto"/>
        <w:ind w:firstLine="851"/>
        <w:jc w:val="both"/>
        <w:rPr>
          <w:rFonts w:ascii="Courier New" w:hAnsi="Times New Roman" w:cs="Courier New"/>
          <w:b/>
          <w:sz w:val="28"/>
          <w:szCs w:val="28"/>
          <w:lang w:val="ru-RU" w:eastAsia="en-US"/>
        </w:rPr>
      </w:pPr>
    </w:p>
    <w:tbl>
      <w:tblPr>
        <w:tblW w:w="9870" w:type="dxa"/>
        <w:tblInd w:w="-5" w:type="dxa"/>
        <w:tblLayout w:type="fixed"/>
        <w:tblCellMar>
          <w:left w:w="70" w:type="dxa"/>
          <w:right w:w="70" w:type="dxa"/>
        </w:tblCellMar>
        <w:tblLook w:val="04A0" w:firstRow="1" w:lastRow="0" w:firstColumn="1" w:lastColumn="0" w:noHBand="0" w:noVBand="1"/>
      </w:tblPr>
      <w:tblGrid>
        <w:gridCol w:w="2835"/>
        <w:gridCol w:w="4320"/>
        <w:gridCol w:w="2715"/>
      </w:tblGrid>
      <w:tr w:rsidR="006A5553" w:rsidRPr="00121108" w14:paraId="376D429D" w14:textId="77777777" w:rsidTr="0083526E">
        <w:trPr>
          <w:cantSplit/>
          <w:trHeight w:val="360"/>
        </w:trPr>
        <w:tc>
          <w:tcPr>
            <w:tcW w:w="2835" w:type="dxa"/>
            <w:tcBorders>
              <w:top w:val="single" w:sz="4" w:space="0" w:color="000000"/>
              <w:left w:val="single" w:sz="4" w:space="0" w:color="000000"/>
              <w:bottom w:val="single" w:sz="4" w:space="0" w:color="000000"/>
              <w:right w:val="nil"/>
            </w:tcBorders>
          </w:tcPr>
          <w:p w14:paraId="17055F96" w14:textId="77777777" w:rsidR="006A5553" w:rsidRDefault="007E5725">
            <w:pPr>
              <w:autoSpaceDE w:val="0"/>
              <w:autoSpaceDN w:val="0"/>
              <w:adjustRightInd w:val="0"/>
              <w:jc w:val="center"/>
              <w:rPr>
                <w:rFonts w:ascii="Arial" w:hAnsi="Times New Roman"/>
                <w:szCs w:val="24"/>
                <w:lang w:val="ru-RU" w:eastAsia="en-US"/>
              </w:rPr>
            </w:pPr>
            <w:r>
              <w:rPr>
                <w:rFonts w:ascii="Times New Roman" w:hAnsi="Times New Roman"/>
                <w:b/>
                <w:sz w:val="24"/>
                <w:szCs w:val="24"/>
                <w:lang w:val="ru-RU" w:eastAsia="en-US"/>
              </w:rPr>
              <w:t xml:space="preserve">Наименование    </w:t>
            </w:r>
            <w:r>
              <w:rPr>
                <w:rFonts w:ascii="Times New Roman" w:hAnsi="Times New Roman"/>
                <w:b/>
                <w:sz w:val="24"/>
                <w:szCs w:val="24"/>
                <w:lang w:val="ru-RU" w:eastAsia="en-US"/>
              </w:rPr>
              <w:br/>
              <w:t>водоема</w:t>
            </w:r>
          </w:p>
        </w:tc>
        <w:tc>
          <w:tcPr>
            <w:tcW w:w="4320" w:type="dxa"/>
            <w:tcBorders>
              <w:top w:val="single" w:sz="4" w:space="0" w:color="000000"/>
              <w:left w:val="single" w:sz="4" w:space="0" w:color="000000"/>
              <w:bottom w:val="single" w:sz="4" w:space="0" w:color="000000"/>
              <w:right w:val="nil"/>
            </w:tcBorders>
          </w:tcPr>
          <w:p w14:paraId="4430BB3C" w14:textId="77777777" w:rsidR="006A5553" w:rsidRDefault="007E5725">
            <w:pPr>
              <w:autoSpaceDE w:val="0"/>
              <w:autoSpaceDN w:val="0"/>
              <w:adjustRightInd w:val="0"/>
              <w:jc w:val="center"/>
              <w:rPr>
                <w:rFonts w:ascii="Arial" w:hAnsi="Times New Roman"/>
                <w:szCs w:val="24"/>
                <w:lang w:val="ru-RU" w:eastAsia="en-US"/>
              </w:rPr>
            </w:pPr>
            <w:r>
              <w:rPr>
                <w:rFonts w:ascii="Times New Roman" w:hAnsi="Times New Roman"/>
                <w:b/>
                <w:sz w:val="24"/>
                <w:szCs w:val="24"/>
                <w:lang w:val="ru-RU" w:eastAsia="en-US"/>
              </w:rPr>
              <w:t>Куда впадает</w:t>
            </w:r>
          </w:p>
        </w:tc>
        <w:tc>
          <w:tcPr>
            <w:tcW w:w="2715" w:type="dxa"/>
            <w:tcBorders>
              <w:top w:val="single" w:sz="4" w:space="0" w:color="000000"/>
              <w:left w:val="single" w:sz="4" w:space="0" w:color="000000"/>
              <w:bottom w:val="single" w:sz="4" w:space="0" w:color="000000"/>
              <w:right w:val="single" w:sz="4" w:space="0" w:color="000000"/>
            </w:tcBorders>
          </w:tcPr>
          <w:p w14:paraId="1C8BBA0D" w14:textId="77777777" w:rsidR="006A5553" w:rsidRDefault="007E5725">
            <w:pPr>
              <w:autoSpaceDE w:val="0"/>
              <w:autoSpaceDN w:val="0"/>
              <w:adjustRightInd w:val="0"/>
              <w:jc w:val="center"/>
              <w:rPr>
                <w:rFonts w:ascii="Arial" w:hAnsi="Times New Roman"/>
                <w:szCs w:val="24"/>
                <w:lang w:val="ru-RU" w:eastAsia="en-US"/>
              </w:rPr>
            </w:pPr>
            <w:r>
              <w:rPr>
                <w:rFonts w:ascii="Times New Roman" w:hAnsi="Times New Roman"/>
                <w:b/>
                <w:sz w:val="24"/>
                <w:szCs w:val="24"/>
                <w:lang w:val="ru-RU" w:eastAsia="en-US"/>
              </w:rPr>
              <w:t xml:space="preserve">Длина в пределах  </w:t>
            </w:r>
            <w:r>
              <w:rPr>
                <w:rFonts w:ascii="Times New Roman" w:hAnsi="Times New Roman"/>
                <w:b/>
                <w:sz w:val="24"/>
                <w:szCs w:val="24"/>
                <w:lang w:val="ru-RU" w:eastAsia="en-US"/>
              </w:rPr>
              <w:br/>
              <w:t>области, км</w:t>
            </w:r>
          </w:p>
        </w:tc>
      </w:tr>
      <w:tr w:rsidR="006A5553" w14:paraId="5350A5A0" w14:textId="77777777" w:rsidTr="0083526E">
        <w:trPr>
          <w:cantSplit/>
          <w:trHeight w:val="480"/>
        </w:trPr>
        <w:tc>
          <w:tcPr>
            <w:tcW w:w="2835" w:type="dxa"/>
            <w:tcBorders>
              <w:top w:val="single" w:sz="4" w:space="0" w:color="000000"/>
              <w:left w:val="single" w:sz="4" w:space="0" w:color="000000"/>
              <w:bottom w:val="single" w:sz="4" w:space="0" w:color="000000"/>
              <w:right w:val="nil"/>
            </w:tcBorders>
          </w:tcPr>
          <w:p w14:paraId="75A15C38" w14:textId="77777777"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Горьковское     </w:t>
            </w:r>
            <w:r>
              <w:rPr>
                <w:rFonts w:ascii="Times New Roman" w:hAnsi="Times New Roman"/>
                <w:sz w:val="24"/>
                <w:szCs w:val="24"/>
                <w:lang w:val="ru-RU" w:eastAsia="en-US"/>
              </w:rPr>
              <w:br/>
              <w:t xml:space="preserve">водохранилище    </w:t>
            </w:r>
            <w:r>
              <w:rPr>
                <w:rFonts w:ascii="Times New Roman" w:hAnsi="Times New Roman"/>
                <w:sz w:val="24"/>
                <w:szCs w:val="24"/>
                <w:lang w:val="ru-RU" w:eastAsia="en-US"/>
              </w:rPr>
              <w:br/>
              <w:t xml:space="preserve">(р. Волга)     </w:t>
            </w:r>
          </w:p>
        </w:tc>
        <w:tc>
          <w:tcPr>
            <w:tcW w:w="4320" w:type="dxa"/>
            <w:tcBorders>
              <w:top w:val="single" w:sz="4" w:space="0" w:color="000000"/>
              <w:left w:val="single" w:sz="4" w:space="0" w:color="000000"/>
              <w:bottom w:val="single" w:sz="4" w:space="0" w:color="000000"/>
              <w:right w:val="nil"/>
            </w:tcBorders>
          </w:tcPr>
          <w:p w14:paraId="4A5BD2B8" w14:textId="77777777"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Каспийское море         </w:t>
            </w:r>
          </w:p>
        </w:tc>
        <w:tc>
          <w:tcPr>
            <w:tcW w:w="2715" w:type="dxa"/>
            <w:tcBorders>
              <w:top w:val="single" w:sz="4" w:space="0" w:color="000000"/>
              <w:left w:val="single" w:sz="4" w:space="0" w:color="000000"/>
              <w:bottom w:val="single" w:sz="4" w:space="0" w:color="000000"/>
              <w:right w:val="single" w:sz="4" w:space="0" w:color="000000"/>
            </w:tcBorders>
          </w:tcPr>
          <w:p w14:paraId="3FAFB8C8" w14:textId="77777777" w:rsidR="006A5553" w:rsidRDefault="007E5725" w:rsidP="000862D7">
            <w:pPr>
              <w:autoSpaceDE w:val="0"/>
              <w:autoSpaceDN w:val="0"/>
              <w:adjustRightInd w:val="0"/>
              <w:jc w:val="center"/>
              <w:rPr>
                <w:rFonts w:ascii="Arial" w:hAnsi="Times New Roman"/>
                <w:szCs w:val="24"/>
                <w:lang w:val="ru-RU" w:eastAsia="en-US"/>
              </w:rPr>
            </w:pPr>
            <w:r>
              <w:rPr>
                <w:rFonts w:ascii="Times New Roman" w:hAnsi="Times New Roman"/>
                <w:sz w:val="24"/>
                <w:szCs w:val="24"/>
                <w:lang w:val="ru-RU" w:eastAsia="en-US"/>
              </w:rPr>
              <w:t>8</w:t>
            </w:r>
            <w:r w:rsidR="000862D7">
              <w:rPr>
                <w:rFonts w:ascii="Times New Roman" w:hAnsi="Times New Roman"/>
                <w:sz w:val="24"/>
                <w:szCs w:val="24"/>
                <w:lang w:val="ru-RU" w:eastAsia="en-US"/>
              </w:rPr>
              <w:t>5</w:t>
            </w:r>
            <w:r>
              <w:rPr>
                <w:rFonts w:ascii="Times New Roman" w:hAnsi="Times New Roman"/>
                <w:sz w:val="24"/>
                <w:szCs w:val="24"/>
                <w:lang w:val="ru-RU" w:eastAsia="en-US"/>
              </w:rPr>
              <w:t>,0</w:t>
            </w:r>
          </w:p>
        </w:tc>
      </w:tr>
      <w:tr w:rsidR="00BD3A39" w14:paraId="7B9CF387" w14:textId="77777777" w:rsidTr="0083526E">
        <w:trPr>
          <w:cantSplit/>
          <w:trHeight w:val="480"/>
        </w:trPr>
        <w:tc>
          <w:tcPr>
            <w:tcW w:w="2835" w:type="dxa"/>
            <w:tcBorders>
              <w:top w:val="single" w:sz="4" w:space="0" w:color="000000"/>
              <w:left w:val="single" w:sz="4" w:space="0" w:color="000000"/>
              <w:bottom w:val="single" w:sz="4" w:space="0" w:color="000000"/>
              <w:right w:val="nil"/>
            </w:tcBorders>
          </w:tcPr>
          <w:p w14:paraId="57EEC437" w14:textId="77777777" w:rsidR="00BD3A39" w:rsidRDefault="00BD3A39">
            <w:pPr>
              <w:autoSpaceDE w:val="0"/>
              <w:autoSpaceDN w:val="0"/>
              <w:adjustRightInd w:val="0"/>
              <w:rPr>
                <w:rFonts w:ascii="Times New Roman" w:hAnsi="Times New Roman"/>
                <w:sz w:val="24"/>
                <w:szCs w:val="24"/>
                <w:lang w:val="ru-RU" w:eastAsia="en-US"/>
              </w:rPr>
            </w:pPr>
            <w:r w:rsidRPr="00BD3A39">
              <w:rPr>
                <w:rFonts w:ascii="Times New Roman" w:hAnsi="Times New Roman" w:hint="eastAsia"/>
                <w:sz w:val="24"/>
                <w:szCs w:val="24"/>
                <w:lang w:val="ru-RU" w:eastAsia="en-US"/>
              </w:rPr>
              <w:t>р</w:t>
            </w:r>
            <w:r w:rsidRPr="00BD3A39">
              <w:rPr>
                <w:rFonts w:ascii="Times New Roman" w:hAnsi="Times New Roman"/>
                <w:sz w:val="24"/>
                <w:szCs w:val="24"/>
                <w:lang w:val="ru-RU" w:eastAsia="en-US"/>
              </w:rPr>
              <w:t xml:space="preserve">. </w:t>
            </w:r>
            <w:r w:rsidRPr="00BD3A39">
              <w:rPr>
                <w:rFonts w:ascii="Times New Roman" w:hAnsi="Times New Roman" w:hint="eastAsia"/>
                <w:sz w:val="24"/>
                <w:szCs w:val="24"/>
                <w:lang w:val="ru-RU" w:eastAsia="en-US"/>
              </w:rPr>
              <w:t>Кострома</w:t>
            </w:r>
          </w:p>
        </w:tc>
        <w:tc>
          <w:tcPr>
            <w:tcW w:w="4320" w:type="dxa"/>
            <w:tcBorders>
              <w:top w:val="single" w:sz="4" w:space="0" w:color="000000"/>
              <w:left w:val="single" w:sz="4" w:space="0" w:color="000000"/>
              <w:bottom w:val="single" w:sz="4" w:space="0" w:color="000000"/>
              <w:right w:val="nil"/>
            </w:tcBorders>
          </w:tcPr>
          <w:p w14:paraId="7DEA4AB1" w14:textId="77777777" w:rsidR="00BD3A39" w:rsidRPr="00BD3A39" w:rsidRDefault="00BD3A39" w:rsidP="00BD3A39">
            <w:pPr>
              <w:autoSpaceDE w:val="0"/>
              <w:autoSpaceDN w:val="0"/>
              <w:adjustRightInd w:val="0"/>
              <w:rPr>
                <w:rFonts w:ascii="Times New Roman" w:hAnsi="Times New Roman"/>
                <w:sz w:val="24"/>
                <w:szCs w:val="24"/>
                <w:lang w:val="ru-RU" w:eastAsia="en-US"/>
              </w:rPr>
            </w:pPr>
            <w:r w:rsidRPr="00BD3A39">
              <w:rPr>
                <w:rFonts w:ascii="Times New Roman" w:hAnsi="Times New Roman" w:hint="eastAsia"/>
                <w:sz w:val="24"/>
                <w:szCs w:val="24"/>
                <w:lang w:val="ru-RU" w:eastAsia="en-US"/>
              </w:rPr>
              <w:t>Горьковское</w:t>
            </w:r>
            <w:r w:rsidRPr="00BD3A39">
              <w:rPr>
                <w:rFonts w:ascii="Times New Roman" w:hAnsi="Times New Roman"/>
                <w:sz w:val="24"/>
                <w:szCs w:val="24"/>
                <w:lang w:val="ru-RU" w:eastAsia="en-US"/>
              </w:rPr>
              <w:t xml:space="preserve"> </w:t>
            </w:r>
            <w:r w:rsidRPr="00BD3A39">
              <w:rPr>
                <w:rFonts w:ascii="Times New Roman" w:hAnsi="Times New Roman" w:hint="eastAsia"/>
                <w:sz w:val="24"/>
                <w:szCs w:val="24"/>
                <w:lang w:val="ru-RU" w:eastAsia="en-US"/>
              </w:rPr>
              <w:t>водохранилище</w:t>
            </w:r>
            <w:r w:rsidRPr="00BD3A39">
              <w:rPr>
                <w:rFonts w:ascii="Times New Roman" w:hAnsi="Times New Roman"/>
                <w:sz w:val="24"/>
                <w:szCs w:val="24"/>
                <w:lang w:val="ru-RU" w:eastAsia="en-US"/>
              </w:rPr>
              <w:t xml:space="preserve">   </w:t>
            </w:r>
          </w:p>
          <w:p w14:paraId="20406AE7" w14:textId="77777777" w:rsidR="00BD3A39" w:rsidRDefault="00BD3A39" w:rsidP="00BD3A39">
            <w:pPr>
              <w:autoSpaceDE w:val="0"/>
              <w:autoSpaceDN w:val="0"/>
              <w:adjustRightInd w:val="0"/>
              <w:rPr>
                <w:rFonts w:ascii="Times New Roman" w:hAnsi="Times New Roman"/>
                <w:sz w:val="24"/>
                <w:szCs w:val="24"/>
                <w:lang w:val="ru-RU" w:eastAsia="en-US"/>
              </w:rPr>
            </w:pPr>
          </w:p>
        </w:tc>
        <w:tc>
          <w:tcPr>
            <w:tcW w:w="2715" w:type="dxa"/>
            <w:tcBorders>
              <w:top w:val="single" w:sz="4" w:space="0" w:color="000000"/>
              <w:left w:val="single" w:sz="4" w:space="0" w:color="000000"/>
              <w:bottom w:val="single" w:sz="4" w:space="0" w:color="000000"/>
              <w:right w:val="single" w:sz="4" w:space="0" w:color="000000"/>
            </w:tcBorders>
          </w:tcPr>
          <w:p w14:paraId="6251EA78" w14:textId="77777777" w:rsidR="00BD3A39" w:rsidRDefault="00BD3A39" w:rsidP="000862D7">
            <w:pPr>
              <w:autoSpaceDE w:val="0"/>
              <w:autoSpaceDN w:val="0"/>
              <w:adjustRightInd w:val="0"/>
              <w:jc w:val="center"/>
              <w:rPr>
                <w:rFonts w:ascii="Times New Roman" w:hAnsi="Times New Roman"/>
                <w:sz w:val="24"/>
                <w:szCs w:val="24"/>
                <w:lang w:val="ru-RU" w:eastAsia="en-US"/>
              </w:rPr>
            </w:pPr>
            <w:r>
              <w:rPr>
                <w:rFonts w:ascii="Times New Roman" w:hAnsi="Times New Roman"/>
                <w:sz w:val="24"/>
                <w:szCs w:val="24"/>
                <w:lang w:val="ru-RU" w:eastAsia="en-US"/>
              </w:rPr>
              <w:t>72</w:t>
            </w:r>
          </w:p>
        </w:tc>
      </w:tr>
      <w:tr w:rsidR="006A5553" w14:paraId="574FBE95" w14:textId="77777777" w:rsidTr="0083526E">
        <w:trPr>
          <w:cantSplit/>
          <w:trHeight w:val="360"/>
        </w:trPr>
        <w:tc>
          <w:tcPr>
            <w:tcW w:w="2835" w:type="dxa"/>
            <w:tcBorders>
              <w:top w:val="single" w:sz="4" w:space="0" w:color="000000"/>
              <w:left w:val="single" w:sz="4" w:space="0" w:color="000000"/>
              <w:bottom w:val="single" w:sz="4" w:space="0" w:color="000000"/>
              <w:right w:val="nil"/>
            </w:tcBorders>
          </w:tcPr>
          <w:p w14:paraId="4F377E80" w14:textId="695629AD"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р. Кострома </w:t>
            </w:r>
            <w:r w:rsidR="00573AB6">
              <w:rPr>
                <w:rFonts w:ascii="Times New Roman" w:hAnsi="Times New Roman"/>
                <w:sz w:val="24"/>
                <w:szCs w:val="24"/>
                <w:lang w:val="ru-RU" w:eastAsia="en-US"/>
              </w:rPr>
              <w:t>н</w:t>
            </w:r>
            <w:r>
              <w:rPr>
                <w:rFonts w:ascii="Times New Roman" w:hAnsi="Times New Roman"/>
                <w:sz w:val="24"/>
                <w:szCs w:val="24"/>
                <w:lang w:val="ru-RU" w:eastAsia="en-US"/>
              </w:rPr>
              <w:t xml:space="preserve">ижняя </w:t>
            </w:r>
          </w:p>
        </w:tc>
        <w:tc>
          <w:tcPr>
            <w:tcW w:w="4320" w:type="dxa"/>
            <w:tcBorders>
              <w:top w:val="single" w:sz="4" w:space="0" w:color="000000"/>
              <w:left w:val="single" w:sz="4" w:space="0" w:color="000000"/>
              <w:bottom w:val="single" w:sz="4" w:space="0" w:color="000000"/>
              <w:right w:val="nil"/>
            </w:tcBorders>
          </w:tcPr>
          <w:p w14:paraId="1EFCC31A" w14:textId="77777777" w:rsidR="006A5553" w:rsidRDefault="007E5725">
            <w:pPr>
              <w:autoSpaceDE w:val="0"/>
              <w:autoSpaceDN w:val="0"/>
              <w:adjustRightInd w:val="0"/>
              <w:rPr>
                <w:rFonts w:ascii="Arial" w:hAnsi="Times New Roman"/>
                <w:szCs w:val="24"/>
                <w:lang w:val="ru-RU" w:eastAsia="en-US"/>
              </w:rPr>
            </w:pPr>
            <w:r>
              <w:rPr>
                <w:rFonts w:ascii="Times New Roman" w:hAnsi="Times New Roman"/>
                <w:sz w:val="24"/>
                <w:szCs w:val="24"/>
                <w:lang w:val="ru-RU" w:eastAsia="en-US"/>
              </w:rPr>
              <w:t xml:space="preserve">Горьковское водохранилище   </w:t>
            </w:r>
            <w:r>
              <w:rPr>
                <w:rFonts w:ascii="Times New Roman" w:hAnsi="Times New Roman"/>
                <w:sz w:val="24"/>
                <w:szCs w:val="24"/>
                <w:lang w:val="ru-RU" w:eastAsia="en-US"/>
              </w:rPr>
              <w:br/>
              <w:t xml:space="preserve">(лев.)             </w:t>
            </w:r>
          </w:p>
        </w:tc>
        <w:tc>
          <w:tcPr>
            <w:tcW w:w="2715" w:type="dxa"/>
            <w:tcBorders>
              <w:top w:val="single" w:sz="4" w:space="0" w:color="000000"/>
              <w:left w:val="single" w:sz="4" w:space="0" w:color="000000"/>
              <w:bottom w:val="single" w:sz="4" w:space="0" w:color="000000"/>
              <w:right w:val="single" w:sz="4" w:space="0" w:color="000000"/>
            </w:tcBorders>
          </w:tcPr>
          <w:p w14:paraId="61D584AD" w14:textId="77777777" w:rsidR="006A5553" w:rsidRDefault="007E5725" w:rsidP="00BE272C">
            <w:pPr>
              <w:autoSpaceDE w:val="0"/>
              <w:autoSpaceDN w:val="0"/>
              <w:adjustRightInd w:val="0"/>
              <w:jc w:val="center"/>
              <w:rPr>
                <w:rFonts w:ascii="Arial" w:hAnsi="Times New Roman"/>
                <w:szCs w:val="24"/>
                <w:lang w:val="ru-RU" w:eastAsia="en-US"/>
              </w:rPr>
            </w:pPr>
            <w:r>
              <w:rPr>
                <w:rFonts w:ascii="Times New Roman" w:hAnsi="Times New Roman"/>
                <w:sz w:val="24"/>
                <w:szCs w:val="24"/>
                <w:lang w:val="ru-RU" w:eastAsia="en-US"/>
              </w:rPr>
              <w:t>27,0</w:t>
            </w:r>
          </w:p>
        </w:tc>
      </w:tr>
      <w:tr w:rsidR="0083526E" w:rsidRPr="00140A08" w14:paraId="03344794" w14:textId="77777777" w:rsidTr="0083526E">
        <w:trPr>
          <w:cantSplit/>
          <w:trHeight w:val="360"/>
        </w:trPr>
        <w:tc>
          <w:tcPr>
            <w:tcW w:w="2835" w:type="dxa"/>
            <w:tcBorders>
              <w:top w:val="single" w:sz="4" w:space="0" w:color="000000"/>
              <w:left w:val="single" w:sz="4" w:space="0" w:color="000000"/>
              <w:bottom w:val="single" w:sz="4" w:space="0" w:color="000000"/>
              <w:right w:val="nil"/>
            </w:tcBorders>
          </w:tcPr>
          <w:p w14:paraId="294F3CE3" w14:textId="77777777" w:rsidR="0083526E" w:rsidRDefault="0083526E">
            <w:pPr>
              <w:autoSpaceDE w:val="0"/>
              <w:autoSpaceDN w:val="0"/>
              <w:adjustRightInd w:val="0"/>
              <w:rPr>
                <w:rFonts w:ascii="Times New Roman" w:hAnsi="Times New Roman"/>
                <w:sz w:val="24"/>
                <w:szCs w:val="24"/>
                <w:lang w:val="ru-RU" w:eastAsia="en-US"/>
              </w:rPr>
            </w:pPr>
            <w:r w:rsidRPr="0083526E">
              <w:rPr>
                <w:rFonts w:ascii="Times New Roman" w:hAnsi="Times New Roman" w:hint="eastAsia"/>
                <w:sz w:val="24"/>
                <w:szCs w:val="24"/>
                <w:lang w:val="ru-RU" w:eastAsia="en-US"/>
              </w:rPr>
              <w:t>р</w:t>
            </w:r>
            <w:r w:rsidRPr="0083526E">
              <w:rPr>
                <w:rFonts w:ascii="Times New Roman" w:hAnsi="Times New Roman"/>
                <w:sz w:val="24"/>
                <w:szCs w:val="24"/>
                <w:lang w:val="ru-RU" w:eastAsia="en-US"/>
              </w:rPr>
              <w:t xml:space="preserve">. </w:t>
            </w:r>
            <w:r w:rsidRPr="0083526E">
              <w:rPr>
                <w:rFonts w:ascii="Times New Roman" w:hAnsi="Times New Roman" w:hint="eastAsia"/>
                <w:sz w:val="24"/>
                <w:szCs w:val="24"/>
                <w:lang w:val="ru-RU" w:eastAsia="en-US"/>
              </w:rPr>
              <w:t>Узакса</w:t>
            </w:r>
          </w:p>
        </w:tc>
        <w:tc>
          <w:tcPr>
            <w:tcW w:w="4320" w:type="dxa"/>
            <w:tcBorders>
              <w:top w:val="single" w:sz="4" w:space="0" w:color="000000"/>
              <w:left w:val="single" w:sz="4" w:space="0" w:color="000000"/>
              <w:bottom w:val="single" w:sz="4" w:space="0" w:color="000000"/>
              <w:right w:val="nil"/>
            </w:tcBorders>
          </w:tcPr>
          <w:p w14:paraId="5FDF9360" w14:textId="77777777" w:rsidR="0083526E" w:rsidRDefault="00140A08">
            <w:pPr>
              <w:autoSpaceDE w:val="0"/>
              <w:autoSpaceDN w:val="0"/>
              <w:adjustRightInd w:val="0"/>
              <w:rPr>
                <w:rFonts w:ascii="Times New Roman" w:hAnsi="Times New Roman"/>
                <w:sz w:val="24"/>
                <w:szCs w:val="24"/>
                <w:lang w:val="ru-RU" w:eastAsia="en-US"/>
              </w:rPr>
            </w:pPr>
            <w:r w:rsidRPr="00140A08">
              <w:rPr>
                <w:rFonts w:ascii="Times New Roman" w:hAnsi="Times New Roman" w:hint="eastAsia"/>
                <w:sz w:val="24"/>
                <w:szCs w:val="24"/>
                <w:lang w:val="ru-RU" w:eastAsia="en-US"/>
              </w:rPr>
              <w:t>в р.</w:t>
            </w:r>
            <w:r w:rsidRPr="00140A08">
              <w:rPr>
                <w:rFonts w:ascii="Times New Roman" w:hAnsi="Times New Roman"/>
                <w:sz w:val="24"/>
                <w:szCs w:val="24"/>
                <w:lang w:val="ru-RU" w:eastAsia="en-US"/>
              </w:rPr>
              <w:t xml:space="preserve"> </w:t>
            </w:r>
            <w:r>
              <w:rPr>
                <w:rFonts w:ascii="Times New Roman" w:hAnsi="Times New Roman" w:hint="eastAsia"/>
                <w:sz w:val="24"/>
                <w:szCs w:val="24"/>
                <w:lang w:val="ru-RU" w:eastAsia="en-US"/>
              </w:rPr>
              <w:t>Кострома</w:t>
            </w:r>
          </w:p>
        </w:tc>
        <w:tc>
          <w:tcPr>
            <w:tcW w:w="2715" w:type="dxa"/>
            <w:tcBorders>
              <w:top w:val="single" w:sz="4" w:space="0" w:color="000000"/>
              <w:left w:val="single" w:sz="4" w:space="0" w:color="000000"/>
              <w:bottom w:val="single" w:sz="4" w:space="0" w:color="000000"/>
              <w:right w:val="single" w:sz="4" w:space="0" w:color="000000"/>
            </w:tcBorders>
          </w:tcPr>
          <w:p w14:paraId="1F25AB95" w14:textId="77777777" w:rsidR="0083526E" w:rsidRDefault="0083526E" w:rsidP="00BE272C">
            <w:pPr>
              <w:autoSpaceDE w:val="0"/>
              <w:autoSpaceDN w:val="0"/>
              <w:adjustRightInd w:val="0"/>
              <w:jc w:val="center"/>
              <w:rPr>
                <w:rFonts w:ascii="Times New Roman" w:hAnsi="Times New Roman"/>
                <w:sz w:val="24"/>
                <w:szCs w:val="24"/>
                <w:lang w:val="ru-RU" w:eastAsia="en-US"/>
              </w:rPr>
            </w:pPr>
            <w:r w:rsidRPr="0083526E">
              <w:rPr>
                <w:rFonts w:ascii="Times New Roman" w:hAnsi="Times New Roman"/>
                <w:sz w:val="24"/>
                <w:szCs w:val="24"/>
                <w:lang w:val="ru-RU" w:eastAsia="en-US"/>
              </w:rPr>
              <w:t>6,4</w:t>
            </w:r>
          </w:p>
        </w:tc>
      </w:tr>
      <w:tr w:rsidR="0083526E" w:rsidRPr="00140A08" w14:paraId="4A3476E2" w14:textId="77777777" w:rsidTr="0083526E">
        <w:trPr>
          <w:cantSplit/>
          <w:trHeight w:val="360"/>
        </w:trPr>
        <w:tc>
          <w:tcPr>
            <w:tcW w:w="2835" w:type="dxa"/>
            <w:tcBorders>
              <w:top w:val="single" w:sz="4" w:space="0" w:color="000000"/>
              <w:left w:val="single" w:sz="4" w:space="0" w:color="000000"/>
              <w:bottom w:val="single" w:sz="4" w:space="0" w:color="000000"/>
              <w:right w:val="nil"/>
            </w:tcBorders>
          </w:tcPr>
          <w:p w14:paraId="07AAA115" w14:textId="77777777" w:rsidR="0083526E" w:rsidRPr="0083526E" w:rsidRDefault="0083526E">
            <w:pPr>
              <w:autoSpaceDE w:val="0"/>
              <w:autoSpaceDN w:val="0"/>
              <w:adjustRightInd w:val="0"/>
              <w:rPr>
                <w:rFonts w:ascii="Times New Roman" w:hAnsi="Times New Roman"/>
                <w:sz w:val="24"/>
                <w:szCs w:val="24"/>
                <w:lang w:val="ru-RU" w:eastAsia="en-US"/>
              </w:rPr>
            </w:pPr>
            <w:r w:rsidRPr="0083526E">
              <w:rPr>
                <w:rFonts w:ascii="Times New Roman" w:hAnsi="Times New Roman" w:hint="eastAsia"/>
                <w:sz w:val="24"/>
                <w:szCs w:val="24"/>
                <w:lang w:val="ru-RU" w:eastAsia="en-US"/>
              </w:rPr>
              <w:t>р</w:t>
            </w:r>
            <w:r w:rsidRPr="0083526E">
              <w:rPr>
                <w:rFonts w:ascii="Times New Roman" w:hAnsi="Times New Roman"/>
                <w:sz w:val="24"/>
                <w:szCs w:val="24"/>
                <w:lang w:val="ru-RU" w:eastAsia="en-US"/>
              </w:rPr>
              <w:t xml:space="preserve">. </w:t>
            </w:r>
            <w:r w:rsidRPr="0083526E">
              <w:rPr>
                <w:rFonts w:ascii="Times New Roman" w:hAnsi="Times New Roman" w:hint="eastAsia"/>
                <w:sz w:val="24"/>
                <w:szCs w:val="24"/>
                <w:lang w:val="ru-RU" w:eastAsia="en-US"/>
              </w:rPr>
              <w:t>Воржа</w:t>
            </w:r>
            <w:r w:rsidRPr="0083526E">
              <w:rPr>
                <w:rFonts w:ascii="Times New Roman" w:hAnsi="Times New Roman"/>
                <w:sz w:val="24"/>
                <w:szCs w:val="24"/>
                <w:lang w:val="ru-RU" w:eastAsia="en-US"/>
              </w:rPr>
              <w:t xml:space="preserve">  </w:t>
            </w:r>
          </w:p>
        </w:tc>
        <w:tc>
          <w:tcPr>
            <w:tcW w:w="4320" w:type="dxa"/>
            <w:tcBorders>
              <w:top w:val="single" w:sz="4" w:space="0" w:color="000000"/>
              <w:left w:val="single" w:sz="4" w:space="0" w:color="000000"/>
              <w:bottom w:val="single" w:sz="4" w:space="0" w:color="000000"/>
              <w:right w:val="nil"/>
            </w:tcBorders>
          </w:tcPr>
          <w:p w14:paraId="37F24B78" w14:textId="77777777" w:rsidR="0083526E" w:rsidRPr="00107FEE" w:rsidRDefault="00140A08" w:rsidP="00107FEE">
            <w:pPr>
              <w:autoSpaceDE w:val="0"/>
              <w:autoSpaceDN w:val="0"/>
              <w:adjustRightInd w:val="0"/>
              <w:rPr>
                <w:rFonts w:ascii="Times New Roman" w:hAnsi="Times New Roman"/>
                <w:sz w:val="24"/>
                <w:szCs w:val="24"/>
                <w:lang w:eastAsia="en-US"/>
              </w:rPr>
            </w:pPr>
            <w:r w:rsidRPr="00140A08">
              <w:rPr>
                <w:rFonts w:ascii="Times New Roman" w:hAnsi="Times New Roman" w:hint="eastAsia"/>
                <w:sz w:val="24"/>
                <w:szCs w:val="24"/>
                <w:lang w:val="ru-RU" w:eastAsia="en-US"/>
              </w:rPr>
              <w:t>в</w:t>
            </w:r>
            <w:r w:rsidRPr="00140A08">
              <w:rPr>
                <w:rFonts w:ascii="Times New Roman" w:hAnsi="Times New Roman"/>
                <w:sz w:val="24"/>
                <w:szCs w:val="24"/>
                <w:lang w:val="ru-RU" w:eastAsia="en-US"/>
              </w:rPr>
              <w:t xml:space="preserve"> </w:t>
            </w:r>
            <w:r w:rsidRPr="00140A08">
              <w:rPr>
                <w:rFonts w:ascii="Times New Roman" w:hAnsi="Times New Roman" w:hint="eastAsia"/>
                <w:sz w:val="24"/>
                <w:szCs w:val="24"/>
                <w:lang w:val="ru-RU" w:eastAsia="en-US"/>
              </w:rPr>
              <w:t>р</w:t>
            </w:r>
            <w:r w:rsidRPr="00140A08">
              <w:rPr>
                <w:rFonts w:ascii="Times New Roman" w:hAnsi="Times New Roman"/>
                <w:sz w:val="24"/>
                <w:szCs w:val="24"/>
                <w:lang w:val="ru-RU" w:eastAsia="en-US"/>
              </w:rPr>
              <w:t xml:space="preserve">. </w:t>
            </w:r>
            <w:r w:rsidR="00107FEE">
              <w:rPr>
                <w:rFonts w:ascii="Times New Roman" w:hAnsi="Times New Roman" w:hint="eastAsia"/>
                <w:sz w:val="24"/>
                <w:szCs w:val="24"/>
                <w:lang w:eastAsia="en-US"/>
              </w:rPr>
              <w:t>Узакса</w:t>
            </w:r>
          </w:p>
        </w:tc>
        <w:tc>
          <w:tcPr>
            <w:tcW w:w="2715" w:type="dxa"/>
            <w:tcBorders>
              <w:top w:val="single" w:sz="4" w:space="0" w:color="000000"/>
              <w:left w:val="single" w:sz="4" w:space="0" w:color="000000"/>
              <w:bottom w:val="single" w:sz="4" w:space="0" w:color="000000"/>
              <w:right w:val="single" w:sz="4" w:space="0" w:color="000000"/>
            </w:tcBorders>
          </w:tcPr>
          <w:p w14:paraId="654604D6" w14:textId="77777777" w:rsidR="0083526E" w:rsidRPr="0083526E" w:rsidRDefault="0083526E" w:rsidP="00BE272C">
            <w:pPr>
              <w:autoSpaceDE w:val="0"/>
              <w:autoSpaceDN w:val="0"/>
              <w:adjustRightInd w:val="0"/>
              <w:jc w:val="center"/>
              <w:rPr>
                <w:rFonts w:ascii="Times New Roman" w:hAnsi="Times New Roman"/>
                <w:sz w:val="24"/>
                <w:szCs w:val="24"/>
                <w:lang w:val="ru-RU" w:eastAsia="en-US"/>
              </w:rPr>
            </w:pPr>
            <w:r>
              <w:rPr>
                <w:rFonts w:ascii="Times New Roman" w:hAnsi="Times New Roman"/>
                <w:sz w:val="24"/>
                <w:szCs w:val="24"/>
                <w:lang w:val="ru-RU" w:eastAsia="en-US"/>
              </w:rPr>
              <w:t>6,9</w:t>
            </w:r>
          </w:p>
        </w:tc>
      </w:tr>
      <w:tr w:rsidR="00A33CAF" w:rsidRPr="00140A08" w14:paraId="0A10EE2E" w14:textId="77777777" w:rsidTr="0083526E">
        <w:trPr>
          <w:cantSplit/>
          <w:trHeight w:val="360"/>
        </w:trPr>
        <w:tc>
          <w:tcPr>
            <w:tcW w:w="2835" w:type="dxa"/>
            <w:tcBorders>
              <w:top w:val="single" w:sz="4" w:space="0" w:color="000000"/>
              <w:left w:val="single" w:sz="4" w:space="0" w:color="000000"/>
              <w:bottom w:val="single" w:sz="4" w:space="0" w:color="000000"/>
              <w:right w:val="nil"/>
            </w:tcBorders>
          </w:tcPr>
          <w:p w14:paraId="59C1A094" w14:textId="77777777" w:rsidR="00A33CAF" w:rsidRPr="00107FEE" w:rsidRDefault="00A33CAF" w:rsidP="00A33CAF">
            <w:pPr>
              <w:rPr>
                <w:rFonts w:ascii="Times New Roman" w:hAnsi="Times New Roman"/>
                <w:sz w:val="24"/>
                <w:szCs w:val="24"/>
              </w:rPr>
            </w:pPr>
            <w:r w:rsidRPr="00107FEE">
              <w:rPr>
                <w:rFonts w:ascii="Times New Roman" w:hAnsi="Times New Roman"/>
                <w:sz w:val="24"/>
                <w:szCs w:val="24"/>
              </w:rPr>
              <w:t>р. Тепра</w:t>
            </w:r>
          </w:p>
        </w:tc>
        <w:tc>
          <w:tcPr>
            <w:tcW w:w="4320" w:type="dxa"/>
            <w:tcBorders>
              <w:top w:val="single" w:sz="4" w:space="0" w:color="000000"/>
              <w:left w:val="single" w:sz="4" w:space="0" w:color="000000"/>
              <w:bottom w:val="single" w:sz="4" w:space="0" w:color="000000"/>
              <w:right w:val="nil"/>
            </w:tcBorders>
          </w:tcPr>
          <w:p w14:paraId="743A3DDB" w14:textId="77777777" w:rsidR="00A33CAF" w:rsidRPr="00B00FEA" w:rsidRDefault="00A33CAF" w:rsidP="00A33CAF">
            <w:pPr>
              <w:rPr>
                <w:rFonts w:ascii="Times New Roman" w:hAnsi="Times New Roman"/>
                <w:sz w:val="24"/>
                <w:szCs w:val="24"/>
              </w:rPr>
            </w:pPr>
            <w:r w:rsidRPr="00B00FEA">
              <w:rPr>
                <w:rFonts w:ascii="Times New Roman" w:hAnsi="Times New Roman"/>
                <w:sz w:val="24"/>
                <w:szCs w:val="24"/>
              </w:rPr>
              <w:t>в р. Кострома</w:t>
            </w:r>
          </w:p>
        </w:tc>
        <w:tc>
          <w:tcPr>
            <w:tcW w:w="2715" w:type="dxa"/>
            <w:tcBorders>
              <w:top w:val="single" w:sz="4" w:space="0" w:color="000000"/>
              <w:left w:val="single" w:sz="4" w:space="0" w:color="000000"/>
              <w:bottom w:val="single" w:sz="4" w:space="0" w:color="000000"/>
              <w:right w:val="single" w:sz="4" w:space="0" w:color="000000"/>
            </w:tcBorders>
          </w:tcPr>
          <w:p w14:paraId="7963F091" w14:textId="77777777" w:rsidR="00A33CAF" w:rsidRPr="00A33CAF" w:rsidRDefault="00A33CAF" w:rsidP="00A33CAF">
            <w:pPr>
              <w:autoSpaceDE w:val="0"/>
              <w:autoSpaceDN w:val="0"/>
              <w:adjustRightInd w:val="0"/>
              <w:jc w:val="center"/>
              <w:rPr>
                <w:rFonts w:ascii="Times New Roman" w:hAnsi="Times New Roman"/>
                <w:sz w:val="24"/>
                <w:szCs w:val="24"/>
                <w:lang w:val="ru-RU" w:eastAsia="en-US"/>
              </w:rPr>
            </w:pPr>
            <w:r w:rsidRPr="00A33CAF">
              <w:rPr>
                <w:rFonts w:ascii="Times New Roman" w:hAnsi="Times New Roman" w:hint="eastAsia"/>
                <w:sz w:val="24"/>
                <w:szCs w:val="24"/>
                <w:lang w:val="ru-RU" w:eastAsia="en-US"/>
              </w:rPr>
              <w:t>До</w:t>
            </w:r>
            <w:r w:rsidRPr="00A33CAF">
              <w:rPr>
                <w:rFonts w:ascii="Times New Roman" w:hAnsi="Times New Roman"/>
                <w:sz w:val="24"/>
                <w:szCs w:val="24"/>
                <w:lang w:val="ru-RU" w:eastAsia="en-US"/>
              </w:rPr>
              <w:t xml:space="preserve"> 10</w:t>
            </w:r>
          </w:p>
        </w:tc>
      </w:tr>
      <w:tr w:rsidR="00656826" w:rsidRPr="00656826" w14:paraId="3235EBD4" w14:textId="77777777" w:rsidTr="0083526E">
        <w:trPr>
          <w:cantSplit/>
          <w:trHeight w:val="360"/>
        </w:trPr>
        <w:tc>
          <w:tcPr>
            <w:tcW w:w="2835" w:type="dxa"/>
            <w:tcBorders>
              <w:top w:val="single" w:sz="4" w:space="0" w:color="000000"/>
              <w:left w:val="single" w:sz="4" w:space="0" w:color="000000"/>
              <w:bottom w:val="single" w:sz="4" w:space="0" w:color="000000"/>
              <w:right w:val="nil"/>
            </w:tcBorders>
          </w:tcPr>
          <w:p w14:paraId="468E05CB" w14:textId="77777777" w:rsidR="00656826" w:rsidRPr="00656826" w:rsidRDefault="00656826" w:rsidP="00656826">
            <w:pPr>
              <w:autoSpaceDE w:val="0"/>
              <w:autoSpaceDN w:val="0"/>
              <w:adjustRightInd w:val="0"/>
              <w:rPr>
                <w:rFonts w:ascii="Times New Roman" w:hAnsi="Times New Roman"/>
                <w:sz w:val="24"/>
                <w:szCs w:val="24"/>
                <w:lang w:val="ru-RU" w:eastAsia="en-US"/>
              </w:rPr>
            </w:pPr>
            <w:r w:rsidRPr="00656826">
              <w:rPr>
                <w:rFonts w:ascii="Times New Roman" w:hAnsi="Times New Roman" w:hint="eastAsia"/>
                <w:sz w:val="24"/>
                <w:szCs w:val="24"/>
                <w:lang w:val="ru-RU" w:eastAsia="en-US"/>
              </w:rPr>
              <w:t>р</w:t>
            </w:r>
            <w:r w:rsidRPr="00656826">
              <w:rPr>
                <w:rFonts w:ascii="Times New Roman" w:hAnsi="Times New Roman"/>
                <w:sz w:val="24"/>
                <w:szCs w:val="24"/>
                <w:lang w:val="ru-RU" w:eastAsia="en-US"/>
              </w:rPr>
              <w:t xml:space="preserve">. </w:t>
            </w:r>
            <w:r w:rsidRPr="00656826">
              <w:rPr>
                <w:rFonts w:ascii="Times New Roman" w:hAnsi="Times New Roman" w:hint="eastAsia"/>
                <w:sz w:val="24"/>
                <w:szCs w:val="24"/>
                <w:lang w:val="ru-RU" w:eastAsia="en-US"/>
              </w:rPr>
              <w:t>Бродок</w:t>
            </w:r>
          </w:p>
        </w:tc>
        <w:tc>
          <w:tcPr>
            <w:tcW w:w="4320" w:type="dxa"/>
            <w:tcBorders>
              <w:top w:val="single" w:sz="4" w:space="0" w:color="000000"/>
              <w:left w:val="single" w:sz="4" w:space="0" w:color="000000"/>
              <w:bottom w:val="single" w:sz="4" w:space="0" w:color="000000"/>
              <w:right w:val="nil"/>
            </w:tcBorders>
          </w:tcPr>
          <w:p w14:paraId="51812798" w14:textId="77777777" w:rsidR="00656826" w:rsidRPr="00656826" w:rsidRDefault="003A2205" w:rsidP="00656826">
            <w:pPr>
              <w:autoSpaceDE w:val="0"/>
              <w:autoSpaceDN w:val="0"/>
              <w:adjustRightInd w:val="0"/>
              <w:rPr>
                <w:rFonts w:ascii="Times New Roman" w:hAnsi="Times New Roman"/>
                <w:sz w:val="24"/>
                <w:szCs w:val="24"/>
                <w:lang w:val="ru-RU" w:eastAsia="en-US"/>
              </w:rPr>
            </w:pPr>
            <w:r>
              <w:rPr>
                <w:rFonts w:ascii="Times New Roman" w:hAnsi="Times New Roman"/>
                <w:sz w:val="24"/>
                <w:szCs w:val="24"/>
                <w:lang w:val="ru-RU" w:eastAsia="en-US"/>
              </w:rPr>
              <w:t>в р. Воржа</w:t>
            </w:r>
          </w:p>
        </w:tc>
        <w:tc>
          <w:tcPr>
            <w:tcW w:w="2715" w:type="dxa"/>
            <w:tcBorders>
              <w:top w:val="single" w:sz="4" w:space="0" w:color="000000"/>
              <w:left w:val="single" w:sz="4" w:space="0" w:color="000000"/>
              <w:bottom w:val="single" w:sz="4" w:space="0" w:color="000000"/>
              <w:right w:val="single" w:sz="4" w:space="0" w:color="000000"/>
            </w:tcBorders>
          </w:tcPr>
          <w:p w14:paraId="62D8CCCE" w14:textId="77777777" w:rsidR="00656826" w:rsidRPr="00656826" w:rsidRDefault="00107FEE" w:rsidP="003A2205">
            <w:pPr>
              <w:autoSpaceDE w:val="0"/>
              <w:autoSpaceDN w:val="0"/>
              <w:adjustRightInd w:val="0"/>
              <w:jc w:val="center"/>
              <w:rPr>
                <w:rFonts w:ascii="Times New Roman" w:hAnsi="Times New Roman"/>
                <w:sz w:val="24"/>
                <w:szCs w:val="24"/>
                <w:lang w:val="ru-RU" w:eastAsia="en-US"/>
              </w:rPr>
            </w:pPr>
            <w:r>
              <w:rPr>
                <w:rFonts w:ascii="Times New Roman" w:hAnsi="Times New Roman"/>
                <w:bCs/>
                <w:sz w:val="24"/>
                <w:szCs w:val="24"/>
                <w:lang w:val="ru-RU" w:eastAsia="ar-SA"/>
              </w:rPr>
              <w:t>5,7</w:t>
            </w:r>
          </w:p>
        </w:tc>
      </w:tr>
    </w:tbl>
    <w:p w14:paraId="59A4FA8E" w14:textId="77777777" w:rsidR="006A5553" w:rsidRPr="00656826" w:rsidRDefault="006A5553" w:rsidP="00656826">
      <w:pPr>
        <w:autoSpaceDE w:val="0"/>
        <w:autoSpaceDN w:val="0"/>
        <w:adjustRightInd w:val="0"/>
        <w:rPr>
          <w:rFonts w:ascii="Times New Roman" w:hAnsi="Times New Roman"/>
          <w:sz w:val="24"/>
          <w:szCs w:val="24"/>
          <w:lang w:val="ru-RU" w:eastAsia="en-US"/>
        </w:rPr>
      </w:pPr>
    </w:p>
    <w:p w14:paraId="292D11EC" w14:textId="77777777" w:rsidR="006A5553" w:rsidRDefault="007E5725">
      <w:pPr>
        <w:autoSpaceDE w:val="0"/>
        <w:autoSpaceDN w:val="0"/>
        <w:adjustRightInd w:val="0"/>
        <w:spacing w:line="276" w:lineRule="auto"/>
        <w:ind w:firstLine="851"/>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 xml:space="preserve">Главной водной артерией Шунгенского сельского поселения является река Волга. Протяженность, образованного на р. Волга Горьковского водохранилища, в пределах области составляет 85 км (по судовому ходу), в пределах Шунгенского сельского поселения – 10,76 км. </w:t>
      </w:r>
    </w:p>
    <w:p w14:paraId="411559A2"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Береговая линия р. Волга в пределах муниципального образования сильно изрезана, имеется большое количество заливов и бухт. Бассейн р. Волги асимметричен: площадь левобережья в три раза превышает площадь правобережья, густота речной сети 0,4-0,6 км/км</w:t>
      </w:r>
      <w:r>
        <w:rPr>
          <w:rFonts w:ascii="Times New Roman" w:hAnsi="Times New Roman"/>
          <w:spacing w:val="-10"/>
          <w:position w:val="8"/>
          <w:sz w:val="28"/>
          <w:szCs w:val="28"/>
          <w:lang w:val="ru-RU" w:eastAsia="en-US"/>
        </w:rPr>
        <w:t>2</w:t>
      </w:r>
      <w:r>
        <w:rPr>
          <w:rFonts w:ascii="Times New Roman" w:hAnsi="Times New Roman"/>
          <w:spacing w:val="-10"/>
          <w:sz w:val="28"/>
          <w:szCs w:val="28"/>
          <w:lang w:val="ru-RU" w:eastAsia="en-US"/>
        </w:rPr>
        <w:t xml:space="preserve">. Водосборы притоков также асимметричны, преимущественно неправильно овальной или грушевидной формы. Долины рек трапецеидальные, шириной от 1 до 8-10 км, с глубиной вреза 30-40 м. </w:t>
      </w:r>
    </w:p>
    <w:p w14:paraId="6B1C7FF4"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Кострома - большой левый приток Волги. Берет начало на севере Костромской обл. на водоразделе бассейна рек Костромы и Унжи восточнее г. Солигалич. В верховьях течет по узкой долине в общем юго-западном направлении, склоняясь постепенно в среднем течении близ границы с Вологодской обл. к югу, ниже г. Буй поворачивает на ЮЗ. В низовьях Кострома течет в широкой (до 20 м) долине Костромской низины. Длина реки, впадавшей раньше в Волгу, у г.Костромы, 354 км. При нормальном уровне воды Кострома имеет в межень ширину 8 м у с.Верховье, 60 м у с. Печенка, 120 м в устье у г. Кострома. Скорость течения в межень у Солигалича около 3 км/час, у Верховьев - 1,3-1,5 км/час. Глубина реки от 0,5-2 м до 2-3 м. В низовьях течение реки медленное, берега безлесные.</w:t>
      </w:r>
    </w:p>
    <w:p w14:paraId="3F65A741" w14:textId="79D0657B"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В 1956 г. во время строительства Нижегородской ГЭС было образовано Горьковское водохранилище. Река Кострома была перекрыта плотиной у Куниково, образовав Костромское водохранилище. Его площадь 174 кв. км, ширина 16 км, длина с северо-востока на юго-запад 24 км, глубина 2-12 м. В связи со строительством </w:t>
      </w:r>
      <w:r>
        <w:rPr>
          <w:rFonts w:ascii="Times New Roman" w:hAnsi="Times New Roman"/>
          <w:spacing w:val="-10"/>
          <w:sz w:val="28"/>
          <w:szCs w:val="28"/>
          <w:lang w:val="ru-RU" w:eastAsia="en-US"/>
        </w:rPr>
        <w:lastRenderedPageBreak/>
        <w:t>гидротехнических сооружений в пределах защищаемой зоны остались незатопленными нижний участок р. Костромы, несколько озер и малых рек. Участок р.Кострома дл</w:t>
      </w:r>
      <w:r w:rsidR="0093330B">
        <w:rPr>
          <w:rFonts w:ascii="Times New Roman" w:hAnsi="Times New Roman"/>
          <w:spacing w:val="-10"/>
          <w:sz w:val="28"/>
          <w:szCs w:val="28"/>
          <w:lang w:val="ru-RU" w:eastAsia="en-US"/>
        </w:rPr>
        <w:t>иной 27 км, названный Кострома</w:t>
      </w:r>
      <w:r w:rsidR="00573AB6">
        <w:rPr>
          <w:rFonts w:ascii="Times New Roman" w:hAnsi="Times New Roman"/>
          <w:spacing w:val="-10"/>
          <w:sz w:val="28"/>
          <w:szCs w:val="28"/>
          <w:lang w:val="ru-RU" w:eastAsia="en-US"/>
        </w:rPr>
        <w:t xml:space="preserve"> н</w:t>
      </w:r>
      <w:r>
        <w:rPr>
          <w:rFonts w:ascii="Times New Roman" w:hAnsi="Times New Roman"/>
          <w:spacing w:val="-10"/>
          <w:sz w:val="28"/>
          <w:szCs w:val="28"/>
          <w:lang w:val="ru-RU" w:eastAsia="en-US"/>
        </w:rPr>
        <w:t>ижняя, принят как самостоятельный водоток. Новое устье Костромы возле с. Саметь находится западнее старого. Река судоходна от устья до г. Буй.</w:t>
      </w:r>
    </w:p>
    <w:p w14:paraId="39CE4CF1" w14:textId="7B040EDD" w:rsidR="006A5553" w:rsidRDefault="00B75E47">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Река Кострома </w:t>
      </w:r>
      <w:r w:rsidR="00573AB6">
        <w:rPr>
          <w:rFonts w:ascii="Times New Roman" w:hAnsi="Times New Roman"/>
          <w:spacing w:val="-10"/>
          <w:sz w:val="28"/>
          <w:szCs w:val="28"/>
          <w:lang w:val="ru-RU" w:eastAsia="en-US"/>
        </w:rPr>
        <w:t>н</w:t>
      </w:r>
      <w:r w:rsidR="007E5725">
        <w:rPr>
          <w:rFonts w:ascii="Times New Roman" w:hAnsi="Times New Roman"/>
          <w:spacing w:val="-10"/>
          <w:sz w:val="28"/>
          <w:szCs w:val="28"/>
          <w:lang w:val="ru-RU" w:eastAsia="en-US"/>
        </w:rPr>
        <w:t xml:space="preserve">ижняя </w:t>
      </w:r>
      <w:r>
        <w:rPr>
          <w:rFonts w:ascii="Times New Roman" w:hAnsi="Times New Roman"/>
          <w:spacing w:val="-10"/>
          <w:sz w:val="28"/>
          <w:szCs w:val="28"/>
          <w:lang w:val="ru-RU" w:eastAsia="en-US"/>
        </w:rPr>
        <w:t xml:space="preserve">- </w:t>
      </w:r>
      <w:r w:rsidR="007E5725">
        <w:rPr>
          <w:rFonts w:ascii="Times New Roman" w:hAnsi="Times New Roman"/>
          <w:spacing w:val="-10"/>
          <w:sz w:val="28"/>
          <w:szCs w:val="28"/>
          <w:lang w:val="ru-RU" w:eastAsia="en-US"/>
        </w:rPr>
        <w:t xml:space="preserve">служит водоприемником стока всей защищаемой низины, из нее производится откачка аккумулированных стоков в р. Волга, т.е. водный режим реки, в основном, определяется режимом работы насосной станции, расположенной в устье реки. </w:t>
      </w:r>
    </w:p>
    <w:p w14:paraId="3A6A9BB5"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Уровень воды в реке Костроме на 6 метров ниже, чем в Волге. Эту разницу поддерживают искусственно. За день насосные установки станции перекачивают в Волгу около миллиона кубометров воды. Это объем небольшого озера. Насосы работают не круглогодично. Как правило, лишь в периоды весеннего половодья и осенних дождей. </w:t>
      </w:r>
    </w:p>
    <w:p w14:paraId="26E446A6"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Отшнурованная часть рек Кострома, </w:t>
      </w:r>
      <w:r w:rsidR="0083526E">
        <w:rPr>
          <w:rFonts w:ascii="Times New Roman" w:hAnsi="Times New Roman"/>
          <w:spacing w:val="-10"/>
          <w:sz w:val="28"/>
          <w:szCs w:val="28"/>
          <w:lang w:val="ru-RU" w:eastAsia="en-US"/>
        </w:rPr>
        <w:t>Узакса</w:t>
      </w:r>
      <w:r>
        <w:rPr>
          <w:rFonts w:ascii="Times New Roman" w:hAnsi="Times New Roman"/>
          <w:spacing w:val="-10"/>
          <w:sz w:val="28"/>
          <w:szCs w:val="28"/>
          <w:lang w:val="ru-RU" w:eastAsia="en-US"/>
        </w:rPr>
        <w:t>, а также оз. Каменник и оз. Турово являются внутренним водохранилищем сезонного регулирования с отметками: минимальная отметка уровня (МПУ) – 77,5 м, отметка нормального подпорного уровня (НПУ) – 78,5 м, отметка форсированного (наивысшего) подпорного уровня – 79,5 м, объем водохранилища (Отшнурованная часть) – 18 млн. м</w:t>
      </w:r>
      <w:r>
        <w:rPr>
          <w:rFonts w:ascii="Times New Roman" w:hAnsi="Times New Roman"/>
          <w:spacing w:val="-10"/>
          <w:position w:val="8"/>
          <w:sz w:val="28"/>
          <w:szCs w:val="28"/>
          <w:lang w:val="ru-RU" w:eastAsia="en-US"/>
        </w:rPr>
        <w:t>3</w:t>
      </w:r>
      <w:r>
        <w:rPr>
          <w:rFonts w:ascii="Times New Roman" w:hAnsi="Times New Roman"/>
          <w:spacing w:val="-10"/>
          <w:sz w:val="28"/>
          <w:szCs w:val="28"/>
          <w:lang w:val="ru-RU" w:eastAsia="en-US"/>
        </w:rPr>
        <w:t>.</w:t>
      </w:r>
    </w:p>
    <w:p w14:paraId="1E770441"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В пределах защищаемой территории в р. Кострому впадает р. Уз</w:t>
      </w:r>
      <w:r w:rsidR="000A51FA">
        <w:rPr>
          <w:rFonts w:ascii="Times New Roman" w:hAnsi="Times New Roman"/>
          <w:spacing w:val="-10"/>
          <w:sz w:val="28"/>
          <w:szCs w:val="28"/>
          <w:lang w:val="ru-RU" w:eastAsia="en-US"/>
        </w:rPr>
        <w:t>а</w:t>
      </w:r>
      <w:r>
        <w:rPr>
          <w:rFonts w:ascii="Times New Roman" w:hAnsi="Times New Roman"/>
          <w:spacing w:val="-10"/>
          <w:sz w:val="28"/>
          <w:szCs w:val="28"/>
          <w:lang w:val="ru-RU" w:eastAsia="en-US"/>
        </w:rPr>
        <w:t>кса, р. Воржа и р.Игуменка. Берега р. Костромы и р. Уз</w:t>
      </w:r>
      <w:r w:rsidR="000A51FA">
        <w:rPr>
          <w:rFonts w:ascii="Times New Roman" w:hAnsi="Times New Roman"/>
          <w:spacing w:val="-10"/>
          <w:sz w:val="28"/>
          <w:szCs w:val="28"/>
          <w:lang w:val="ru-RU" w:eastAsia="en-US"/>
        </w:rPr>
        <w:t>а</w:t>
      </w:r>
      <w:r>
        <w:rPr>
          <w:rFonts w:ascii="Times New Roman" w:hAnsi="Times New Roman"/>
          <w:spacing w:val="-10"/>
          <w:sz w:val="28"/>
          <w:szCs w:val="28"/>
          <w:lang w:val="ru-RU" w:eastAsia="en-US"/>
        </w:rPr>
        <w:t xml:space="preserve">кса довольно высокие, высота от уреза воды до бровки 4-5 м. В прирусловых частях территории развиты озера старичного типа, высота берегов озер 1,5-2 м. </w:t>
      </w:r>
    </w:p>
    <w:p w14:paraId="56EB030F"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Степень озерности - 2%. Наиболее крупные озера – оз. Каменник (2,01 км2), и оз. Турово (0,564 км2). Они соединяются между собой и через канал с р. Узоксой. </w:t>
      </w:r>
    </w:p>
    <w:p w14:paraId="10E1414D" w14:textId="77777777" w:rsidR="006A5553" w:rsidRDefault="007E5725">
      <w:pPr>
        <w:autoSpaceDE w:val="0"/>
        <w:autoSpaceDN w:val="0"/>
        <w:adjustRightInd w:val="0"/>
        <w:spacing w:line="276" w:lineRule="auto"/>
        <w:ind w:firstLine="851"/>
        <w:jc w:val="both"/>
        <w:rPr>
          <w:rFonts w:ascii="Times New Roman" w:hAnsi="Times New Roman"/>
          <w:spacing w:val="-10"/>
          <w:sz w:val="28"/>
          <w:szCs w:val="28"/>
          <w:lang w:val="ru-RU" w:eastAsia="en-US"/>
        </w:rPr>
      </w:pPr>
      <w:r>
        <w:rPr>
          <w:rFonts w:ascii="Times New Roman" w:hAnsi="Times New Roman"/>
          <w:spacing w:val="-10"/>
          <w:sz w:val="28"/>
          <w:szCs w:val="28"/>
          <w:lang w:val="ru-RU" w:eastAsia="en-US"/>
        </w:rPr>
        <w:t>Основные характеристики Горьковского водохранилища и Костромского разлива в расчетном створе представлены в табл. 1</w:t>
      </w:r>
      <w:r w:rsidR="005B3A91">
        <w:rPr>
          <w:rFonts w:ascii="Times New Roman" w:hAnsi="Times New Roman"/>
          <w:spacing w:val="-10"/>
          <w:sz w:val="28"/>
          <w:szCs w:val="28"/>
          <w:lang w:val="ru-RU" w:eastAsia="en-US"/>
        </w:rPr>
        <w:t>3</w:t>
      </w:r>
    </w:p>
    <w:p w14:paraId="2C92DB33" w14:textId="77777777" w:rsidR="006A5553" w:rsidRDefault="007E5725">
      <w:pPr>
        <w:autoSpaceDE w:val="0"/>
        <w:autoSpaceDN w:val="0"/>
        <w:adjustRightInd w:val="0"/>
        <w:spacing w:line="276" w:lineRule="auto"/>
        <w:ind w:firstLine="851"/>
        <w:jc w:val="both"/>
        <w:rPr>
          <w:rFonts w:ascii="Courier New" w:hAnsi="Times New Roman"/>
          <w:b/>
          <w:sz w:val="28"/>
          <w:szCs w:val="28"/>
          <w:lang w:val="ru-RU" w:eastAsia="en-US"/>
        </w:rPr>
      </w:pPr>
      <w:r>
        <w:rPr>
          <w:rFonts w:ascii="Times New Roman" w:hAnsi="Times New Roman"/>
          <w:b/>
          <w:spacing w:val="-10"/>
          <w:sz w:val="28"/>
          <w:szCs w:val="28"/>
          <w:lang w:val="ru-RU" w:eastAsia="en-US"/>
        </w:rPr>
        <w:t>Таблица 1</w:t>
      </w:r>
      <w:r w:rsidR="005B3A91">
        <w:rPr>
          <w:rFonts w:ascii="Times New Roman" w:hAnsi="Times New Roman"/>
          <w:b/>
          <w:spacing w:val="-10"/>
          <w:sz w:val="28"/>
          <w:szCs w:val="28"/>
          <w:lang w:val="ru-RU" w:eastAsia="en-US"/>
        </w:rPr>
        <w:t>3</w:t>
      </w:r>
      <w:r>
        <w:rPr>
          <w:rFonts w:ascii="Times New Roman" w:hAnsi="Times New Roman"/>
          <w:b/>
          <w:spacing w:val="-10"/>
          <w:sz w:val="28"/>
          <w:szCs w:val="28"/>
          <w:lang w:val="ru-RU" w:eastAsia="en-US"/>
        </w:rPr>
        <w:t>. Основные характеристики Горьковского водохранилища и Костромского разлива в расчетном створе</w:t>
      </w:r>
    </w:p>
    <w:tbl>
      <w:tblPr>
        <w:tblW w:w="0" w:type="auto"/>
        <w:tblInd w:w="-118" w:type="dxa"/>
        <w:tblLayout w:type="fixed"/>
        <w:tblLook w:val="04A0" w:firstRow="1" w:lastRow="0" w:firstColumn="1" w:lastColumn="0" w:noHBand="0" w:noVBand="1"/>
      </w:tblPr>
      <w:tblGrid>
        <w:gridCol w:w="1355"/>
        <w:gridCol w:w="3543"/>
        <w:gridCol w:w="2393"/>
        <w:gridCol w:w="2403"/>
      </w:tblGrid>
      <w:tr w:rsidR="006A5553" w14:paraId="2C455547" w14:textId="77777777">
        <w:tc>
          <w:tcPr>
            <w:tcW w:w="1355" w:type="dxa"/>
            <w:vMerge w:val="restart"/>
            <w:tcBorders>
              <w:top w:val="single" w:sz="4" w:space="0" w:color="000000"/>
              <w:left w:val="single" w:sz="4" w:space="0" w:color="000000"/>
              <w:bottom w:val="single" w:sz="4" w:space="0" w:color="000000"/>
              <w:right w:val="nil"/>
            </w:tcBorders>
          </w:tcPr>
          <w:p w14:paraId="18EFFE29"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 п/п</w:t>
            </w:r>
          </w:p>
        </w:tc>
        <w:tc>
          <w:tcPr>
            <w:tcW w:w="3543" w:type="dxa"/>
            <w:vMerge w:val="restart"/>
            <w:tcBorders>
              <w:top w:val="single" w:sz="4" w:space="0" w:color="000000"/>
              <w:left w:val="single" w:sz="4" w:space="0" w:color="000000"/>
              <w:bottom w:val="single" w:sz="4" w:space="0" w:color="000000"/>
              <w:right w:val="nil"/>
            </w:tcBorders>
          </w:tcPr>
          <w:p w14:paraId="49F61B13"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Характеристики</w:t>
            </w:r>
          </w:p>
        </w:tc>
        <w:tc>
          <w:tcPr>
            <w:tcW w:w="4796" w:type="dxa"/>
            <w:gridSpan w:val="2"/>
            <w:tcBorders>
              <w:top w:val="single" w:sz="4" w:space="0" w:color="000000"/>
              <w:left w:val="single" w:sz="4" w:space="0" w:color="000000"/>
              <w:bottom w:val="single" w:sz="4" w:space="0" w:color="000000"/>
              <w:right w:val="single" w:sz="4" w:space="0" w:color="000000"/>
            </w:tcBorders>
          </w:tcPr>
          <w:p w14:paraId="017979E1"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Отметки, мБС</w:t>
            </w:r>
          </w:p>
        </w:tc>
      </w:tr>
      <w:tr w:rsidR="006A5553" w14:paraId="3DF9F98B" w14:textId="77777777">
        <w:tc>
          <w:tcPr>
            <w:tcW w:w="1355" w:type="dxa"/>
            <w:vMerge/>
            <w:tcBorders>
              <w:top w:val="single" w:sz="4" w:space="0" w:color="000000"/>
              <w:left w:val="single" w:sz="4" w:space="0" w:color="000000"/>
              <w:bottom w:val="single" w:sz="4" w:space="0" w:color="000000"/>
              <w:right w:val="nil"/>
            </w:tcBorders>
          </w:tcPr>
          <w:p w14:paraId="7AE54288" w14:textId="77777777" w:rsidR="006A5553" w:rsidRDefault="006A5553">
            <w:pPr>
              <w:autoSpaceDE w:val="0"/>
              <w:autoSpaceDN w:val="0"/>
              <w:adjustRightInd w:val="0"/>
              <w:spacing w:line="276" w:lineRule="auto"/>
              <w:jc w:val="both"/>
              <w:rPr>
                <w:rFonts w:ascii="Courier New" w:hAnsi="Times New Roman"/>
                <w:szCs w:val="24"/>
                <w:lang w:val="ru-RU" w:eastAsia="en-US"/>
              </w:rPr>
            </w:pPr>
          </w:p>
        </w:tc>
        <w:tc>
          <w:tcPr>
            <w:tcW w:w="3543" w:type="dxa"/>
            <w:vMerge/>
            <w:tcBorders>
              <w:top w:val="single" w:sz="4" w:space="0" w:color="000000"/>
              <w:left w:val="single" w:sz="4" w:space="0" w:color="000000"/>
              <w:bottom w:val="single" w:sz="4" w:space="0" w:color="000000"/>
              <w:right w:val="nil"/>
            </w:tcBorders>
          </w:tcPr>
          <w:p w14:paraId="48365A86" w14:textId="77777777" w:rsidR="006A5553" w:rsidRDefault="006A5553">
            <w:pPr>
              <w:autoSpaceDE w:val="0"/>
              <w:autoSpaceDN w:val="0"/>
              <w:adjustRightInd w:val="0"/>
              <w:spacing w:line="276" w:lineRule="auto"/>
              <w:jc w:val="both"/>
              <w:rPr>
                <w:rFonts w:ascii="Courier New" w:hAnsi="Times New Roman"/>
                <w:szCs w:val="24"/>
                <w:lang w:val="ru-RU" w:eastAsia="en-US"/>
              </w:rPr>
            </w:pPr>
          </w:p>
        </w:tc>
        <w:tc>
          <w:tcPr>
            <w:tcW w:w="2393" w:type="dxa"/>
            <w:tcBorders>
              <w:top w:val="single" w:sz="4" w:space="0" w:color="000000"/>
              <w:left w:val="single" w:sz="4" w:space="0" w:color="000000"/>
              <w:bottom w:val="single" w:sz="4" w:space="0" w:color="000000"/>
              <w:right w:val="nil"/>
            </w:tcBorders>
          </w:tcPr>
          <w:p w14:paraId="683B9354"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Горьковского водохранилища</w:t>
            </w:r>
          </w:p>
        </w:tc>
        <w:tc>
          <w:tcPr>
            <w:tcW w:w="2403" w:type="dxa"/>
            <w:tcBorders>
              <w:top w:val="single" w:sz="4" w:space="0" w:color="000000"/>
              <w:left w:val="single" w:sz="4" w:space="0" w:color="000000"/>
              <w:bottom w:val="single" w:sz="4" w:space="0" w:color="000000"/>
              <w:right w:val="single" w:sz="4" w:space="0" w:color="000000"/>
            </w:tcBorders>
          </w:tcPr>
          <w:p w14:paraId="508FF6C0"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Костромской разлив</w:t>
            </w:r>
          </w:p>
        </w:tc>
      </w:tr>
      <w:tr w:rsidR="006A5553" w14:paraId="421C4097" w14:textId="77777777">
        <w:tc>
          <w:tcPr>
            <w:tcW w:w="1355" w:type="dxa"/>
            <w:tcBorders>
              <w:top w:val="single" w:sz="4" w:space="0" w:color="000000"/>
              <w:left w:val="single" w:sz="4" w:space="0" w:color="000000"/>
              <w:bottom w:val="single" w:sz="4" w:space="0" w:color="000000"/>
              <w:right w:val="nil"/>
            </w:tcBorders>
          </w:tcPr>
          <w:p w14:paraId="39E72283"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1</w:t>
            </w:r>
          </w:p>
        </w:tc>
        <w:tc>
          <w:tcPr>
            <w:tcW w:w="3543" w:type="dxa"/>
            <w:tcBorders>
              <w:top w:val="single" w:sz="4" w:space="0" w:color="000000"/>
              <w:left w:val="single" w:sz="4" w:space="0" w:color="000000"/>
              <w:bottom w:val="single" w:sz="4" w:space="0" w:color="000000"/>
              <w:right w:val="nil"/>
            </w:tcBorders>
          </w:tcPr>
          <w:p w14:paraId="7323CD55"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Нормальный подпорный уровень</w:t>
            </w:r>
          </w:p>
        </w:tc>
        <w:tc>
          <w:tcPr>
            <w:tcW w:w="2393" w:type="dxa"/>
            <w:tcBorders>
              <w:top w:val="single" w:sz="4" w:space="0" w:color="000000"/>
              <w:left w:val="single" w:sz="4" w:space="0" w:color="000000"/>
              <w:bottom w:val="single" w:sz="4" w:space="0" w:color="000000"/>
              <w:right w:val="nil"/>
            </w:tcBorders>
          </w:tcPr>
          <w:p w14:paraId="3F893C9A"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84,0</w:t>
            </w:r>
          </w:p>
        </w:tc>
        <w:tc>
          <w:tcPr>
            <w:tcW w:w="2403" w:type="dxa"/>
            <w:tcBorders>
              <w:top w:val="single" w:sz="4" w:space="0" w:color="000000"/>
              <w:left w:val="single" w:sz="4" w:space="0" w:color="000000"/>
              <w:bottom w:val="single" w:sz="4" w:space="0" w:color="000000"/>
              <w:right w:val="single" w:sz="4" w:space="0" w:color="000000"/>
            </w:tcBorders>
          </w:tcPr>
          <w:p w14:paraId="0EE6AA34"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84,10</w:t>
            </w:r>
          </w:p>
        </w:tc>
      </w:tr>
      <w:tr w:rsidR="006A5553" w14:paraId="47DF5CBF" w14:textId="77777777">
        <w:tc>
          <w:tcPr>
            <w:tcW w:w="1355" w:type="dxa"/>
            <w:tcBorders>
              <w:top w:val="single" w:sz="4" w:space="0" w:color="000000"/>
              <w:left w:val="single" w:sz="4" w:space="0" w:color="000000"/>
              <w:bottom w:val="single" w:sz="4" w:space="0" w:color="000000"/>
              <w:right w:val="nil"/>
            </w:tcBorders>
          </w:tcPr>
          <w:p w14:paraId="50E6C76E"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2</w:t>
            </w:r>
          </w:p>
        </w:tc>
        <w:tc>
          <w:tcPr>
            <w:tcW w:w="3543" w:type="dxa"/>
            <w:tcBorders>
              <w:top w:val="single" w:sz="4" w:space="0" w:color="000000"/>
              <w:left w:val="single" w:sz="4" w:space="0" w:color="000000"/>
              <w:bottom w:val="single" w:sz="4" w:space="0" w:color="000000"/>
              <w:right w:val="nil"/>
            </w:tcBorders>
          </w:tcPr>
          <w:p w14:paraId="407DBA5A"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Уровень 2% обеспеченности</w:t>
            </w:r>
          </w:p>
        </w:tc>
        <w:tc>
          <w:tcPr>
            <w:tcW w:w="2393" w:type="dxa"/>
            <w:tcBorders>
              <w:top w:val="single" w:sz="4" w:space="0" w:color="000000"/>
              <w:left w:val="single" w:sz="4" w:space="0" w:color="000000"/>
              <w:bottom w:val="single" w:sz="4" w:space="0" w:color="000000"/>
              <w:right w:val="nil"/>
            </w:tcBorders>
          </w:tcPr>
          <w:p w14:paraId="3262DE0C"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87,1</w:t>
            </w:r>
          </w:p>
        </w:tc>
        <w:tc>
          <w:tcPr>
            <w:tcW w:w="2403" w:type="dxa"/>
            <w:tcBorders>
              <w:top w:val="single" w:sz="4" w:space="0" w:color="000000"/>
              <w:left w:val="single" w:sz="4" w:space="0" w:color="000000"/>
              <w:bottom w:val="single" w:sz="4" w:space="0" w:color="000000"/>
              <w:right w:val="single" w:sz="4" w:space="0" w:color="000000"/>
            </w:tcBorders>
          </w:tcPr>
          <w:p w14:paraId="15ED338D"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86,5</w:t>
            </w:r>
          </w:p>
        </w:tc>
      </w:tr>
      <w:tr w:rsidR="006A5553" w14:paraId="2ABCF669" w14:textId="77777777">
        <w:tc>
          <w:tcPr>
            <w:tcW w:w="1355" w:type="dxa"/>
            <w:tcBorders>
              <w:top w:val="single" w:sz="4" w:space="0" w:color="000000"/>
              <w:left w:val="single" w:sz="4" w:space="0" w:color="000000"/>
              <w:bottom w:val="single" w:sz="4" w:space="0" w:color="000000"/>
              <w:right w:val="nil"/>
            </w:tcBorders>
          </w:tcPr>
          <w:p w14:paraId="5EF5F1E3"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3</w:t>
            </w:r>
          </w:p>
        </w:tc>
        <w:tc>
          <w:tcPr>
            <w:tcW w:w="3543" w:type="dxa"/>
            <w:tcBorders>
              <w:top w:val="single" w:sz="4" w:space="0" w:color="000000"/>
              <w:left w:val="single" w:sz="4" w:space="0" w:color="000000"/>
              <w:bottom w:val="single" w:sz="4" w:space="0" w:color="000000"/>
              <w:right w:val="nil"/>
            </w:tcBorders>
          </w:tcPr>
          <w:p w14:paraId="1C4D7DE3"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 xml:space="preserve">                50%</w:t>
            </w:r>
          </w:p>
        </w:tc>
        <w:tc>
          <w:tcPr>
            <w:tcW w:w="2393" w:type="dxa"/>
            <w:tcBorders>
              <w:top w:val="single" w:sz="4" w:space="0" w:color="000000"/>
              <w:left w:val="single" w:sz="4" w:space="0" w:color="000000"/>
              <w:bottom w:val="single" w:sz="4" w:space="0" w:color="000000"/>
              <w:right w:val="nil"/>
            </w:tcBorders>
          </w:tcPr>
          <w:p w14:paraId="63E340EF"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84,3</w:t>
            </w:r>
          </w:p>
        </w:tc>
        <w:tc>
          <w:tcPr>
            <w:tcW w:w="2403" w:type="dxa"/>
            <w:tcBorders>
              <w:top w:val="single" w:sz="4" w:space="0" w:color="000000"/>
              <w:left w:val="single" w:sz="4" w:space="0" w:color="000000"/>
              <w:bottom w:val="single" w:sz="4" w:space="0" w:color="000000"/>
              <w:right w:val="single" w:sz="4" w:space="0" w:color="000000"/>
            </w:tcBorders>
          </w:tcPr>
          <w:p w14:paraId="203EF801" w14:textId="77777777" w:rsidR="006A5553" w:rsidRDefault="007E5725">
            <w:pPr>
              <w:autoSpaceDE w:val="0"/>
              <w:autoSpaceDN w:val="0"/>
              <w:adjustRightInd w:val="0"/>
              <w:spacing w:line="276" w:lineRule="auto"/>
              <w:jc w:val="both"/>
              <w:rPr>
                <w:rFonts w:ascii="Courier New" w:hAnsi="Times New Roman"/>
                <w:szCs w:val="24"/>
                <w:lang w:val="ru-RU" w:eastAsia="en-US"/>
              </w:rPr>
            </w:pPr>
            <w:r>
              <w:rPr>
                <w:rFonts w:ascii="Times New Roman" w:hAnsi="Times New Roman"/>
                <w:sz w:val="24"/>
                <w:szCs w:val="24"/>
                <w:lang w:val="ru-RU" w:eastAsia="en-US"/>
              </w:rPr>
              <w:t>85,18</w:t>
            </w:r>
          </w:p>
        </w:tc>
      </w:tr>
    </w:tbl>
    <w:p w14:paraId="2E45EEE4" w14:textId="77777777" w:rsidR="006A5553" w:rsidRDefault="006A5553">
      <w:pPr>
        <w:autoSpaceDE w:val="0"/>
        <w:autoSpaceDN w:val="0"/>
        <w:adjustRightInd w:val="0"/>
        <w:spacing w:line="360" w:lineRule="auto"/>
        <w:ind w:firstLine="851"/>
        <w:jc w:val="both"/>
        <w:rPr>
          <w:rFonts w:ascii="Courier New" w:hAnsi="Times New Roman"/>
          <w:szCs w:val="24"/>
          <w:lang w:val="ru-RU" w:eastAsia="en-US"/>
        </w:rPr>
      </w:pPr>
    </w:p>
    <w:p w14:paraId="4BEA6503"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Для остальных рек Шунгенского сельского поселения характерная ширина русел 6-12 м, глубина 0,5-1,5 м и лишь в наиболее глубоких плесах до 2 м. Преобладающая ширина русел средних рек 40-60 м, глубина 1-2,5 м. Дно рек </w:t>
      </w:r>
      <w:r>
        <w:rPr>
          <w:rFonts w:ascii="Times New Roman" w:hAnsi="Times New Roman"/>
          <w:spacing w:val="-10"/>
          <w:sz w:val="28"/>
          <w:szCs w:val="28"/>
          <w:lang w:val="ru-RU" w:eastAsia="en-US"/>
        </w:rPr>
        <w:lastRenderedPageBreak/>
        <w:t xml:space="preserve">преимущественно песчаное, реже глинистое, на перекатах песчано-гравийное. Средневзвешенные уклоны малых рек 0,7-1,1%, средних 0,4-0,6%, больших 0,1-0,25%. Формы продольных профилей, как правило, вогнутые; однако, встречаются ступенчатые, некоторые - с хорошо выраженным уступом, иногда прямолинейные. </w:t>
      </w:r>
    </w:p>
    <w:p w14:paraId="7A32092A"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Замерзают реки в середине ноября, толщина льда к концу зимы достигает 0,6 м. Мелкие реки промерзают до дна. Вскрываются реки в первой половине апреля; весенний ледоход длится 3-4 дня, при этом возможны ледяные заторы. Во время весеннего половодья (середина апреля - середина мая) уровень воды в реках повышается на 1-5 м (макс. 9,5 м); в этот период реки могут разливаться и затоплять значительные площади. Спад воды приходит медленно. Летне-осенняя межень (июнь-сентябрь) нарушается 3-4 дождевыми паводками (продолжительностью от 6 до 20 дней), во время которых уровень воды резко повышается на 0,5-1,5 м (макс. 5,3 м).</w:t>
      </w:r>
    </w:p>
    <w:p w14:paraId="6C9691BB" w14:textId="77777777" w:rsidR="006A5553" w:rsidRDefault="007E5725">
      <w:pPr>
        <w:autoSpaceDE w:val="0"/>
        <w:autoSpaceDN w:val="0"/>
        <w:adjustRightInd w:val="0"/>
        <w:spacing w:line="276" w:lineRule="auto"/>
        <w:ind w:firstLine="851"/>
        <w:jc w:val="both"/>
        <w:rPr>
          <w:rFonts w:ascii="Courier New" w:hAnsi="Times New Roman"/>
          <w:sz w:val="28"/>
          <w:szCs w:val="28"/>
          <w:lang w:val="ru-RU" w:eastAsia="en-US"/>
        </w:rPr>
      </w:pPr>
      <w:r>
        <w:rPr>
          <w:rFonts w:ascii="Times New Roman" w:hAnsi="Times New Roman"/>
          <w:spacing w:val="-10"/>
          <w:sz w:val="28"/>
          <w:szCs w:val="28"/>
          <w:lang w:val="ru-RU" w:eastAsia="en-US"/>
        </w:rPr>
        <w:t>В результате подъема подземных уровня после заполнения Горьковского водохранилища стало происходить заболачивание площадей. С целью предотвращения данного явления на территории сельского поселения была создана дренажная система в виде каналов мелиоративной (осушающей) сети разной длины и протяженности. В настоящее время она находится в запущенном состоянии и требует проведения мероприятий по ее восстановлению.</w:t>
      </w:r>
    </w:p>
    <w:p w14:paraId="6761AE57" w14:textId="77777777" w:rsidR="006A5553" w:rsidRDefault="006A5553">
      <w:pPr>
        <w:ind w:firstLine="720"/>
        <w:jc w:val="both"/>
        <w:rPr>
          <w:rFonts w:ascii="Times New Roman" w:eastAsia="Calibri" w:hAnsi="Times New Roman"/>
          <w:kern w:val="2"/>
          <w:sz w:val="28"/>
          <w:szCs w:val="28"/>
          <w:lang w:val="ru-RU" w:eastAsia="en-US"/>
        </w:rPr>
      </w:pPr>
    </w:p>
    <w:p w14:paraId="296A1FBD" w14:textId="77777777"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40" w:name="_Toc75245937"/>
      <w:bookmarkStart w:id="141" w:name="_Toc342472306"/>
      <w:bookmarkStart w:id="142" w:name="_Toc268263627"/>
      <w:bookmarkEnd w:id="133"/>
      <w:bookmarkEnd w:id="134"/>
      <w:bookmarkEnd w:id="135"/>
      <w:r>
        <w:rPr>
          <w:rFonts w:ascii="Times New Roman" w:hAnsi="Times New Roman"/>
          <w:b/>
          <w:sz w:val="28"/>
          <w:szCs w:val="28"/>
          <w:lang w:val="ru-RU"/>
        </w:rPr>
        <w:t>Геологическое строение. Рельеф</w:t>
      </w:r>
      <w:bookmarkEnd w:id="140"/>
    </w:p>
    <w:p w14:paraId="67507138" w14:textId="77777777" w:rsidR="006A5553" w:rsidRDefault="007E5725">
      <w:pPr>
        <w:keepNext/>
        <w:keepLines/>
        <w:ind w:left="-142" w:hanging="567"/>
        <w:jc w:val="center"/>
        <w:rPr>
          <w:rFonts w:ascii="Times New Roman" w:hAnsi="Times New Roman"/>
          <w:i/>
          <w:sz w:val="28"/>
          <w:szCs w:val="28"/>
          <w:lang w:val="ru-RU"/>
        </w:rPr>
      </w:pPr>
      <w:bookmarkStart w:id="143" w:name="_Toc261475104"/>
      <w:bookmarkStart w:id="144" w:name="_Toc340581649"/>
      <w:bookmarkStart w:id="145" w:name="_Toc271887624"/>
      <w:bookmarkStart w:id="146" w:name="_Toc271744247"/>
      <w:bookmarkStart w:id="147" w:name="_Toc340583220"/>
      <w:bookmarkStart w:id="148" w:name="_Toc375822922"/>
      <w:bookmarkStart w:id="149" w:name="_Toc337822324"/>
      <w:r>
        <w:rPr>
          <w:rFonts w:ascii="Times New Roman" w:hAnsi="Times New Roman"/>
          <w:sz w:val="28"/>
          <w:szCs w:val="28"/>
          <w:lang w:val="ru-RU"/>
        </w:rPr>
        <w:tab/>
      </w:r>
      <w:r>
        <w:rPr>
          <w:rFonts w:ascii="Times New Roman" w:hAnsi="Times New Roman"/>
          <w:sz w:val="28"/>
          <w:szCs w:val="28"/>
          <w:lang w:val="ru-RU"/>
        </w:rPr>
        <w:tab/>
      </w:r>
      <w:r>
        <w:rPr>
          <w:rFonts w:ascii="Times New Roman" w:hAnsi="Times New Roman"/>
          <w:i/>
          <w:sz w:val="28"/>
          <w:szCs w:val="28"/>
          <w:lang w:val="ru-RU"/>
        </w:rPr>
        <w:t>Геологическое строение</w:t>
      </w:r>
    </w:p>
    <w:p w14:paraId="14147033" w14:textId="77777777" w:rsidR="006A5553" w:rsidRDefault="007E5725">
      <w:pPr>
        <w:ind w:firstLine="720"/>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процессе геолого-съемочных работ масштаба 1:50 000 на данной площади скважинами вскрыты и изучены верхнепермские, нижнетриасовые, средне- и верхнеюрские, нижнемеловые отложения дочетвертичного комплекса (рис. 1), на размытой поверхности которых, залегает генетически пестрый комплекс четвертичных отложений.</w:t>
      </w:r>
    </w:p>
    <w:p w14:paraId="6F211BDB" w14:textId="77777777" w:rsidR="006A5553" w:rsidRDefault="007E5725">
      <w:pPr>
        <w:ind w:firstLine="720"/>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Практически все месторождения на территории сельского поселения приурочены к четвертичным отложениям.</w:t>
      </w:r>
    </w:p>
    <w:p w14:paraId="64369DC3" w14:textId="77777777" w:rsidR="00C46D71" w:rsidRDefault="00C46D71">
      <w:pPr>
        <w:ind w:firstLine="720"/>
        <w:rPr>
          <w:rFonts w:ascii="Times New Roman" w:eastAsia="Calibri" w:hAnsi="Times New Roman"/>
          <w:kern w:val="2"/>
          <w:sz w:val="28"/>
          <w:szCs w:val="28"/>
          <w:lang w:val="ru-RU" w:eastAsia="en-US"/>
        </w:rPr>
      </w:pPr>
    </w:p>
    <w:p w14:paraId="1E4F2FC3" w14:textId="77777777" w:rsidR="00C46D71" w:rsidRDefault="00C46D71">
      <w:pPr>
        <w:ind w:firstLine="720"/>
        <w:rPr>
          <w:rFonts w:ascii="Times New Roman" w:eastAsia="Calibri" w:hAnsi="Times New Roman"/>
          <w:kern w:val="2"/>
          <w:sz w:val="28"/>
          <w:szCs w:val="28"/>
          <w:lang w:val="ru-RU" w:eastAsia="en-US"/>
        </w:rPr>
      </w:pPr>
    </w:p>
    <w:p w14:paraId="5EE81139" w14:textId="77777777" w:rsidR="00C46D71" w:rsidRDefault="00C46D71">
      <w:pPr>
        <w:ind w:firstLine="720"/>
        <w:rPr>
          <w:rFonts w:ascii="Times New Roman" w:eastAsia="Calibri" w:hAnsi="Times New Roman"/>
          <w:kern w:val="2"/>
          <w:sz w:val="28"/>
          <w:szCs w:val="28"/>
          <w:lang w:val="ru-RU" w:eastAsia="en-US"/>
        </w:rPr>
      </w:pPr>
    </w:p>
    <w:p w14:paraId="07E99931" w14:textId="77777777" w:rsidR="00C46D71" w:rsidRDefault="00C46D71">
      <w:pPr>
        <w:ind w:firstLine="720"/>
        <w:rPr>
          <w:rFonts w:ascii="Times New Roman" w:eastAsia="Calibri" w:hAnsi="Times New Roman"/>
          <w:kern w:val="2"/>
          <w:sz w:val="28"/>
          <w:szCs w:val="28"/>
          <w:lang w:val="ru-RU" w:eastAsia="en-US"/>
        </w:rPr>
      </w:pPr>
    </w:p>
    <w:p w14:paraId="27A6AC57" w14:textId="77777777" w:rsidR="00C46D71" w:rsidRDefault="00C46D71">
      <w:pPr>
        <w:ind w:firstLine="720"/>
        <w:rPr>
          <w:rFonts w:ascii="Times New Roman" w:eastAsia="Calibri" w:hAnsi="Times New Roman"/>
          <w:kern w:val="2"/>
          <w:sz w:val="28"/>
          <w:szCs w:val="28"/>
          <w:lang w:val="ru-RU" w:eastAsia="en-US"/>
        </w:rPr>
      </w:pPr>
    </w:p>
    <w:p w14:paraId="402E60A5" w14:textId="77777777" w:rsidR="00C46D71" w:rsidRDefault="00C46D71">
      <w:pPr>
        <w:ind w:firstLine="720"/>
        <w:rPr>
          <w:rFonts w:ascii="Times New Roman" w:eastAsia="Calibri" w:hAnsi="Times New Roman"/>
          <w:kern w:val="2"/>
          <w:sz w:val="28"/>
          <w:szCs w:val="28"/>
          <w:lang w:val="ru-RU" w:eastAsia="en-US"/>
        </w:rPr>
      </w:pPr>
    </w:p>
    <w:p w14:paraId="4E3E6804" w14:textId="77777777" w:rsidR="00C46D71" w:rsidRDefault="00C46D71">
      <w:pPr>
        <w:ind w:firstLine="720"/>
        <w:rPr>
          <w:rFonts w:ascii="Times New Roman" w:eastAsia="Calibri" w:hAnsi="Times New Roman"/>
          <w:kern w:val="2"/>
          <w:sz w:val="28"/>
          <w:szCs w:val="28"/>
          <w:lang w:val="ru-RU" w:eastAsia="en-US"/>
        </w:rPr>
      </w:pPr>
    </w:p>
    <w:p w14:paraId="4B2945A2" w14:textId="77777777" w:rsidR="00C46D71" w:rsidRDefault="00C46D71">
      <w:pPr>
        <w:ind w:firstLine="720"/>
        <w:rPr>
          <w:rFonts w:ascii="Times New Roman" w:eastAsia="Calibri" w:hAnsi="Times New Roman"/>
          <w:kern w:val="2"/>
          <w:sz w:val="28"/>
          <w:szCs w:val="28"/>
          <w:lang w:val="ru-RU" w:eastAsia="en-US"/>
        </w:rPr>
      </w:pPr>
    </w:p>
    <w:p w14:paraId="09612C13" w14:textId="77777777" w:rsidR="00C46D71" w:rsidRDefault="00C46D71">
      <w:pPr>
        <w:ind w:firstLine="720"/>
        <w:rPr>
          <w:rFonts w:ascii="Times New Roman" w:eastAsia="Calibri" w:hAnsi="Times New Roman"/>
          <w:kern w:val="2"/>
          <w:sz w:val="28"/>
          <w:szCs w:val="28"/>
          <w:lang w:val="ru-RU" w:eastAsia="en-US"/>
        </w:rPr>
      </w:pPr>
    </w:p>
    <w:p w14:paraId="6FE48EAB" w14:textId="77777777" w:rsidR="00C46D71" w:rsidRDefault="00C46D71">
      <w:pPr>
        <w:ind w:firstLine="720"/>
        <w:rPr>
          <w:rFonts w:ascii="Times New Roman" w:eastAsia="Calibri" w:hAnsi="Times New Roman"/>
          <w:kern w:val="2"/>
          <w:sz w:val="28"/>
          <w:szCs w:val="28"/>
          <w:lang w:val="ru-RU" w:eastAsia="en-US"/>
        </w:rPr>
      </w:pPr>
    </w:p>
    <w:p w14:paraId="2E42380C" w14:textId="77777777" w:rsidR="00C46D71" w:rsidRDefault="00C46D71">
      <w:pPr>
        <w:ind w:firstLine="720"/>
        <w:rPr>
          <w:rFonts w:ascii="Times New Roman" w:eastAsia="Calibri" w:hAnsi="Times New Roman"/>
          <w:kern w:val="2"/>
          <w:sz w:val="28"/>
          <w:szCs w:val="28"/>
          <w:lang w:val="ru-RU" w:eastAsia="en-US"/>
        </w:rPr>
      </w:pPr>
    </w:p>
    <w:p w14:paraId="3D6CFD00" w14:textId="77777777" w:rsidR="00C46D71" w:rsidRDefault="00C46D71">
      <w:pPr>
        <w:ind w:firstLine="720"/>
        <w:rPr>
          <w:rFonts w:ascii="Times New Roman" w:eastAsia="Calibri" w:hAnsi="Times New Roman"/>
          <w:kern w:val="2"/>
          <w:sz w:val="28"/>
          <w:szCs w:val="28"/>
          <w:lang w:val="ru-RU" w:eastAsia="en-US"/>
        </w:rPr>
      </w:pPr>
    </w:p>
    <w:p w14:paraId="1932BE45" w14:textId="77777777" w:rsidR="00C46D71" w:rsidRDefault="00C46D71">
      <w:pPr>
        <w:ind w:firstLine="720"/>
        <w:rPr>
          <w:rFonts w:ascii="Times New Roman" w:eastAsia="Calibri" w:hAnsi="Times New Roman"/>
          <w:kern w:val="2"/>
          <w:sz w:val="28"/>
          <w:szCs w:val="28"/>
          <w:lang w:val="ru-RU" w:eastAsia="en-US"/>
        </w:rPr>
      </w:pPr>
    </w:p>
    <w:p w14:paraId="4ABA2BAA" w14:textId="77777777" w:rsidR="006A5553" w:rsidRDefault="007E5725">
      <w:pPr>
        <w:ind w:firstLine="720"/>
        <w:rPr>
          <w:rFonts w:ascii="Times New Roman" w:eastAsia="Calibri" w:hAnsi="Times New Roman"/>
          <w:kern w:val="2"/>
          <w:sz w:val="28"/>
          <w:szCs w:val="28"/>
          <w:lang w:val="ru-RU" w:eastAsia="en-US"/>
        </w:rPr>
      </w:pPr>
      <w:r>
        <w:rPr>
          <w:rFonts w:eastAsia="Calibri"/>
          <w:noProof/>
          <w:lang w:val="ru-RU"/>
        </w:rPr>
        <w:drawing>
          <wp:inline distT="0" distB="0" distL="0" distR="0" wp14:anchorId="4A4196F8" wp14:editId="514992F1">
            <wp:extent cx="5276850" cy="285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76850" cy="285750"/>
                    </a:xfrm>
                    <a:prstGeom prst="rect">
                      <a:avLst/>
                    </a:prstGeom>
                    <a:noFill/>
                    <a:ln>
                      <a:noFill/>
                    </a:ln>
                  </pic:spPr>
                </pic:pic>
              </a:graphicData>
            </a:graphic>
          </wp:inline>
        </w:drawing>
      </w:r>
    </w:p>
    <w:p w14:paraId="632A075A" w14:textId="77777777" w:rsidR="006A5553" w:rsidRDefault="007E5725">
      <w:pPr>
        <w:ind w:firstLine="720"/>
        <w:rPr>
          <w:rFonts w:ascii="Times New Roman" w:eastAsia="Calibri" w:hAnsi="Times New Roman"/>
          <w:kern w:val="2"/>
          <w:sz w:val="28"/>
          <w:szCs w:val="28"/>
          <w:lang w:val="ru-RU" w:eastAsia="en-US"/>
        </w:rPr>
      </w:pPr>
      <w:r>
        <w:rPr>
          <w:noProof/>
          <w:lang w:val="ru-RU"/>
        </w:rPr>
        <w:drawing>
          <wp:inline distT="0" distB="0" distL="0" distR="0" wp14:anchorId="0E970224" wp14:editId="5239E9B5">
            <wp:extent cx="5405755" cy="3609975"/>
            <wp:effectExtent l="0" t="0" r="4445"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3"/>
                    <pic:cNvPicPr>
                      <a:picLocks noChangeAspect="1" noChangeArrowheads="1"/>
                    </pic:cNvPicPr>
                  </pic:nvPicPr>
                  <pic:blipFill>
                    <a:blip r:embed="rId38" cstate="print"/>
                    <a:srcRect/>
                    <a:stretch>
                      <a:fillRect/>
                    </a:stretch>
                  </pic:blipFill>
                  <pic:spPr>
                    <a:xfrm>
                      <a:off x="0" y="0"/>
                      <a:ext cx="5415758" cy="3616499"/>
                    </a:xfrm>
                    <a:prstGeom prst="rect">
                      <a:avLst/>
                    </a:prstGeom>
                    <a:noFill/>
                    <a:ln w="9525">
                      <a:noFill/>
                      <a:miter lim="800000"/>
                      <a:headEnd/>
                      <a:tailEnd/>
                    </a:ln>
                  </pic:spPr>
                </pic:pic>
              </a:graphicData>
            </a:graphic>
          </wp:inline>
        </w:drawing>
      </w:r>
    </w:p>
    <w:p w14:paraId="5E68E56E" w14:textId="77777777" w:rsidR="006A5553" w:rsidRDefault="006A5553">
      <w:pPr>
        <w:ind w:firstLine="720"/>
        <w:rPr>
          <w:rFonts w:ascii="Times New Roman" w:eastAsia="Calibri" w:hAnsi="Times New Roman"/>
          <w:kern w:val="2"/>
          <w:sz w:val="28"/>
          <w:szCs w:val="28"/>
          <w:lang w:val="ru-RU" w:eastAsia="en-US"/>
        </w:rPr>
      </w:pPr>
    </w:p>
    <w:p w14:paraId="79368FB7"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Дочетвертичные отложения. </w:t>
      </w:r>
      <w:r>
        <w:rPr>
          <w:rFonts w:ascii="Times New Roman" w:hAnsi="Times New Roman"/>
          <w:snapToGrid w:val="0"/>
          <w:spacing w:val="-10"/>
          <w:sz w:val="28"/>
          <w:szCs w:val="28"/>
          <w:lang w:val="ru-RU"/>
        </w:rPr>
        <w:t>Наиболее древними, вскрытыми непосредственно под четвертичными отложениями, являются породы верхней перми, представленные буровато-коричневыми известковыми глинами и известняками. Вскрываются они лишь в глубоких врезах прадолин, а на остальной площади перекрываются вышележащими дочетвертичными и четвертичными отложениями. По причине глубокого залегания, известняки вятского горизонта верхней перми не могут рассматриваться в качестве полезного ископаемого.</w:t>
      </w:r>
    </w:p>
    <w:p w14:paraId="3D3448C1"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Залегающие выше отложения нижнего триаса распространены повсеместно, за исключением небольшой территории в древней долине Праволги, где вскрываются отложения верхней перми. Они представлены пестроцветными, часто известковистыми, плотными аргиллитоподобными глинами с прослоями алевритов, песков и их сцементированных аналогов – алевролитов и песчаников. Отложения нижнего триаса практического применения промышленности строительных материалов не нашли, вследствие сложной технологии переработки на керамическое сырье аргиллитоподобных глин и аргиллитов, а также вследствие непригодности тонкозернистых глинистых песков и песчаников для строительных целей.</w:t>
      </w:r>
    </w:p>
    <w:p w14:paraId="19D7F5E6"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Отложения юрской системы представлены средним и верхним отделом. </w:t>
      </w:r>
    </w:p>
    <w:p w14:paraId="0D012D9B"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Средний отдел представлен так называемой галичской толщей, сложенной плотной массивной и слоистой глиной от светло-серой до черной окрасок с промежуточными тонами. Мощность толщи от 3,7 до 12 м.</w:t>
      </w:r>
    </w:p>
    <w:p w14:paraId="013F5DDE"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lastRenderedPageBreak/>
        <w:t>Верхний отдел подразделяется на келловейский, кимериджский и волжский ярусы.</w:t>
      </w:r>
    </w:p>
    <w:p w14:paraId="7700B6DB"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Келловейский ярус, нижняя часть которого (нижнекелловейский подъярус) сложен песками полимиктовыми, разнозернистыми с примесью глины и светлой слюды (мусковита). Верхняя часть (средний подъярус) представлена глиной серой, темно-серой плотной, часто, аргиллитоподобной, почти повсюду, где сохранился полный разрез подъяруса, разрез завершается так называемой пестрой пачкой, представленной известковистыми глинами, мергелями, переходящими по простиранию в известняки.</w:t>
      </w:r>
    </w:p>
    <w:p w14:paraId="7173EC03"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Оксфордский ярус представлен, в основном, монотонными серыми и темно-серыми глинами. Залегают они на породах келловейского яруса с размывом. Текстура глин, в основном, массивная, но часто встречаются участки, где отмечается листовая или плитчатая отдельность. На отдельных участках глина песчанистая. Мощность оксфордского яруса колеблется от 3 до 8,6 м.</w:t>
      </w:r>
    </w:p>
    <w:p w14:paraId="07322F98"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Отложения кимериджского яруса с перерывом и значительным размывом залегают на породах оксфорда. Они представлены глинами и мало чем отличаются от пород оксфорда. По микрофауне они довольно четко подразделяются на два подъяруса. Нижний представлен глиной темно-серой известковисто-алевролитистой, плотной, с плитчатой отдельностью. Мощность от 3,0 до 11,0 м. Верхнекимериджский подъярус представлен глиной от сажисто-черной до пепельно-серой с переходными тонами, иногда белесой и светло-серой, сильно известковистой. Глина, в целом, плотная, аргилиттоподобная, часто с плитчатой отдельностью. Сохранившаяся от размыва мощность верхнего подъяруса колеблется от 0,6 до 6,1 м.</w:t>
      </w:r>
    </w:p>
    <w:p w14:paraId="2B58A17A"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Отложения нижнего и верхнего волжского ярусов сохранились от размыва на весьма ограниченных участках и представлены песчано-алевролитовыми породами и глинами. </w:t>
      </w:r>
    </w:p>
    <w:p w14:paraId="02379533"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Нижнемеловые отложения занимают значительные площади. Представлены они коричнево-желтыми плотными фосфоритоносными разнозернистыми оолитовыми песчаниками и песками, а также серыми слюдистыми алевритами, тонкозернистыми песками и алевритистыми глинами. Подразделяются на валанжский, нерасчлененный готерив-барремский и аптский ярусы. Перекрываются они мощной толщей четвертичных отложений. </w:t>
      </w:r>
    </w:p>
    <w:p w14:paraId="29636AC5"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Четвертичные отложения. </w:t>
      </w:r>
      <w:r>
        <w:rPr>
          <w:rFonts w:ascii="Times New Roman" w:hAnsi="Times New Roman"/>
          <w:snapToGrid w:val="0"/>
          <w:spacing w:val="-10"/>
          <w:sz w:val="28"/>
          <w:szCs w:val="28"/>
          <w:lang w:val="ru-RU"/>
        </w:rPr>
        <w:t xml:space="preserve">Четвертичные отложения, представленные от плейстоценовых до современных образований, распространены на всей территории муниципального образования и представляют собой мощную, более 200 м, весьма сложно построенную толщу. Основная ее часть сложена ледниковыми и водно-ледниковыми отложениями. Они залегают на глубоко эродированной поверхности дочетвертичного рельефа. Неоднократное оледенение (предположительно четыре), которое с разной степенью интенсивности и продолжительности охватило и </w:t>
      </w:r>
      <w:r>
        <w:rPr>
          <w:rFonts w:ascii="Times New Roman" w:hAnsi="Times New Roman"/>
          <w:snapToGrid w:val="0"/>
          <w:spacing w:val="-10"/>
          <w:sz w:val="28"/>
          <w:szCs w:val="28"/>
          <w:lang w:val="ru-RU"/>
        </w:rPr>
        <w:lastRenderedPageBreak/>
        <w:t>описываемый район, привело к интенсивному расчленению дочетвертичного ложа. Возникли так называемые ложбины ледникового выпахивания с абсолютными отметками днищ - 65 м и -122 м и ряд локальных углублений глубиной 60-70 м. Это очень интенсивно проявлено на площади Шунгенское сельского поселения – это Праволга.</w:t>
      </w:r>
    </w:p>
    <w:p w14:paraId="6603C59B"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 результате эрозионной и аккумулятивной деятельности ледников сформировался весьма сложный комплекс геологический образований, в сводном литолого-стратиграфическом разрезе которого насчитывается более 25 наименований, сочетающихся в многочисленных вариантах.</w:t>
      </w:r>
    </w:p>
    <w:p w14:paraId="39C0CB70"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Следы первых двух оледенений (сетуньского и остерского) сохранились на очень ограниченной площади Костромского района - на крайнем востоке района в долине р. Прапокши. Отложения третьего Окского (ранее именуемого днепровским) оледенения распространены широко и занимают значительные площади Костромского района к востоку от р. Волга и Кострома.</w:t>
      </w:r>
    </w:p>
    <w:p w14:paraId="34495264"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Окская морена (gIок) представлена суглинками валунно-галечными темно-коричневыми плотными. На отдельных участках переуглубленных долин суглинки замещаются супесью и глинистыми песками. Мощность окской морены достигает 21-34 м.</w:t>
      </w:r>
    </w:p>
    <w:p w14:paraId="7BEAA3D6"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Время отступания окского ледника и наступания московского ледника характеризуется накоплением флювиогляциальных отложений (fIок – II ms); представленных песками, преимущественно полимиктовыми, разнозернистыми, глинистыми. Часто встречаются гравий и галька, которые по составу ближе к обломочному материалу, встречаемому в окской морене. Мощность этих песков от 2,2 до 13 м.</w:t>
      </w:r>
    </w:p>
    <w:p w14:paraId="739C3CF4"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На тех участках, где между двумя последними моренами встречаются лихвинские озерно-аллювиальные отложения (l, a II lh), на окской морене залегают флювиогляциальные пески времени отступания окского ледника (fs I ок), мощность которых достигает 10,4 м.</w:t>
      </w:r>
    </w:p>
    <w:p w14:paraId="4BDB525A"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Встречаются озерно-ледниковые отложения времени отступания окского ледника и времени наступания московского ледника (lg c I ok – II ms),мощностью от 3,5 до 6,2 м. Они перекрываются моренными суглинками, которые четко подразделяются на основную морену (g II ms), конечную морену (df II ms) и морену напора (gs II ms).</w:t>
      </w:r>
    </w:p>
    <w:p w14:paraId="37F32E52"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Основная морена (g II ms) представлена, преимущественно, суглинками красно-коричневыми с гравием, галькой и валунами. Минимальная мощность основной морены около 3 м.</w:t>
      </w:r>
    </w:p>
    <w:p w14:paraId="0744E1A6"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Максимальная ее мощность достигает 209 м и встречена в древних долинах ледникового выпахивания, где морена представлена преимущественно песчаным и песчано-глинистым составом с примесью гальки и гравия.</w:t>
      </w:r>
    </w:p>
    <w:p w14:paraId="78915952"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lastRenderedPageBreak/>
        <w:t>Конечная морена (df II ms) отличается от основной присутствием в ней внутриморенных (fin II ms) песчаных и гравийно-галечных образований разной мощности и разных размеров тел, которые нередко являются источником строительного сырья. Кроме того, к выходам конечной морены обычно приурочены и озово-камовые образования, которые являются потенциальными источниками месторождений песчано-гравийной смеси (oz + кам IIms).</w:t>
      </w:r>
    </w:p>
    <w:p w14:paraId="7B1C8B95"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Морена напора (gs II ms), залегающая на правобережье р. Волга, кроме всего прочего, характеризуется наличием отторженцев глин триаса, юры и песков мелового возраста.</w:t>
      </w:r>
    </w:p>
    <w:p w14:paraId="1123C972"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Отложения времени отступания московского ледника представлены флювиогляциальными (fs IIms) и озерно-ледниковыми отложениями (lgs II ms). Первые, сложенные песчаными с примесью гальки и гравия отложениями, являются объектом поисков песчаных месторождений. Вторые, когда они представлены чисто глинисто-суглинистыми разностями, совместно с моренными суглинками, являются сырьем для производства кирпича и керамзита. Мощность флювиогляциальных песков изменяется от 0,5 до 16 м, а озерно-ледниковых отложений – 5,0 – 30,0 м.</w:t>
      </w:r>
    </w:p>
    <w:p w14:paraId="24F3C6B3"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По обоим склонам долин рек Волга и Кострома залегают аллювиальные пески трех надпойменных террас, представленные, преимущественно, песком мелкозернистым, кварцевым. Отложения первой (a1 III mn-os) и второй (a2 III kl) надпойменных террас на отдельных участках сложены глинами и суглинками. Пески террас, как правило, являются объектом поисков месторождений формовочных, кварцевых и стекольных песков, а глины и суглинки являются хорошим сырьем для производства кирпича и керамзита. К ним приурочена достаточно большая группа месторождений песка и глин.</w:t>
      </w:r>
    </w:p>
    <w:p w14:paraId="371A81EB"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 xml:space="preserve">Площади распространения моренных суглинков сплошным чехлом перекрываются отложениями перигляциальных зон оледенений (p2 IIIv). В целом, мощность этих суглинков достигает 7,0 м, местами и более. Именно эти суглинки, совместно с мелкообломочными участками морен составляют основную часть месторождений и перспективных участков суглинков. </w:t>
      </w:r>
    </w:p>
    <w:p w14:paraId="0EF6D364" w14:textId="77777777" w:rsidR="00C46D71" w:rsidRDefault="007E5725" w:rsidP="00C46D71">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Современные отложения представлены озерно-аллювиальными (l, a IV hl), озерно-болотными (l, h IV hl), озерными (l IV hl), болотными (b IV hl) и аллювиальными отложениями высоких и низких пойм рек и русловыми осадками (a IV hl). Наибольший интерес, как объекты поисков, представляют озерные глины, болотные торфяники и аллювиальные пески. К площадям развития этих отложений приурочены соответствующие месторождения.</w:t>
      </w:r>
    </w:p>
    <w:p w14:paraId="2E184D97" w14:textId="77777777" w:rsidR="006A5553" w:rsidRDefault="007E5725" w:rsidP="00C46D71">
      <w:pPr>
        <w:spacing w:line="276" w:lineRule="auto"/>
        <w:ind w:firstLine="851"/>
        <w:jc w:val="center"/>
        <w:rPr>
          <w:rFonts w:ascii="Times New Roman" w:hAnsi="Times New Roman"/>
          <w:i/>
          <w:sz w:val="28"/>
          <w:szCs w:val="28"/>
          <w:lang w:val="ru-RU"/>
        </w:rPr>
      </w:pPr>
      <w:r>
        <w:rPr>
          <w:rFonts w:ascii="Times New Roman" w:hAnsi="Times New Roman"/>
          <w:i/>
          <w:sz w:val="28"/>
          <w:szCs w:val="28"/>
          <w:lang w:val="ru-RU"/>
        </w:rPr>
        <w:t>Рельеф</w:t>
      </w:r>
    </w:p>
    <w:bookmarkEnd w:id="141"/>
    <w:bookmarkEnd w:id="142"/>
    <w:bookmarkEnd w:id="143"/>
    <w:bookmarkEnd w:id="144"/>
    <w:bookmarkEnd w:id="145"/>
    <w:bookmarkEnd w:id="146"/>
    <w:bookmarkEnd w:id="147"/>
    <w:bookmarkEnd w:id="148"/>
    <w:bookmarkEnd w:id="149"/>
    <w:p w14:paraId="75655E69" w14:textId="77777777" w:rsidR="006A5553" w:rsidRDefault="007E5725">
      <w:pPr>
        <w:autoSpaceDE w:val="0"/>
        <w:autoSpaceDN w:val="0"/>
        <w:adjustRightInd w:val="0"/>
        <w:spacing w:line="276" w:lineRule="auto"/>
        <w:ind w:firstLine="709"/>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В орографическом отношении территория Шунгенского сельского поселения находится в пределах так называемой Костромской низины, которая расположена по левому берегу р. Волги и по обеим берегам ее левого притока р. Кострома.</w:t>
      </w:r>
    </w:p>
    <w:p w14:paraId="4CE3EA10"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lastRenderedPageBreak/>
        <w:t xml:space="preserve">На юге граница муниципального образования совпадает с современной долиной р. Волга. </w:t>
      </w:r>
    </w:p>
    <w:p w14:paraId="5E9754D5"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Здесь широко развиты 1-ая, 2-ая и 3-я надпойменные террасы, благодаря чему большая часть поселения представляет собой обширную плоскую аккумулятивную пониженную равнину с отдельными участками невысоких всхолмлений, осложненной микрозападинами округло-продолговатой формы и протяжинам. Рельеф равнины в значительной степени изменен техногенной деятельностью человека. </w:t>
      </w:r>
    </w:p>
    <w:p w14:paraId="6E9E543B"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Абсолютные отметки поверхности на данной части площади изменяются от 83 до 115 м. Значительную часть низины занимает водное пространство Костромского водохранилища, входящего вместе с р. Волга в состав Горьковского водохранилища, уровень воды в котором в южной части превышает поверхность земли на 1,3-1,5 м. Площадь Костромского водохранилища около 60 кв. км.</w:t>
      </w:r>
    </w:p>
    <w:p w14:paraId="4B124801"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Территория, прилегающая к долине р. Волга сильно изрезана заливами и переувлажнена. По правому берегу р. Кострома и вдоль Волги отмечаются многочисленные речки, притоки, озера и старицы. Болота встречаются в пониженных местах поймы, так и на более высоких отметках.</w:t>
      </w:r>
    </w:p>
    <w:p w14:paraId="17612FD9"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Восточная граница аккумулятивной равнины (представленной террасами р. Волга) протягивается вдоль склона московской морены. Она ориентирована практически строго с севера на юг и в южной части района террасы полностью выклиниваются. Поверхности террас осложнены эрозионными врезами временных и постоянных водотоков, стекающих с поверхности морены. Форма врезов разнообразная: в виде балок и пологовогнутых в верховьях, до глубоких оврагов и промоин вблизи области дренирования р. Волга.</w:t>
      </w:r>
    </w:p>
    <w:p w14:paraId="06755760"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Поверхности террас осложнены эрозионными врезами временных и постоянных водотоков, стекающих с поверхности морены. Форма врезов разнообразная: в виде балок и пологовогнутых в верховьях, до глубоких оврагов и промоин.</w:t>
      </w:r>
    </w:p>
    <w:p w14:paraId="5EA5B28C"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Грунты поймы р. Костромы и озерной часами с поверхности представлены разнообразными суглинками, большей частью легкими и средними. </w:t>
      </w:r>
    </w:p>
    <w:p w14:paraId="15BF994D"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Характеристика физико-механических свойств грунтов. </w:t>
      </w:r>
    </w:p>
    <w:p w14:paraId="7268DCC9"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суглинок средний: объемный вес - 1,80 г/с</w:t>
      </w:r>
      <w:r>
        <w:rPr>
          <w:rFonts w:ascii="Times New Roman" w:hAnsi="Times New Roman"/>
          <w:spacing w:val="-10"/>
          <w:sz w:val="28"/>
          <w:szCs w:val="28"/>
          <w:lang w:val="ru-RU" w:eastAsia="en-US"/>
        </w:rPr>
        <w:t>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объемный вес скелета - 1,38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коэффициент пористости - 0,75, угол внутреннего трения - 18</w:t>
      </w:r>
      <w:r>
        <w:rPr>
          <w:rFonts w:ascii="Times New Roman" w:hAnsi="Times New Roman"/>
          <w:position w:val="8"/>
          <w:sz w:val="28"/>
          <w:szCs w:val="28"/>
          <w:lang w:val="ru-RU" w:eastAsia="en-US"/>
        </w:rPr>
        <w:t>О</w:t>
      </w:r>
      <w:r>
        <w:rPr>
          <w:rFonts w:ascii="Times New Roman" w:hAnsi="Times New Roman"/>
          <w:sz w:val="28"/>
          <w:szCs w:val="28"/>
          <w:lang w:val="ru-RU" w:eastAsia="en-US"/>
        </w:rPr>
        <w:t xml:space="preserve">, сцепление - 0,20, коэффициент фильтрации - 0,09 м/сут; </w:t>
      </w:r>
    </w:p>
    <w:p w14:paraId="3BEB059A"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песок мелкий: объемный вес - 1,90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объемный вес скелета - 1,70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коэффициент пористости - 0,80, угол внутреннего трения - 20</w:t>
      </w:r>
      <w:r>
        <w:rPr>
          <w:rFonts w:ascii="Times New Roman" w:hAnsi="Times New Roman"/>
          <w:position w:val="8"/>
          <w:sz w:val="28"/>
          <w:szCs w:val="28"/>
          <w:lang w:val="ru-RU" w:eastAsia="en-US"/>
        </w:rPr>
        <w:t>О</w:t>
      </w:r>
      <w:r>
        <w:rPr>
          <w:rFonts w:ascii="Times New Roman" w:hAnsi="Times New Roman"/>
          <w:sz w:val="28"/>
          <w:szCs w:val="28"/>
          <w:lang w:val="ru-RU" w:eastAsia="en-US"/>
        </w:rPr>
        <w:t xml:space="preserve">, сцепление - 0, коэффициент фильтрации - 2, 7 м/сут; </w:t>
      </w:r>
    </w:p>
    <w:p w14:paraId="4242C514"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lastRenderedPageBreak/>
        <w:t>- глина: объемный вес - 1,90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объемный вес скелета - 1,40 г/см</w:t>
      </w:r>
      <w:r>
        <w:rPr>
          <w:rFonts w:ascii="Times New Roman" w:hAnsi="Times New Roman"/>
          <w:spacing w:val="-10"/>
          <w:position w:val="8"/>
          <w:sz w:val="28"/>
          <w:szCs w:val="28"/>
          <w:lang w:val="ru-RU" w:eastAsia="en-US"/>
        </w:rPr>
        <w:t>3</w:t>
      </w:r>
      <w:r>
        <w:rPr>
          <w:rFonts w:ascii="Times New Roman" w:hAnsi="Times New Roman"/>
          <w:sz w:val="28"/>
          <w:szCs w:val="28"/>
          <w:lang w:val="ru-RU" w:eastAsia="en-US"/>
        </w:rPr>
        <w:t>, угол внутреннего трения - 14</w:t>
      </w:r>
      <w:r>
        <w:rPr>
          <w:rFonts w:ascii="Times New Roman" w:hAnsi="Times New Roman"/>
          <w:position w:val="8"/>
          <w:sz w:val="28"/>
          <w:szCs w:val="28"/>
          <w:lang w:val="ru-RU" w:eastAsia="en-US"/>
        </w:rPr>
        <w:t>О</w:t>
      </w:r>
      <w:r>
        <w:rPr>
          <w:rFonts w:ascii="Times New Roman" w:hAnsi="Times New Roman"/>
          <w:sz w:val="28"/>
          <w:szCs w:val="28"/>
          <w:lang w:val="ru-RU" w:eastAsia="en-US"/>
        </w:rPr>
        <w:t xml:space="preserve">, сцепление - 0,28, коэффициент фильтрации - 0,02 м/сут. </w:t>
      </w:r>
    </w:p>
    <w:p w14:paraId="168F6BD5"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Пески выклиниваются местами по ложу р. Костромы и занимают значительные пространства, по ее левому берегу выходя там на поверхность. </w:t>
      </w:r>
    </w:p>
    <w:p w14:paraId="17287C82"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песках встречаются линзы суглинков. </w:t>
      </w:r>
    </w:p>
    <w:p w14:paraId="073D4E90" w14:textId="2089715F"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восточной части защищаемого района, где по высоким отметкам проходит нагорный канал </w:t>
      </w:r>
      <w:r w:rsidR="004D1C95">
        <w:rPr>
          <w:rFonts w:ascii="Times New Roman" w:hAnsi="Times New Roman"/>
          <w:sz w:val="28"/>
          <w:szCs w:val="28"/>
          <w:lang w:val="ru-RU" w:eastAsia="en-US"/>
        </w:rPr>
        <w:t>на поверхности,</w:t>
      </w:r>
      <w:r>
        <w:rPr>
          <w:rFonts w:ascii="Times New Roman" w:hAnsi="Times New Roman"/>
          <w:sz w:val="28"/>
          <w:szCs w:val="28"/>
          <w:lang w:val="ru-RU" w:eastAsia="en-US"/>
        </w:rPr>
        <w:t xml:space="preserve"> залегают пески, супеси, иногда заторфованные. </w:t>
      </w:r>
    </w:p>
    <w:p w14:paraId="55FB9ACA" w14:textId="47EE9A85"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южной части защищаемого района очень большое разнообразие грунтов, как </w:t>
      </w:r>
      <w:r w:rsidR="004D1C95">
        <w:rPr>
          <w:rFonts w:ascii="Times New Roman" w:hAnsi="Times New Roman"/>
          <w:sz w:val="28"/>
          <w:szCs w:val="28"/>
          <w:lang w:val="ru-RU" w:eastAsia="en-US"/>
        </w:rPr>
        <w:t>по-своему</w:t>
      </w:r>
      <w:r>
        <w:rPr>
          <w:rFonts w:ascii="Times New Roman" w:hAnsi="Times New Roman"/>
          <w:sz w:val="28"/>
          <w:szCs w:val="28"/>
          <w:lang w:val="ru-RU" w:eastAsia="en-US"/>
        </w:rPr>
        <w:t xml:space="preserve"> наименование, так и по характеру залегания. В восточной части на поверхности чаще встречаются суглинки, а к западу, они постепенно переходят в пески. </w:t>
      </w:r>
    </w:p>
    <w:p w14:paraId="306E253B" w14:textId="65983D89"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 xml:space="preserve">В западной части района, имеющей в большинстве случаев повышенные отметки, залегают у поверхности </w:t>
      </w:r>
      <w:r w:rsidR="004D1C95">
        <w:rPr>
          <w:rFonts w:ascii="Times New Roman" w:hAnsi="Times New Roman"/>
          <w:sz w:val="28"/>
          <w:szCs w:val="28"/>
          <w:lang w:val="ru-RU" w:eastAsia="en-US"/>
        </w:rPr>
        <w:t>значительные толщи</w:t>
      </w:r>
      <w:r>
        <w:rPr>
          <w:rFonts w:ascii="Times New Roman" w:hAnsi="Times New Roman"/>
          <w:sz w:val="28"/>
          <w:szCs w:val="28"/>
          <w:lang w:val="ru-RU" w:eastAsia="en-US"/>
        </w:rPr>
        <w:t xml:space="preserve"> песков. </w:t>
      </w:r>
    </w:p>
    <w:p w14:paraId="0C9706DA"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По всему району пески подстилаются суглинками и глинами древнеозерного и болотного происхождения.</w:t>
      </w:r>
    </w:p>
    <w:p w14:paraId="18EE9870"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z w:val="28"/>
          <w:szCs w:val="28"/>
          <w:lang w:val="ru-RU" w:eastAsia="en-US"/>
        </w:rPr>
        <w:t>Район расположения Шунгенского сельского поселения не относится к сейсмоопасным (менее 6 балов).</w:t>
      </w:r>
    </w:p>
    <w:p w14:paraId="145ABFDB"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Техногенный тип рельефа представлен в основном карьерами различной глубины и ямами, которые приводит ухудшению условий дренирования подземных вод, эрозионным процессам (оврагообразованию), а также к подтоплению и заболачиванию территорий.</w:t>
      </w:r>
    </w:p>
    <w:p w14:paraId="787EECC0"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При оценке инженерно-геологических условий установлено, что геологическое строение территории Шунгенского сельского поселения, неотектонические движения и антропогенная нагрузка способствует проявлению разнообразных экзогенных геологических процессов (ЭГП), причем, с неодинаковой активностью в разных районах. На территории сельского поселения наиболее распространенными являются процессы, связанные с деятельностью поверхностных вод (заболачивание, речная и овражная эрозия). Из физико-геологических процессов в пределах сельского поселения необходимо учитывать сезонное промерзание, морозную пучнистость, плоскостной смыв грунтов. Глубина сезонного промерзания составляет для глинистых грунтов 145 см, для песков мелких и пылеватых 176 см, для песков средней крупности и гравелистых 189 см. По степени морозной пучнистости пески и супеси относятся к слабопучнистым и пучнистым грунтам, а суглинки - к   пучнистым и сильнопучнистым.</w:t>
      </w:r>
    </w:p>
    <w:p w14:paraId="384D8ACB"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Процесс заболачивания имеет естественный и искусственный характер. В естественных условиях он получил широкое распространение. Процесс заболачивания развит в поймах рек, которые подвергаются периодическому затоплению, на плоской, </w:t>
      </w:r>
      <w:r>
        <w:rPr>
          <w:rFonts w:ascii="Times New Roman" w:hAnsi="Times New Roman"/>
          <w:spacing w:val="-10"/>
          <w:sz w:val="28"/>
          <w:szCs w:val="28"/>
          <w:lang w:val="ru-RU" w:eastAsia="en-US"/>
        </w:rPr>
        <w:lastRenderedPageBreak/>
        <w:t xml:space="preserve">слабо расчлененной поверхности озерно-аллювильной и водно-ледниковой равнины при неглубоком залегании суглинков или глин. Заболоченные участки не пригодны для строительства из-за низкой несущей способности переувлажненных грунтов. На многих заболоченных участках проводились мелиоративные мероприятия. При этом были созданы сети осушительных каналов и дрен. Однако в настоящее время эти системы не работают. </w:t>
      </w:r>
    </w:p>
    <w:p w14:paraId="11D27021"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Речная эрозия выражается в боковом подмыве склонов реками. В русловой зоне, в её подпертой части, эрозионные процессы протекают весьма интенсивно. Интенсивность бокового подмыва обычно усиливается в паводковый период, когда уровень в реках повышается, а скорость течения увеличивается. В результате подмыва склонов происходит вынос материала из бортов долин с последующим переотложением их в русле реки, что приводит к перемещению бровки склона, ее расчленению. </w:t>
      </w:r>
    </w:p>
    <w:p w14:paraId="5124686C"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Овраги имеют V-образный поперечный профиль. От устьевой части к верховьям борта выполаживаются и переходят в лощины. Глубина оврагов достигает 5 м, длина до 0,5 км. В оврагах наблюдаются, часто временные, водотоки, образующиеся за счет дренирования подземных вод, атмосферных осадков и талых вод. </w:t>
      </w:r>
    </w:p>
    <w:p w14:paraId="7CC6C72E"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Продолжение развития процесса подтопления и заболачивания принадлежит, в основном, искусственным, антропогенным факторам. В результате создания Горьковского водохранилища в зону подтопления и заболачивания попала значительная часть прилегающей к нему территории. На его побережье произошло изменение гидрологических условий, вследствие напора со стороны водохранилища, произошло повышение уровня грунтовых вод. Это вызвало переувлажнение поверхностных грунтов, вплоть до заболачивания территории, что, естественно, приводит к потере земель, к трансформации растительного покрова, в силу этого ухудшения условий эксплуатации сельскохозяйственных угодий, и необходимости проведения дорогостоящих защитных, осушительных, рекультивационных и других мероприятий. </w:t>
      </w:r>
    </w:p>
    <w:p w14:paraId="70D428A4"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Подтопленными территориями считаются площади с глубиной залегания уровней подземных вод менее 3,0 м от поверхности земли.</w:t>
      </w:r>
    </w:p>
    <w:p w14:paraId="16282261" w14:textId="47AF9C84"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Основными техногенными факторами, оказывающими наиболее существенное влияние на режим </w:t>
      </w:r>
      <w:r w:rsidR="004D1C95">
        <w:rPr>
          <w:rFonts w:ascii="Times New Roman" w:hAnsi="Times New Roman"/>
          <w:spacing w:val="-10"/>
          <w:sz w:val="28"/>
          <w:szCs w:val="28"/>
          <w:lang w:val="ru-RU" w:eastAsia="en-US"/>
        </w:rPr>
        <w:t>подземных вод,</w:t>
      </w:r>
      <w:r>
        <w:rPr>
          <w:rFonts w:ascii="Times New Roman" w:hAnsi="Times New Roman"/>
          <w:spacing w:val="-10"/>
          <w:sz w:val="28"/>
          <w:szCs w:val="28"/>
          <w:lang w:val="ru-RU" w:eastAsia="en-US"/>
        </w:rPr>
        <w:t xml:space="preserve"> являются:</w:t>
      </w:r>
    </w:p>
    <w:p w14:paraId="1CBB8E06"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засыпка и ликвидация оврагов, балок и ручьев, служивших естественными дренами для подземных вод, которые приводят к подъему уровней подземных вод на значительных площадях;</w:t>
      </w:r>
    </w:p>
    <w:p w14:paraId="62444B27"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отсутствие или незавершенность вертикальной планировки территории, а также барражный эффект от зданий, что приводит к подъему и увеличению амплитуды колебаний уровней подземных вод;</w:t>
      </w:r>
    </w:p>
    <w:p w14:paraId="7104023D"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lastRenderedPageBreak/>
        <w:t>- создание хорошо проницаемых техногенных грунтов планировочных подсыпок, обратных засыпок котлованов и т.д., что приводит к увеличению инфильтрации атмосферных осадков и повышению уровней подземных вод;</w:t>
      </w:r>
    </w:p>
    <w:p w14:paraId="41D6CDA7"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покрытие поверхности земли асфальтом, зданиями и пр., а также уничтожение растительности сокращает величину испарения с поверхности подземных вод и способствует повышению их уровней;</w:t>
      </w:r>
    </w:p>
    <w:p w14:paraId="689C644B" w14:textId="77777777"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устройство сети водонесущих коммуникаций и утечек из них обуславливает формирование повышенного положения уровней подземных вод.</w:t>
      </w:r>
    </w:p>
    <w:p w14:paraId="52C08F46" w14:textId="23381C8E" w:rsidR="006A5553" w:rsidRDefault="007E5725">
      <w:pPr>
        <w:autoSpaceDE w:val="0"/>
        <w:autoSpaceDN w:val="0"/>
        <w:adjustRightInd w:val="0"/>
        <w:spacing w:line="276" w:lineRule="auto"/>
        <w:ind w:firstLine="709"/>
        <w:jc w:val="both"/>
        <w:rPr>
          <w:rFonts w:ascii="Courier New" w:hAnsi="Times New Roman"/>
          <w:sz w:val="28"/>
          <w:szCs w:val="28"/>
          <w:lang w:val="ru-RU" w:eastAsia="en-US"/>
        </w:rPr>
      </w:pPr>
      <w:r>
        <w:rPr>
          <w:rFonts w:ascii="Times New Roman" w:hAnsi="Times New Roman"/>
          <w:spacing w:val="-10"/>
          <w:sz w:val="28"/>
          <w:szCs w:val="28"/>
          <w:lang w:val="ru-RU" w:eastAsia="en-US"/>
        </w:rPr>
        <w:t xml:space="preserve">На стадии разработки проектов планировки и застройки на </w:t>
      </w:r>
      <w:r w:rsidR="004D1C95">
        <w:rPr>
          <w:rFonts w:ascii="Times New Roman" w:hAnsi="Times New Roman"/>
          <w:spacing w:val="-10"/>
          <w:sz w:val="28"/>
          <w:szCs w:val="28"/>
          <w:lang w:val="ru-RU" w:eastAsia="en-US"/>
        </w:rPr>
        <w:t>территории муниципального</w:t>
      </w:r>
      <w:r>
        <w:rPr>
          <w:rFonts w:ascii="Times New Roman" w:hAnsi="Times New Roman"/>
          <w:spacing w:val="-10"/>
          <w:sz w:val="28"/>
          <w:szCs w:val="28"/>
          <w:lang w:val="ru-RU" w:eastAsia="en-US"/>
        </w:rPr>
        <w:t xml:space="preserve"> образования «Шунгенское сельское поселение» участки проектируемого капитального строительства рекомендуется согласовать с Госгортехнадзороми с обязательным проведением на них мероприятий по инженерно-геологическим изысканиям и разработкой проекта мероприятий по инженерному обустройству осваиваемой территории.</w:t>
      </w:r>
    </w:p>
    <w:p w14:paraId="40455E33" w14:textId="77777777" w:rsidR="006A5553" w:rsidRDefault="006A5553">
      <w:pPr>
        <w:spacing w:line="276" w:lineRule="auto"/>
        <w:ind w:firstLine="709"/>
        <w:jc w:val="both"/>
        <w:rPr>
          <w:rFonts w:ascii="Times New Roman" w:hAnsi="Times New Roman"/>
          <w:snapToGrid w:val="0"/>
          <w:spacing w:val="-10"/>
          <w:sz w:val="26"/>
          <w:szCs w:val="26"/>
          <w:lang w:val="ru-RU"/>
        </w:rPr>
      </w:pPr>
    </w:p>
    <w:p w14:paraId="403BA856" w14:textId="77777777"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rPr>
      </w:pPr>
      <w:bookmarkStart w:id="150" w:name="_Toc75245938"/>
      <w:r>
        <w:rPr>
          <w:rFonts w:ascii="Times New Roman" w:hAnsi="Times New Roman"/>
          <w:b/>
          <w:sz w:val="28"/>
          <w:szCs w:val="28"/>
        </w:rPr>
        <w:t>Минерально-сырьевые ресурсы</w:t>
      </w:r>
      <w:bookmarkEnd w:id="150"/>
      <w:r>
        <w:rPr>
          <w:rFonts w:ascii="Times New Roman" w:hAnsi="Times New Roman"/>
          <w:b/>
          <w:sz w:val="28"/>
          <w:szCs w:val="28"/>
        </w:rPr>
        <w:t xml:space="preserve"> </w:t>
      </w:r>
    </w:p>
    <w:p w14:paraId="4BB5D4F7"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b/>
          <w:snapToGrid w:val="0"/>
          <w:spacing w:val="-10"/>
          <w:sz w:val="28"/>
          <w:szCs w:val="28"/>
          <w:lang w:val="ru-RU"/>
        </w:rPr>
        <w:t xml:space="preserve">Полезные ископаемые. </w:t>
      </w:r>
      <w:r>
        <w:rPr>
          <w:rFonts w:ascii="Times New Roman" w:hAnsi="Times New Roman"/>
          <w:snapToGrid w:val="0"/>
          <w:spacing w:val="-10"/>
          <w:sz w:val="28"/>
          <w:szCs w:val="28"/>
          <w:lang w:val="ru-RU"/>
        </w:rPr>
        <w:t>На территории сельского поселения выявлены месторождения строительных материалов, особенно глин и строительных песков. Все известные месторождения связаны с четвертичными отложениями. В четвертичных отложениях выделены также перспективные площади на глинистое сырье, пески и песчано-гравийные смеси, по которым подсчитаны прогнозные ресурсы.</w:t>
      </w:r>
    </w:p>
    <w:p w14:paraId="19B7ECE3" w14:textId="77777777" w:rsidR="006A5553" w:rsidRDefault="007E5725">
      <w:pPr>
        <w:spacing w:line="276" w:lineRule="auto"/>
        <w:ind w:firstLine="851"/>
        <w:jc w:val="both"/>
        <w:rPr>
          <w:rFonts w:ascii="Times New Roman" w:hAnsi="Times New Roman"/>
          <w:b/>
          <w:i/>
          <w:snapToGrid w:val="0"/>
          <w:spacing w:val="-10"/>
          <w:sz w:val="28"/>
          <w:szCs w:val="28"/>
          <w:u w:val="single"/>
          <w:lang w:val="ru-RU"/>
        </w:rPr>
      </w:pPr>
      <w:r>
        <w:rPr>
          <w:rFonts w:ascii="Times New Roman" w:hAnsi="Times New Roman"/>
          <w:b/>
          <w:i/>
          <w:snapToGrid w:val="0"/>
          <w:spacing w:val="-10"/>
          <w:sz w:val="28"/>
          <w:szCs w:val="28"/>
          <w:u w:val="single"/>
          <w:lang w:val="ru-RU"/>
        </w:rPr>
        <w:t>Глины и суглинки</w:t>
      </w:r>
    </w:p>
    <w:p w14:paraId="40077C2F" w14:textId="77777777" w:rsidR="006A5553" w:rsidRDefault="007E5725">
      <w:pPr>
        <w:spacing w:line="276" w:lineRule="auto"/>
        <w:ind w:firstLine="851"/>
        <w:jc w:val="both"/>
        <w:rPr>
          <w:rFonts w:ascii="Times New Roman" w:hAnsi="Times New Roman"/>
          <w:snapToGrid w:val="0"/>
          <w:spacing w:val="-10"/>
          <w:sz w:val="28"/>
          <w:szCs w:val="28"/>
          <w:lang w:val="ru-RU"/>
        </w:rPr>
      </w:pPr>
      <w:r>
        <w:rPr>
          <w:rFonts w:ascii="Times New Roman" w:hAnsi="Times New Roman"/>
          <w:snapToGrid w:val="0"/>
          <w:spacing w:val="-10"/>
          <w:sz w:val="28"/>
          <w:szCs w:val="28"/>
          <w:lang w:val="ru-RU"/>
        </w:rPr>
        <w:t>Глины и суглинки используются для производства обыкновенного кирпича марок «75»-«150» и в качестве керамзитового сырья. Для этой цели используются покровные, озерно-болотные, озерно-ледниковые, аллювиальные суглинки и глины, редко используются моренные суглинки. В муниципальном образо</w:t>
      </w:r>
      <w:r w:rsidR="00AC2F56">
        <w:rPr>
          <w:rFonts w:ascii="Times New Roman" w:hAnsi="Times New Roman"/>
          <w:snapToGrid w:val="0"/>
          <w:spacing w:val="-10"/>
          <w:sz w:val="28"/>
          <w:szCs w:val="28"/>
          <w:lang w:val="ru-RU"/>
        </w:rPr>
        <w:t>вании выявлены 2 месторождения (таблица</w:t>
      </w:r>
      <w:r w:rsidR="005B3A91">
        <w:rPr>
          <w:rFonts w:ascii="Times New Roman" w:hAnsi="Times New Roman"/>
          <w:snapToGrid w:val="0"/>
          <w:spacing w:val="-10"/>
          <w:sz w:val="28"/>
          <w:szCs w:val="28"/>
          <w:lang w:val="ru-RU"/>
        </w:rPr>
        <w:t xml:space="preserve"> 13</w:t>
      </w:r>
      <w:r w:rsidR="00AC2F56">
        <w:rPr>
          <w:rFonts w:ascii="Times New Roman" w:hAnsi="Times New Roman"/>
          <w:snapToGrid w:val="0"/>
          <w:spacing w:val="-10"/>
          <w:sz w:val="28"/>
          <w:szCs w:val="28"/>
          <w:lang w:val="ru-RU"/>
        </w:rPr>
        <w:t>)</w:t>
      </w:r>
    </w:p>
    <w:p w14:paraId="7A33E7FE" w14:textId="77777777" w:rsidR="006A5553" w:rsidRDefault="007E5725" w:rsidP="00884236">
      <w:pPr>
        <w:pStyle w:val="afff1"/>
        <w:numPr>
          <w:ilvl w:val="0"/>
          <w:numId w:val="41"/>
        </w:numPr>
        <w:autoSpaceDE w:val="0"/>
        <w:autoSpaceDN w:val="0"/>
        <w:adjustRightInd w:val="0"/>
        <w:jc w:val="both"/>
        <w:rPr>
          <w:rFonts w:ascii="Times New Roman" w:hAnsi="Times New Roman"/>
          <w:spacing w:val="-10"/>
          <w:sz w:val="28"/>
          <w:szCs w:val="28"/>
          <w:lang w:val="ru-RU"/>
        </w:rPr>
      </w:pPr>
      <w:r w:rsidRPr="00884236">
        <w:rPr>
          <w:rFonts w:ascii="Times New Roman" w:hAnsi="Times New Roman"/>
          <w:spacing w:val="-10"/>
          <w:sz w:val="28"/>
          <w:szCs w:val="28"/>
          <w:lang w:val="ru-RU"/>
        </w:rPr>
        <w:t>«Трудовая Слобода–I</w:t>
      </w:r>
      <w:r w:rsidR="00CC3CEB">
        <w:rPr>
          <w:rFonts w:ascii="Times New Roman" w:hAnsi="Times New Roman"/>
          <w:spacing w:val="-10"/>
          <w:sz w:val="28"/>
          <w:szCs w:val="28"/>
        </w:rPr>
        <w:t>I</w:t>
      </w:r>
      <w:r w:rsidRPr="00884236">
        <w:rPr>
          <w:rFonts w:ascii="Times New Roman" w:hAnsi="Times New Roman"/>
          <w:spacing w:val="-10"/>
          <w:sz w:val="28"/>
          <w:szCs w:val="28"/>
          <w:lang w:val="ru-RU"/>
        </w:rPr>
        <w:t xml:space="preserve">I», </w:t>
      </w:r>
      <w:r w:rsidR="00884236" w:rsidRPr="00884236">
        <w:rPr>
          <w:rFonts w:ascii="Times New Roman" w:hAnsi="Times New Roman"/>
          <w:spacing w:val="-10"/>
          <w:sz w:val="28"/>
          <w:szCs w:val="28"/>
          <w:lang w:val="ru-RU"/>
        </w:rPr>
        <w:t xml:space="preserve">Площадь </w:t>
      </w:r>
      <w:r w:rsidR="00EE5985" w:rsidRPr="00884236">
        <w:rPr>
          <w:rFonts w:ascii="Times New Roman" w:hAnsi="Times New Roman"/>
          <w:spacing w:val="-10"/>
          <w:sz w:val="28"/>
          <w:szCs w:val="28"/>
          <w:lang w:val="ru-RU"/>
        </w:rPr>
        <w:t>мест</w:t>
      </w:r>
      <w:r w:rsidR="00EE5985">
        <w:rPr>
          <w:rFonts w:ascii="Times New Roman" w:hAnsi="Times New Roman"/>
          <w:spacing w:val="-10"/>
          <w:sz w:val="28"/>
          <w:szCs w:val="28"/>
          <w:lang w:val="ru-RU"/>
        </w:rPr>
        <w:t>оро</w:t>
      </w:r>
      <w:r w:rsidR="00EE5985" w:rsidRPr="00884236">
        <w:rPr>
          <w:rFonts w:ascii="Times New Roman" w:hAnsi="Times New Roman"/>
          <w:spacing w:val="-10"/>
          <w:sz w:val="28"/>
          <w:szCs w:val="28"/>
          <w:lang w:val="ru-RU"/>
        </w:rPr>
        <w:t xml:space="preserve">ждения </w:t>
      </w:r>
      <w:r w:rsidR="00884236" w:rsidRPr="00884236">
        <w:rPr>
          <w:rFonts w:ascii="Times New Roman" w:hAnsi="Times New Roman"/>
          <w:spacing w:val="-10"/>
          <w:sz w:val="28"/>
          <w:szCs w:val="28"/>
          <w:lang w:val="ru-RU"/>
        </w:rPr>
        <w:t>8 га</w:t>
      </w:r>
      <w:r w:rsidRPr="00884236">
        <w:rPr>
          <w:rFonts w:ascii="Times New Roman" w:hAnsi="Times New Roman"/>
          <w:spacing w:val="-10"/>
          <w:sz w:val="28"/>
          <w:szCs w:val="28"/>
          <w:lang w:val="ru-RU"/>
        </w:rPr>
        <w:t>.</w:t>
      </w:r>
    </w:p>
    <w:p w14:paraId="34580212" w14:textId="77777777" w:rsidR="00884236" w:rsidRPr="00884236" w:rsidRDefault="007200C2" w:rsidP="00884236">
      <w:pPr>
        <w:pStyle w:val="afff1"/>
        <w:numPr>
          <w:ilvl w:val="0"/>
          <w:numId w:val="41"/>
        </w:numPr>
        <w:autoSpaceDE w:val="0"/>
        <w:autoSpaceDN w:val="0"/>
        <w:adjustRightInd w:val="0"/>
        <w:jc w:val="both"/>
        <w:rPr>
          <w:rFonts w:ascii="Times New Roman" w:hAnsi="Times New Roman"/>
          <w:spacing w:val="-10"/>
          <w:sz w:val="28"/>
          <w:szCs w:val="28"/>
          <w:lang w:val="ru-RU"/>
        </w:rPr>
      </w:pPr>
      <w:r>
        <w:rPr>
          <w:rFonts w:ascii="Times New Roman" w:hAnsi="Times New Roman"/>
          <w:spacing w:val="-10"/>
          <w:sz w:val="28"/>
          <w:szCs w:val="28"/>
          <w:lang w:val="ru-RU"/>
        </w:rPr>
        <w:t>«Тихановск</w:t>
      </w:r>
      <w:r w:rsidR="007344A6">
        <w:rPr>
          <w:rFonts w:ascii="Times New Roman" w:hAnsi="Times New Roman"/>
          <w:spacing w:val="-10"/>
          <w:sz w:val="28"/>
          <w:szCs w:val="28"/>
          <w:lang w:val="ru-RU"/>
        </w:rPr>
        <w:t>ое</w:t>
      </w:r>
      <w:r>
        <w:rPr>
          <w:rFonts w:ascii="Times New Roman" w:hAnsi="Times New Roman"/>
          <w:spacing w:val="-10"/>
          <w:sz w:val="28"/>
          <w:szCs w:val="28"/>
          <w:lang w:val="ru-RU"/>
        </w:rPr>
        <w:t>», площадь месторождения 12 га</w:t>
      </w:r>
    </w:p>
    <w:p w14:paraId="2F543DB0" w14:textId="77777777" w:rsidR="006A5553" w:rsidRDefault="007E5725">
      <w:pPr>
        <w:spacing w:line="276" w:lineRule="auto"/>
        <w:ind w:firstLine="851"/>
        <w:jc w:val="both"/>
        <w:rPr>
          <w:rFonts w:ascii="Times New Roman" w:hAnsi="Times New Roman"/>
          <w:b/>
          <w:i/>
          <w:snapToGrid w:val="0"/>
          <w:sz w:val="28"/>
          <w:szCs w:val="28"/>
          <w:u w:val="single"/>
          <w:lang w:val="ru-RU"/>
        </w:rPr>
      </w:pPr>
      <w:r>
        <w:rPr>
          <w:rFonts w:ascii="Times New Roman" w:hAnsi="Times New Roman"/>
          <w:b/>
          <w:i/>
          <w:snapToGrid w:val="0"/>
          <w:sz w:val="28"/>
          <w:szCs w:val="28"/>
          <w:u w:val="single"/>
          <w:lang w:val="ru-RU"/>
        </w:rPr>
        <w:t xml:space="preserve">Торф </w:t>
      </w:r>
    </w:p>
    <w:p w14:paraId="4DCF57E9" w14:textId="77777777" w:rsidR="006A5553" w:rsidRDefault="007E5725">
      <w:pPr>
        <w:autoSpaceDE w:val="0"/>
        <w:autoSpaceDN w:val="0"/>
        <w:adjustRightInd w:val="0"/>
        <w:spacing w:line="276" w:lineRule="auto"/>
        <w:ind w:firstLine="709"/>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Торфяные месторождения на территории развиты почти на всех элементах рельефа. Известны залежи торфа верхового, низинного, переходного и смешанного типов. Преобладают торфяники низинного типа, сложенные древесно-осоковыми и древесно-осоково-моховыми торфами. Верховые торфяники имеют малые размеры и сложены, главным образом, пушицево-сфагновыми, сфагново-пушицевыми и древесно-пушицевыми торфами.</w:t>
      </w:r>
    </w:p>
    <w:p w14:paraId="266C70B8" w14:textId="77777777" w:rsidR="006A5553" w:rsidRDefault="007E5725">
      <w:pPr>
        <w:autoSpaceDE w:val="0"/>
        <w:autoSpaceDN w:val="0"/>
        <w:adjustRightInd w:val="0"/>
        <w:spacing w:line="276" w:lineRule="auto"/>
        <w:ind w:firstLine="709"/>
        <w:jc w:val="both"/>
        <w:rPr>
          <w:rFonts w:ascii="Times New Roman" w:hAnsi="Times New Roman"/>
          <w:spacing w:val="-10"/>
          <w:sz w:val="28"/>
          <w:szCs w:val="28"/>
          <w:lang w:val="ru-RU" w:eastAsia="en-US"/>
        </w:rPr>
      </w:pPr>
      <w:r>
        <w:rPr>
          <w:rFonts w:ascii="Times New Roman" w:hAnsi="Times New Roman"/>
          <w:spacing w:val="-10"/>
          <w:sz w:val="28"/>
          <w:szCs w:val="28"/>
          <w:lang w:val="ru-RU" w:eastAsia="en-US"/>
        </w:rPr>
        <w:t xml:space="preserve">Относительно мелкие месторождения разрабатываются местными колхозами и другими предприятиями для удобрения. </w:t>
      </w:r>
    </w:p>
    <w:p w14:paraId="292D0BFA" w14:textId="77777777" w:rsidR="007200C2" w:rsidRDefault="00EC6714">
      <w:pPr>
        <w:autoSpaceDE w:val="0"/>
        <w:autoSpaceDN w:val="0"/>
        <w:adjustRightInd w:val="0"/>
        <w:spacing w:line="276" w:lineRule="auto"/>
        <w:ind w:firstLine="709"/>
        <w:jc w:val="both"/>
        <w:rPr>
          <w:rFonts w:ascii="Courier New" w:hAnsi="Times New Roman"/>
          <w:sz w:val="28"/>
          <w:szCs w:val="28"/>
          <w:lang w:val="ru-RU" w:eastAsia="en-US"/>
        </w:rPr>
      </w:pPr>
      <w:r w:rsidRPr="00EC6714">
        <w:rPr>
          <w:rFonts w:ascii="Times New Roman" w:hAnsi="Times New Roman" w:hint="eastAsia"/>
          <w:spacing w:val="-10"/>
          <w:sz w:val="28"/>
          <w:szCs w:val="28"/>
          <w:lang w:val="ru-RU" w:eastAsia="en-US"/>
        </w:rPr>
        <w:lastRenderedPageBreak/>
        <w:t>На</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территории</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Шунгенского</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сельского</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поселения</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находится</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месторождение</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торфа</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Без</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названия»</w:t>
      </w:r>
      <w:r w:rsidRPr="00EC6714">
        <w:rPr>
          <w:rFonts w:ascii="Times New Roman" w:hAnsi="Times New Roman"/>
          <w:spacing w:val="-10"/>
          <w:sz w:val="28"/>
          <w:szCs w:val="28"/>
          <w:lang w:val="ru-RU" w:eastAsia="en-US"/>
        </w:rPr>
        <w:t xml:space="preserve">, </w:t>
      </w:r>
      <w:r w:rsidRPr="00EC6714">
        <w:rPr>
          <w:rFonts w:ascii="Times New Roman" w:hAnsi="Times New Roman" w:hint="eastAsia"/>
          <w:spacing w:val="-10"/>
          <w:sz w:val="28"/>
          <w:szCs w:val="28"/>
          <w:lang w:val="ru-RU" w:eastAsia="en-US"/>
        </w:rPr>
        <w:t>площадью</w:t>
      </w:r>
      <w:r w:rsidRPr="00EC6714">
        <w:rPr>
          <w:rFonts w:ascii="Times New Roman" w:hAnsi="Times New Roman"/>
          <w:spacing w:val="-10"/>
          <w:sz w:val="28"/>
          <w:szCs w:val="28"/>
          <w:lang w:val="ru-RU" w:eastAsia="en-US"/>
        </w:rPr>
        <w:t xml:space="preserve"> 15,0 </w:t>
      </w:r>
      <w:r w:rsidRPr="00EC6714">
        <w:rPr>
          <w:rFonts w:ascii="Times New Roman" w:hAnsi="Times New Roman" w:hint="eastAsia"/>
          <w:spacing w:val="-10"/>
          <w:sz w:val="28"/>
          <w:szCs w:val="28"/>
          <w:lang w:val="ru-RU" w:eastAsia="en-US"/>
        </w:rPr>
        <w:t>га</w:t>
      </w:r>
      <w:r w:rsidR="000563DC">
        <w:rPr>
          <w:rFonts w:ascii="Times New Roman" w:hAnsi="Times New Roman"/>
          <w:spacing w:val="-10"/>
          <w:sz w:val="28"/>
          <w:szCs w:val="28"/>
          <w:lang w:val="ru-RU" w:eastAsia="en-US"/>
        </w:rPr>
        <w:t>.</w:t>
      </w:r>
      <w:r w:rsidR="005B3A91">
        <w:rPr>
          <w:rFonts w:ascii="Times New Roman" w:hAnsi="Times New Roman"/>
          <w:spacing w:val="-10"/>
          <w:sz w:val="28"/>
          <w:szCs w:val="28"/>
          <w:lang w:val="ru-RU" w:eastAsia="en-US"/>
        </w:rPr>
        <w:t xml:space="preserve"> (таблица 14)</w:t>
      </w:r>
    </w:p>
    <w:p w14:paraId="40313416" w14:textId="77777777" w:rsidR="006A5553" w:rsidRDefault="007E5725">
      <w:pPr>
        <w:spacing w:line="276" w:lineRule="auto"/>
        <w:ind w:firstLine="709"/>
        <w:jc w:val="both"/>
        <w:rPr>
          <w:rFonts w:ascii="Times New Roman" w:hAnsi="Times New Roman"/>
          <w:b/>
          <w:i/>
          <w:snapToGrid w:val="0"/>
          <w:spacing w:val="-10"/>
          <w:sz w:val="28"/>
          <w:szCs w:val="28"/>
          <w:u w:val="single"/>
          <w:lang w:val="ru-RU"/>
        </w:rPr>
      </w:pPr>
      <w:r>
        <w:rPr>
          <w:rFonts w:ascii="Times New Roman" w:hAnsi="Times New Roman"/>
          <w:b/>
          <w:i/>
          <w:snapToGrid w:val="0"/>
          <w:spacing w:val="-10"/>
          <w:sz w:val="28"/>
          <w:szCs w:val="28"/>
          <w:u w:val="single"/>
          <w:lang w:val="ru-RU"/>
        </w:rPr>
        <w:t>Нетрадиционные виды полезных ископаемых</w:t>
      </w:r>
    </w:p>
    <w:p w14:paraId="3AA807A9" w14:textId="77777777" w:rsidR="006A5553" w:rsidRDefault="007E5725">
      <w:pPr>
        <w:autoSpaceDE w:val="0"/>
        <w:autoSpaceDN w:val="0"/>
        <w:adjustRightInd w:val="0"/>
        <w:spacing w:line="276" w:lineRule="auto"/>
        <w:ind w:firstLine="709"/>
        <w:jc w:val="both"/>
        <w:rPr>
          <w:rFonts w:ascii="Courier New" w:hAnsi="Times New Roman" w:cs="Courier New"/>
          <w:sz w:val="28"/>
          <w:szCs w:val="28"/>
          <w:lang w:val="ru-RU" w:eastAsia="en-US"/>
        </w:rPr>
      </w:pPr>
      <w:r>
        <w:rPr>
          <w:rFonts w:ascii="Times New Roman" w:hAnsi="Times New Roman" w:cs="Courier New"/>
          <w:spacing w:val="-10"/>
          <w:sz w:val="28"/>
          <w:szCs w:val="28"/>
          <w:lang w:val="ru-RU" w:eastAsia="en-US"/>
        </w:rPr>
        <w:t>В качестве нетрадиционного полезного ископаемого можно рассматривать поделочные камни, которые встречаются в многочисленных карьерах и непосредственно на поверхности земли. В различных частях сельского поселения встречаются гальки и валуны разнообразного состава. Среди них больше всего встречаются кремнии разных цветов и оттенков с красивыми узорами; прозрачный, белый и черный кварц; часты гальки и валуны гранитов, амфиболитов и кварцитов.</w:t>
      </w:r>
    </w:p>
    <w:p w14:paraId="5B3AA5CD" w14:textId="77777777" w:rsidR="006A5553" w:rsidRDefault="006A5553">
      <w:pPr>
        <w:pStyle w:val="Main"/>
        <w:widowControl/>
        <w:suppressAutoHyphens/>
        <w:spacing w:line="240" w:lineRule="auto"/>
        <w:rPr>
          <w:rFonts w:cs="Times New Roman"/>
          <w:sz w:val="28"/>
          <w:szCs w:val="28"/>
        </w:rPr>
      </w:pPr>
    </w:p>
    <w:p w14:paraId="73F78748" w14:textId="77777777" w:rsidR="006A5553" w:rsidRDefault="006A5553">
      <w:pPr>
        <w:jc w:val="both"/>
        <w:rPr>
          <w:rFonts w:ascii="Times New Roman" w:hAnsi="Times New Roman"/>
          <w:b/>
          <w:sz w:val="24"/>
          <w:szCs w:val="24"/>
          <w:lang w:val="ru-RU"/>
        </w:rPr>
        <w:sectPr w:rsidR="006A5553">
          <w:pgSz w:w="11906" w:h="16838"/>
          <w:pgMar w:top="1134" w:right="1134" w:bottom="1134" w:left="1134" w:header="709" w:footer="794" w:gutter="0"/>
          <w:cols w:space="708"/>
          <w:titlePg/>
          <w:docGrid w:linePitch="360"/>
        </w:sectPr>
      </w:pPr>
    </w:p>
    <w:p w14:paraId="7A0DBEE0" w14:textId="77777777" w:rsidR="006A5553" w:rsidRDefault="007E5725">
      <w:pPr>
        <w:jc w:val="both"/>
        <w:rPr>
          <w:rFonts w:ascii="Times New Roman" w:hAnsi="Times New Roman"/>
          <w:b/>
          <w:snapToGrid w:val="0"/>
          <w:sz w:val="28"/>
          <w:szCs w:val="28"/>
          <w:lang w:val="ru-RU"/>
        </w:rPr>
      </w:pPr>
      <w:r>
        <w:rPr>
          <w:rFonts w:ascii="Times New Roman" w:hAnsi="Times New Roman"/>
          <w:b/>
          <w:snapToGrid w:val="0"/>
          <w:sz w:val="28"/>
          <w:szCs w:val="28"/>
          <w:lang w:val="ru-RU"/>
        </w:rPr>
        <w:lastRenderedPageBreak/>
        <w:t xml:space="preserve">Таблица </w:t>
      </w:r>
      <w:r w:rsidR="000862D7">
        <w:rPr>
          <w:rFonts w:ascii="Times New Roman" w:hAnsi="Times New Roman"/>
          <w:b/>
          <w:snapToGrid w:val="0"/>
          <w:sz w:val="28"/>
          <w:szCs w:val="28"/>
          <w:lang w:val="ru-RU"/>
        </w:rPr>
        <w:t>1</w:t>
      </w:r>
      <w:r w:rsidR="005B3A91">
        <w:rPr>
          <w:rFonts w:ascii="Times New Roman" w:hAnsi="Times New Roman"/>
          <w:b/>
          <w:snapToGrid w:val="0"/>
          <w:sz w:val="28"/>
          <w:szCs w:val="28"/>
          <w:lang w:val="ru-RU"/>
        </w:rPr>
        <w:t>3</w:t>
      </w:r>
      <w:r>
        <w:rPr>
          <w:rFonts w:ascii="Times New Roman" w:hAnsi="Times New Roman"/>
          <w:b/>
          <w:snapToGrid w:val="0"/>
          <w:sz w:val="28"/>
          <w:szCs w:val="28"/>
          <w:lang w:val="ru-RU"/>
        </w:rPr>
        <w:t xml:space="preserve">. Каталог разведанных месторождений полезных ископаемых Шунгенского сельского поселения по состоянию на </w:t>
      </w:r>
      <w:r w:rsidR="00F2189D">
        <w:rPr>
          <w:rFonts w:ascii="Times New Roman" w:hAnsi="Times New Roman"/>
          <w:b/>
          <w:snapToGrid w:val="0"/>
          <w:sz w:val="28"/>
          <w:szCs w:val="28"/>
          <w:lang w:val="ru-RU"/>
        </w:rPr>
        <w:t>2021</w:t>
      </w:r>
      <w:r>
        <w:rPr>
          <w:rFonts w:ascii="Times New Roman" w:hAnsi="Times New Roman"/>
          <w:b/>
          <w:snapToGrid w:val="0"/>
          <w:sz w:val="28"/>
          <w:szCs w:val="28"/>
          <w:lang w:val="ru-RU"/>
        </w:rPr>
        <w:t xml:space="preserve"> гг.</w:t>
      </w:r>
    </w:p>
    <w:p w14:paraId="7C60A2F7" w14:textId="77777777" w:rsidR="006A5553" w:rsidRDefault="006A5553">
      <w:pPr>
        <w:jc w:val="both"/>
        <w:rPr>
          <w:rFonts w:ascii="Times New Roman" w:hAnsi="Times New Roman"/>
          <w:b/>
          <w:snapToGrid w:val="0"/>
          <w:sz w:val="24"/>
          <w:szCs w:val="24"/>
          <w:lang w:val="ru-RU"/>
        </w:rPr>
      </w:pPr>
    </w:p>
    <w:tbl>
      <w:tblPr>
        <w:tblStyle w:val="190"/>
        <w:tblW w:w="15554" w:type="dxa"/>
        <w:tblInd w:w="-289" w:type="dxa"/>
        <w:tblLayout w:type="fixed"/>
        <w:tblLook w:val="04A0" w:firstRow="1" w:lastRow="0" w:firstColumn="1" w:lastColumn="0" w:noHBand="0" w:noVBand="1"/>
      </w:tblPr>
      <w:tblGrid>
        <w:gridCol w:w="710"/>
        <w:gridCol w:w="1388"/>
        <w:gridCol w:w="2087"/>
        <w:gridCol w:w="4321"/>
        <w:gridCol w:w="709"/>
        <w:gridCol w:w="1661"/>
        <w:gridCol w:w="1559"/>
        <w:gridCol w:w="1843"/>
        <w:gridCol w:w="1276"/>
      </w:tblGrid>
      <w:tr w:rsidR="008368B6" w:rsidRPr="00367A93" w14:paraId="42CAE41B" w14:textId="77777777" w:rsidTr="008368B6">
        <w:trPr>
          <w:trHeight w:val="920"/>
        </w:trPr>
        <w:tc>
          <w:tcPr>
            <w:tcW w:w="710" w:type="dxa"/>
            <w:vAlign w:val="center"/>
          </w:tcPr>
          <w:p w14:paraId="2258C6DB"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w:t>
            </w:r>
          </w:p>
        </w:tc>
        <w:tc>
          <w:tcPr>
            <w:tcW w:w="1388" w:type="dxa"/>
            <w:vAlign w:val="center"/>
          </w:tcPr>
          <w:p w14:paraId="42D19367"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Вид полезного ископаемого</w:t>
            </w:r>
          </w:p>
        </w:tc>
        <w:tc>
          <w:tcPr>
            <w:tcW w:w="2087" w:type="dxa"/>
            <w:vAlign w:val="center"/>
          </w:tcPr>
          <w:p w14:paraId="7D10BA12"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Наименование месторождения (участка месторождения)</w:t>
            </w:r>
          </w:p>
        </w:tc>
        <w:tc>
          <w:tcPr>
            <w:tcW w:w="4321" w:type="dxa"/>
            <w:vAlign w:val="center"/>
          </w:tcPr>
          <w:p w14:paraId="05BF34B6"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Местоположение месторождения (участка месторождения)</w:t>
            </w:r>
          </w:p>
        </w:tc>
        <w:tc>
          <w:tcPr>
            <w:tcW w:w="709" w:type="dxa"/>
            <w:vAlign w:val="center"/>
          </w:tcPr>
          <w:p w14:paraId="1355DA73"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Площадь, га</w:t>
            </w:r>
          </w:p>
        </w:tc>
        <w:tc>
          <w:tcPr>
            <w:tcW w:w="1661" w:type="dxa"/>
            <w:vAlign w:val="center"/>
          </w:tcPr>
          <w:p w14:paraId="5FAA2752" w14:textId="77777777" w:rsidR="008368B6" w:rsidRPr="008368B6" w:rsidRDefault="008368B6" w:rsidP="000A51FA">
            <w:pPr>
              <w:jc w:val="center"/>
              <w:rPr>
                <w:rFonts w:ascii="Times New Roman" w:hAnsi="Times New Roman"/>
                <w:b/>
                <w:sz w:val="24"/>
                <w:szCs w:val="24"/>
                <w:lang w:val="ru-RU"/>
              </w:rPr>
            </w:pPr>
            <w:r w:rsidRPr="008368B6">
              <w:rPr>
                <w:rFonts w:ascii="Times New Roman" w:hAnsi="Times New Roman"/>
                <w:b/>
                <w:sz w:val="24"/>
                <w:szCs w:val="24"/>
                <w:lang w:val="ru-RU"/>
              </w:rPr>
              <w:t>Запасы ПИ по состоянию</w:t>
            </w:r>
          </w:p>
          <w:p w14:paraId="1DB361D0" w14:textId="77777777" w:rsidR="008368B6" w:rsidRPr="008368B6" w:rsidRDefault="00E50783" w:rsidP="000A51FA">
            <w:pPr>
              <w:jc w:val="center"/>
              <w:rPr>
                <w:rFonts w:ascii="Times New Roman" w:hAnsi="Times New Roman"/>
                <w:b/>
                <w:sz w:val="24"/>
                <w:szCs w:val="24"/>
                <w:lang w:val="ru-RU"/>
              </w:rPr>
            </w:pPr>
            <w:r>
              <w:rPr>
                <w:rFonts w:ascii="Times New Roman" w:hAnsi="Times New Roman"/>
                <w:b/>
                <w:sz w:val="24"/>
                <w:szCs w:val="24"/>
                <w:lang w:val="ru-RU"/>
              </w:rPr>
              <w:t>01.01.2022</w:t>
            </w:r>
            <w:r w:rsidR="008368B6" w:rsidRPr="008368B6">
              <w:rPr>
                <w:rFonts w:ascii="Times New Roman" w:hAnsi="Times New Roman"/>
                <w:b/>
                <w:sz w:val="24"/>
                <w:szCs w:val="24"/>
                <w:lang w:val="ru-RU"/>
              </w:rPr>
              <w:t xml:space="preserve"> г., тыс.м</w:t>
            </w:r>
            <w:r w:rsidR="008368B6" w:rsidRPr="008368B6">
              <w:rPr>
                <w:rFonts w:ascii="Times New Roman" w:hAnsi="Times New Roman"/>
                <w:b/>
                <w:sz w:val="24"/>
                <w:szCs w:val="24"/>
                <w:vertAlign w:val="superscript"/>
                <w:lang w:val="ru-RU"/>
              </w:rPr>
              <w:t>3</w:t>
            </w:r>
          </w:p>
        </w:tc>
        <w:tc>
          <w:tcPr>
            <w:tcW w:w="1559" w:type="dxa"/>
            <w:vAlign w:val="center"/>
          </w:tcPr>
          <w:p w14:paraId="05BC270E" w14:textId="77777777" w:rsidR="008368B6" w:rsidRPr="008368B6" w:rsidRDefault="008368B6" w:rsidP="000A51FA">
            <w:pPr>
              <w:jc w:val="center"/>
              <w:rPr>
                <w:rFonts w:ascii="Times New Roman" w:hAnsi="Times New Roman"/>
                <w:b/>
                <w:sz w:val="24"/>
                <w:szCs w:val="24"/>
                <w:lang w:val="ru-RU"/>
              </w:rPr>
            </w:pPr>
            <w:r w:rsidRPr="008368B6">
              <w:rPr>
                <w:rFonts w:ascii="Times New Roman" w:hAnsi="Times New Roman"/>
                <w:b/>
                <w:sz w:val="24"/>
                <w:szCs w:val="24"/>
                <w:lang w:val="ru-RU"/>
              </w:rPr>
              <w:t>Запасы утверждены/ приняты/</w:t>
            </w:r>
          </w:p>
          <w:p w14:paraId="1E330A4C" w14:textId="77777777" w:rsidR="008368B6" w:rsidRPr="008368B6" w:rsidRDefault="008368B6" w:rsidP="000A51FA">
            <w:pPr>
              <w:jc w:val="center"/>
              <w:rPr>
                <w:rFonts w:ascii="Times New Roman" w:hAnsi="Times New Roman"/>
                <w:b/>
                <w:sz w:val="24"/>
                <w:szCs w:val="24"/>
                <w:lang w:val="ru-RU"/>
              </w:rPr>
            </w:pPr>
            <w:r w:rsidRPr="008368B6">
              <w:rPr>
                <w:rFonts w:ascii="Times New Roman" w:hAnsi="Times New Roman"/>
                <w:b/>
                <w:sz w:val="24"/>
                <w:szCs w:val="24"/>
                <w:lang w:val="ru-RU"/>
              </w:rPr>
              <w:t>не утверждены</w:t>
            </w:r>
          </w:p>
        </w:tc>
        <w:tc>
          <w:tcPr>
            <w:tcW w:w="1843" w:type="dxa"/>
            <w:vAlign w:val="center"/>
          </w:tcPr>
          <w:p w14:paraId="271EC0A8"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Степень промышленного освоения</w:t>
            </w:r>
          </w:p>
        </w:tc>
        <w:tc>
          <w:tcPr>
            <w:tcW w:w="1276" w:type="dxa"/>
            <w:vAlign w:val="center"/>
          </w:tcPr>
          <w:p w14:paraId="61D1A59A" w14:textId="77777777" w:rsidR="008368B6" w:rsidRPr="008368B6" w:rsidRDefault="008368B6" w:rsidP="000A51FA">
            <w:pPr>
              <w:jc w:val="center"/>
              <w:rPr>
                <w:rFonts w:ascii="Times New Roman" w:hAnsi="Times New Roman"/>
                <w:b/>
                <w:sz w:val="24"/>
                <w:szCs w:val="24"/>
              </w:rPr>
            </w:pPr>
            <w:r w:rsidRPr="008368B6">
              <w:rPr>
                <w:rFonts w:ascii="Times New Roman" w:hAnsi="Times New Roman"/>
                <w:b/>
                <w:sz w:val="24"/>
                <w:szCs w:val="24"/>
              </w:rPr>
              <w:t>Баланс</w:t>
            </w:r>
          </w:p>
        </w:tc>
      </w:tr>
      <w:tr w:rsidR="008368B6" w:rsidRPr="00367A93" w14:paraId="7A7CE80A" w14:textId="77777777" w:rsidTr="008368B6">
        <w:trPr>
          <w:trHeight w:val="333"/>
        </w:trPr>
        <w:tc>
          <w:tcPr>
            <w:tcW w:w="710" w:type="dxa"/>
            <w:vAlign w:val="center"/>
          </w:tcPr>
          <w:p w14:paraId="7C9DAD82" w14:textId="77777777" w:rsidR="008368B6" w:rsidRPr="008368B6" w:rsidRDefault="008368B6" w:rsidP="000A51FA">
            <w:pPr>
              <w:ind w:left="141"/>
              <w:jc w:val="center"/>
              <w:rPr>
                <w:rFonts w:ascii="Times New Roman" w:hAnsi="Times New Roman"/>
              </w:rPr>
            </w:pPr>
            <w:r w:rsidRPr="008368B6">
              <w:rPr>
                <w:rFonts w:ascii="Times New Roman" w:hAnsi="Times New Roman"/>
              </w:rPr>
              <w:t>1</w:t>
            </w:r>
          </w:p>
        </w:tc>
        <w:tc>
          <w:tcPr>
            <w:tcW w:w="1388" w:type="dxa"/>
            <w:vMerge w:val="restart"/>
            <w:vAlign w:val="center"/>
          </w:tcPr>
          <w:p w14:paraId="48163BED" w14:textId="77777777" w:rsidR="008368B6" w:rsidRPr="008368B6" w:rsidRDefault="008368B6" w:rsidP="000A51FA">
            <w:pPr>
              <w:jc w:val="center"/>
              <w:rPr>
                <w:rFonts w:ascii="Times New Roman" w:hAnsi="Times New Roman"/>
              </w:rPr>
            </w:pPr>
            <w:r w:rsidRPr="008368B6">
              <w:rPr>
                <w:rFonts w:ascii="Times New Roman" w:hAnsi="Times New Roman"/>
              </w:rPr>
              <w:t>Суглинки</w:t>
            </w:r>
          </w:p>
        </w:tc>
        <w:tc>
          <w:tcPr>
            <w:tcW w:w="2087" w:type="dxa"/>
            <w:vAlign w:val="center"/>
          </w:tcPr>
          <w:p w14:paraId="1805DBED" w14:textId="77777777" w:rsidR="008368B6" w:rsidRPr="008368B6" w:rsidRDefault="008368B6" w:rsidP="000A51FA">
            <w:pPr>
              <w:ind w:left="34" w:right="-113"/>
              <w:jc w:val="center"/>
              <w:rPr>
                <w:rFonts w:ascii="Times New Roman" w:hAnsi="Times New Roman"/>
              </w:rPr>
            </w:pPr>
            <w:r w:rsidRPr="008368B6">
              <w:rPr>
                <w:rFonts w:ascii="Times New Roman" w:hAnsi="Times New Roman"/>
              </w:rPr>
              <w:t>«Трудовая Слобода-3»</w:t>
            </w:r>
          </w:p>
        </w:tc>
        <w:tc>
          <w:tcPr>
            <w:tcW w:w="4321" w:type="dxa"/>
            <w:vAlign w:val="center"/>
          </w:tcPr>
          <w:p w14:paraId="33D2CAFF" w14:textId="77777777" w:rsidR="008368B6" w:rsidRPr="008368B6" w:rsidRDefault="008368B6" w:rsidP="000A51FA">
            <w:pPr>
              <w:ind w:left="34" w:right="-113"/>
              <w:jc w:val="center"/>
              <w:rPr>
                <w:rFonts w:ascii="Times New Roman" w:hAnsi="Times New Roman"/>
              </w:rPr>
            </w:pPr>
            <w:r w:rsidRPr="008368B6">
              <w:rPr>
                <w:rFonts w:ascii="Times New Roman" w:hAnsi="Times New Roman"/>
              </w:rPr>
              <w:t>Участок расположен в Костромском районе</w:t>
            </w:r>
          </w:p>
          <w:tbl>
            <w:tblPr>
              <w:tblStyle w:val="190"/>
              <w:tblW w:w="4066" w:type="dxa"/>
              <w:tblLayout w:type="fixed"/>
              <w:tblLook w:val="04A0" w:firstRow="1" w:lastRow="0" w:firstColumn="1" w:lastColumn="0" w:noHBand="0" w:noVBand="1"/>
            </w:tblPr>
            <w:tblGrid>
              <w:gridCol w:w="664"/>
              <w:gridCol w:w="567"/>
              <w:gridCol w:w="567"/>
              <w:gridCol w:w="567"/>
              <w:gridCol w:w="567"/>
              <w:gridCol w:w="567"/>
              <w:gridCol w:w="567"/>
            </w:tblGrid>
            <w:tr w:rsidR="008368B6" w:rsidRPr="008368B6" w14:paraId="283F347B" w14:textId="77777777" w:rsidTr="000A51FA">
              <w:trPr>
                <w:trHeight w:val="196"/>
              </w:trPr>
              <w:tc>
                <w:tcPr>
                  <w:tcW w:w="664" w:type="dxa"/>
                  <w:vMerge w:val="restart"/>
                </w:tcPr>
                <w:p w14:paraId="38C25F72"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 точки</w:t>
                  </w:r>
                </w:p>
              </w:tc>
              <w:tc>
                <w:tcPr>
                  <w:tcW w:w="1701" w:type="dxa"/>
                  <w:gridSpan w:val="3"/>
                </w:tcPr>
                <w:p w14:paraId="13D464D8"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с. ш.</w:t>
                  </w:r>
                </w:p>
              </w:tc>
              <w:tc>
                <w:tcPr>
                  <w:tcW w:w="1701" w:type="dxa"/>
                  <w:gridSpan w:val="3"/>
                </w:tcPr>
                <w:p w14:paraId="562D706F"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в. д.</w:t>
                  </w:r>
                </w:p>
              </w:tc>
            </w:tr>
            <w:tr w:rsidR="008368B6" w:rsidRPr="008368B6" w14:paraId="0BEA9E67" w14:textId="77777777" w:rsidTr="000A51FA">
              <w:trPr>
                <w:trHeight w:val="122"/>
              </w:trPr>
              <w:tc>
                <w:tcPr>
                  <w:tcW w:w="664" w:type="dxa"/>
                  <w:vMerge/>
                </w:tcPr>
                <w:p w14:paraId="1BCD2A94" w14:textId="77777777" w:rsidR="008368B6" w:rsidRPr="008368B6" w:rsidRDefault="008368B6" w:rsidP="000A51FA">
                  <w:pPr>
                    <w:jc w:val="center"/>
                    <w:rPr>
                      <w:rFonts w:ascii="Times New Roman" w:hAnsi="Times New Roman"/>
                    </w:rPr>
                  </w:pPr>
                </w:p>
              </w:tc>
              <w:tc>
                <w:tcPr>
                  <w:tcW w:w="567" w:type="dxa"/>
                </w:tcPr>
                <w:p w14:paraId="28E725B7"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14:paraId="469EAEED"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14:paraId="50A9A4F2"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c>
                <w:tcPr>
                  <w:tcW w:w="567" w:type="dxa"/>
                </w:tcPr>
                <w:p w14:paraId="1729B281"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14:paraId="35B1C97E"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14:paraId="008BBD52"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r>
            <w:tr w:rsidR="008368B6" w:rsidRPr="008368B6" w14:paraId="1BA2E98C" w14:textId="77777777" w:rsidTr="000A51FA">
              <w:trPr>
                <w:trHeight w:val="979"/>
              </w:trPr>
              <w:tc>
                <w:tcPr>
                  <w:tcW w:w="664" w:type="dxa"/>
                </w:tcPr>
                <w:p w14:paraId="42CB7DF5" w14:textId="77777777" w:rsidR="008368B6" w:rsidRPr="008368B6" w:rsidRDefault="008368B6" w:rsidP="000A51FA">
                  <w:pPr>
                    <w:jc w:val="center"/>
                    <w:rPr>
                      <w:rFonts w:ascii="Times New Roman" w:hAnsi="Times New Roman"/>
                    </w:rPr>
                  </w:pPr>
                  <w:r w:rsidRPr="008368B6">
                    <w:rPr>
                      <w:rFonts w:ascii="Times New Roman" w:hAnsi="Times New Roman"/>
                    </w:rPr>
                    <w:t>1</w:t>
                  </w:r>
                </w:p>
                <w:p w14:paraId="13ABE940" w14:textId="77777777" w:rsidR="008368B6" w:rsidRPr="008368B6" w:rsidRDefault="008368B6" w:rsidP="000A51FA">
                  <w:pPr>
                    <w:jc w:val="center"/>
                    <w:rPr>
                      <w:rFonts w:ascii="Times New Roman" w:hAnsi="Times New Roman"/>
                    </w:rPr>
                  </w:pPr>
                  <w:r w:rsidRPr="008368B6">
                    <w:rPr>
                      <w:rFonts w:ascii="Times New Roman" w:hAnsi="Times New Roman"/>
                    </w:rPr>
                    <w:t>2</w:t>
                  </w:r>
                </w:p>
                <w:p w14:paraId="451FF1C0" w14:textId="77777777" w:rsidR="008368B6" w:rsidRPr="008368B6" w:rsidRDefault="008368B6" w:rsidP="000A51FA">
                  <w:pPr>
                    <w:jc w:val="center"/>
                    <w:rPr>
                      <w:rFonts w:ascii="Times New Roman" w:hAnsi="Times New Roman"/>
                    </w:rPr>
                  </w:pPr>
                  <w:r w:rsidRPr="008368B6">
                    <w:rPr>
                      <w:rFonts w:ascii="Times New Roman" w:hAnsi="Times New Roman"/>
                    </w:rPr>
                    <w:t>3</w:t>
                  </w:r>
                </w:p>
                <w:p w14:paraId="758A20BF" w14:textId="77777777" w:rsidR="008368B6" w:rsidRPr="008368B6" w:rsidRDefault="008368B6" w:rsidP="000A51FA">
                  <w:pPr>
                    <w:jc w:val="center"/>
                    <w:rPr>
                      <w:rFonts w:ascii="Times New Roman" w:hAnsi="Times New Roman"/>
                    </w:rPr>
                  </w:pPr>
                  <w:r w:rsidRPr="008368B6">
                    <w:rPr>
                      <w:rFonts w:ascii="Times New Roman" w:hAnsi="Times New Roman"/>
                    </w:rPr>
                    <w:t>4</w:t>
                  </w:r>
                </w:p>
                <w:p w14:paraId="4F1742F6" w14:textId="77777777" w:rsidR="008368B6" w:rsidRPr="008368B6" w:rsidRDefault="008368B6" w:rsidP="000A51FA">
                  <w:pPr>
                    <w:rPr>
                      <w:rFonts w:ascii="Times New Roman" w:hAnsi="Times New Roman"/>
                    </w:rPr>
                  </w:pPr>
                </w:p>
              </w:tc>
              <w:tc>
                <w:tcPr>
                  <w:tcW w:w="567" w:type="dxa"/>
                </w:tcPr>
                <w:p w14:paraId="4A70AFB5"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60119283"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1D2E8AAD"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1D8AD595"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72307A96" w14:textId="77777777" w:rsidR="008368B6" w:rsidRPr="008368B6" w:rsidRDefault="008368B6" w:rsidP="000A51FA">
                  <w:pPr>
                    <w:jc w:val="center"/>
                    <w:rPr>
                      <w:rFonts w:ascii="Times New Roman" w:hAnsi="Times New Roman"/>
                    </w:rPr>
                  </w:pPr>
                </w:p>
              </w:tc>
              <w:tc>
                <w:tcPr>
                  <w:tcW w:w="567" w:type="dxa"/>
                </w:tcPr>
                <w:p w14:paraId="48DBB4F1" w14:textId="77777777" w:rsidR="008368B6" w:rsidRPr="008368B6" w:rsidRDefault="008368B6" w:rsidP="000A51FA">
                  <w:pPr>
                    <w:jc w:val="center"/>
                    <w:rPr>
                      <w:rFonts w:ascii="Times New Roman" w:hAnsi="Times New Roman"/>
                    </w:rPr>
                  </w:pPr>
                  <w:r w:rsidRPr="008368B6">
                    <w:rPr>
                      <w:rFonts w:ascii="Times New Roman" w:hAnsi="Times New Roman"/>
                    </w:rPr>
                    <w:t>47</w:t>
                  </w:r>
                </w:p>
                <w:p w14:paraId="2FB9637C" w14:textId="77777777" w:rsidR="008368B6" w:rsidRPr="008368B6" w:rsidRDefault="008368B6" w:rsidP="000A51FA">
                  <w:pPr>
                    <w:jc w:val="center"/>
                    <w:rPr>
                      <w:rFonts w:ascii="Times New Roman" w:hAnsi="Times New Roman"/>
                    </w:rPr>
                  </w:pPr>
                  <w:r w:rsidRPr="008368B6">
                    <w:rPr>
                      <w:rFonts w:ascii="Times New Roman" w:hAnsi="Times New Roman"/>
                    </w:rPr>
                    <w:t>48</w:t>
                  </w:r>
                </w:p>
                <w:p w14:paraId="762A4F08" w14:textId="77777777" w:rsidR="008368B6" w:rsidRPr="008368B6" w:rsidRDefault="008368B6" w:rsidP="000A51FA">
                  <w:pPr>
                    <w:jc w:val="center"/>
                    <w:rPr>
                      <w:rFonts w:ascii="Times New Roman" w:hAnsi="Times New Roman"/>
                    </w:rPr>
                  </w:pPr>
                  <w:r w:rsidRPr="008368B6">
                    <w:rPr>
                      <w:rFonts w:ascii="Times New Roman" w:hAnsi="Times New Roman"/>
                    </w:rPr>
                    <w:t>47</w:t>
                  </w:r>
                </w:p>
                <w:p w14:paraId="5026CE95" w14:textId="77777777" w:rsidR="008368B6" w:rsidRPr="008368B6" w:rsidRDefault="008368B6" w:rsidP="000A51FA">
                  <w:pPr>
                    <w:jc w:val="center"/>
                    <w:rPr>
                      <w:rFonts w:ascii="Times New Roman" w:hAnsi="Times New Roman"/>
                    </w:rPr>
                  </w:pPr>
                  <w:r w:rsidRPr="008368B6">
                    <w:rPr>
                      <w:rFonts w:ascii="Times New Roman" w:hAnsi="Times New Roman"/>
                    </w:rPr>
                    <w:t>47</w:t>
                  </w:r>
                </w:p>
                <w:p w14:paraId="7BCFFA86" w14:textId="77777777" w:rsidR="008368B6" w:rsidRPr="008368B6" w:rsidRDefault="008368B6" w:rsidP="000A51FA">
                  <w:pPr>
                    <w:jc w:val="center"/>
                    <w:rPr>
                      <w:rFonts w:ascii="Times New Roman" w:hAnsi="Times New Roman"/>
                    </w:rPr>
                  </w:pPr>
                </w:p>
              </w:tc>
              <w:tc>
                <w:tcPr>
                  <w:tcW w:w="567" w:type="dxa"/>
                </w:tcPr>
                <w:p w14:paraId="74CAE30F" w14:textId="77777777" w:rsidR="008368B6" w:rsidRPr="008368B6" w:rsidRDefault="008368B6" w:rsidP="000A51FA">
                  <w:pPr>
                    <w:jc w:val="center"/>
                    <w:rPr>
                      <w:rFonts w:ascii="Times New Roman" w:hAnsi="Times New Roman"/>
                    </w:rPr>
                  </w:pPr>
                  <w:r w:rsidRPr="008368B6">
                    <w:rPr>
                      <w:rFonts w:ascii="Times New Roman" w:hAnsi="Times New Roman"/>
                    </w:rPr>
                    <w:t>58</w:t>
                  </w:r>
                </w:p>
                <w:p w14:paraId="2675A45F" w14:textId="77777777" w:rsidR="008368B6" w:rsidRPr="008368B6" w:rsidRDefault="008368B6" w:rsidP="000A51FA">
                  <w:pPr>
                    <w:jc w:val="center"/>
                    <w:rPr>
                      <w:rFonts w:ascii="Times New Roman" w:hAnsi="Times New Roman"/>
                    </w:rPr>
                  </w:pPr>
                  <w:r w:rsidRPr="008368B6">
                    <w:rPr>
                      <w:rFonts w:ascii="Times New Roman" w:hAnsi="Times New Roman"/>
                    </w:rPr>
                    <w:t>01</w:t>
                  </w:r>
                </w:p>
                <w:p w14:paraId="0A2F95F9" w14:textId="77777777" w:rsidR="008368B6" w:rsidRPr="008368B6" w:rsidRDefault="008368B6" w:rsidP="000A51FA">
                  <w:pPr>
                    <w:jc w:val="center"/>
                    <w:rPr>
                      <w:rFonts w:ascii="Times New Roman" w:hAnsi="Times New Roman"/>
                    </w:rPr>
                  </w:pPr>
                  <w:r w:rsidRPr="008368B6">
                    <w:rPr>
                      <w:rFonts w:ascii="Times New Roman" w:hAnsi="Times New Roman"/>
                    </w:rPr>
                    <w:t>46</w:t>
                  </w:r>
                </w:p>
                <w:p w14:paraId="5E99338B" w14:textId="77777777" w:rsidR="008368B6" w:rsidRPr="008368B6" w:rsidRDefault="008368B6" w:rsidP="000A51FA">
                  <w:pPr>
                    <w:jc w:val="center"/>
                    <w:rPr>
                      <w:rFonts w:ascii="Times New Roman" w:hAnsi="Times New Roman"/>
                    </w:rPr>
                  </w:pPr>
                  <w:r w:rsidRPr="008368B6">
                    <w:rPr>
                      <w:rFonts w:ascii="Times New Roman" w:hAnsi="Times New Roman"/>
                    </w:rPr>
                    <w:t>49</w:t>
                  </w:r>
                </w:p>
                <w:p w14:paraId="365B3D47" w14:textId="77777777" w:rsidR="008368B6" w:rsidRPr="008368B6" w:rsidRDefault="008368B6" w:rsidP="000A51FA">
                  <w:pPr>
                    <w:jc w:val="center"/>
                    <w:rPr>
                      <w:rFonts w:ascii="Times New Roman" w:hAnsi="Times New Roman"/>
                    </w:rPr>
                  </w:pPr>
                </w:p>
              </w:tc>
              <w:tc>
                <w:tcPr>
                  <w:tcW w:w="567" w:type="dxa"/>
                </w:tcPr>
                <w:p w14:paraId="654AA834"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7C23C3CE"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031BABC7"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5799A12C"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3BC8F173" w14:textId="77777777" w:rsidR="008368B6" w:rsidRPr="008368B6" w:rsidRDefault="008368B6" w:rsidP="000A51FA">
                  <w:pPr>
                    <w:jc w:val="center"/>
                    <w:rPr>
                      <w:rFonts w:ascii="Times New Roman" w:hAnsi="Times New Roman"/>
                    </w:rPr>
                  </w:pPr>
                </w:p>
              </w:tc>
              <w:tc>
                <w:tcPr>
                  <w:tcW w:w="567" w:type="dxa"/>
                </w:tcPr>
                <w:p w14:paraId="26E398CD" w14:textId="77777777" w:rsidR="008368B6" w:rsidRPr="008368B6" w:rsidRDefault="008368B6" w:rsidP="000A51FA">
                  <w:pPr>
                    <w:jc w:val="center"/>
                    <w:rPr>
                      <w:rFonts w:ascii="Times New Roman" w:hAnsi="Times New Roman"/>
                    </w:rPr>
                  </w:pPr>
                  <w:r w:rsidRPr="008368B6">
                    <w:rPr>
                      <w:rFonts w:ascii="Times New Roman" w:hAnsi="Times New Roman"/>
                    </w:rPr>
                    <w:t>53</w:t>
                  </w:r>
                </w:p>
                <w:p w14:paraId="0469CA04" w14:textId="77777777" w:rsidR="008368B6" w:rsidRPr="008368B6" w:rsidRDefault="008368B6" w:rsidP="000A51FA">
                  <w:pPr>
                    <w:jc w:val="center"/>
                    <w:rPr>
                      <w:rFonts w:ascii="Times New Roman" w:hAnsi="Times New Roman"/>
                    </w:rPr>
                  </w:pPr>
                  <w:r w:rsidRPr="008368B6">
                    <w:rPr>
                      <w:rFonts w:ascii="Times New Roman" w:hAnsi="Times New Roman"/>
                    </w:rPr>
                    <w:t>53</w:t>
                  </w:r>
                </w:p>
                <w:p w14:paraId="6977B140" w14:textId="77777777" w:rsidR="008368B6" w:rsidRPr="008368B6" w:rsidRDefault="008368B6" w:rsidP="000A51FA">
                  <w:pPr>
                    <w:jc w:val="center"/>
                    <w:rPr>
                      <w:rFonts w:ascii="Times New Roman" w:hAnsi="Times New Roman"/>
                    </w:rPr>
                  </w:pPr>
                  <w:r w:rsidRPr="008368B6">
                    <w:rPr>
                      <w:rFonts w:ascii="Times New Roman" w:hAnsi="Times New Roman"/>
                    </w:rPr>
                    <w:t>53</w:t>
                  </w:r>
                </w:p>
                <w:p w14:paraId="2FD7CE20" w14:textId="77777777" w:rsidR="008368B6" w:rsidRPr="008368B6" w:rsidRDefault="008368B6" w:rsidP="000A51FA">
                  <w:pPr>
                    <w:jc w:val="center"/>
                    <w:rPr>
                      <w:rFonts w:ascii="Times New Roman" w:hAnsi="Times New Roman"/>
                    </w:rPr>
                  </w:pPr>
                  <w:r w:rsidRPr="008368B6">
                    <w:rPr>
                      <w:rFonts w:ascii="Times New Roman" w:hAnsi="Times New Roman"/>
                    </w:rPr>
                    <w:t>53</w:t>
                  </w:r>
                </w:p>
                <w:p w14:paraId="050B6E5B" w14:textId="77777777" w:rsidR="008368B6" w:rsidRPr="008368B6" w:rsidRDefault="008368B6" w:rsidP="000A51FA">
                  <w:pPr>
                    <w:jc w:val="center"/>
                    <w:rPr>
                      <w:rFonts w:ascii="Times New Roman" w:hAnsi="Times New Roman"/>
                    </w:rPr>
                  </w:pPr>
                </w:p>
              </w:tc>
              <w:tc>
                <w:tcPr>
                  <w:tcW w:w="567" w:type="dxa"/>
                </w:tcPr>
                <w:p w14:paraId="22954C89" w14:textId="77777777" w:rsidR="008368B6" w:rsidRPr="008368B6" w:rsidRDefault="008368B6" w:rsidP="000A51FA">
                  <w:pPr>
                    <w:jc w:val="center"/>
                    <w:rPr>
                      <w:rFonts w:ascii="Times New Roman" w:hAnsi="Times New Roman"/>
                    </w:rPr>
                  </w:pPr>
                  <w:r w:rsidRPr="008368B6">
                    <w:rPr>
                      <w:rFonts w:ascii="Times New Roman" w:hAnsi="Times New Roman"/>
                    </w:rPr>
                    <w:t>03</w:t>
                  </w:r>
                </w:p>
                <w:p w14:paraId="54A5F571" w14:textId="77777777" w:rsidR="008368B6" w:rsidRPr="008368B6" w:rsidRDefault="008368B6" w:rsidP="000A51FA">
                  <w:pPr>
                    <w:jc w:val="center"/>
                    <w:rPr>
                      <w:rFonts w:ascii="Times New Roman" w:hAnsi="Times New Roman"/>
                    </w:rPr>
                  </w:pPr>
                  <w:r w:rsidRPr="008368B6">
                    <w:rPr>
                      <w:rFonts w:ascii="Times New Roman" w:hAnsi="Times New Roman"/>
                    </w:rPr>
                    <w:t>12</w:t>
                  </w:r>
                </w:p>
                <w:p w14:paraId="7DC5C970" w14:textId="77777777" w:rsidR="008368B6" w:rsidRPr="008368B6" w:rsidRDefault="008368B6" w:rsidP="000A51FA">
                  <w:pPr>
                    <w:jc w:val="center"/>
                    <w:rPr>
                      <w:rFonts w:ascii="Times New Roman" w:hAnsi="Times New Roman"/>
                    </w:rPr>
                  </w:pPr>
                  <w:r w:rsidRPr="008368B6">
                    <w:rPr>
                      <w:rFonts w:ascii="Times New Roman" w:hAnsi="Times New Roman"/>
                    </w:rPr>
                    <w:t>13</w:t>
                  </w:r>
                </w:p>
                <w:p w14:paraId="27CDC247" w14:textId="77777777" w:rsidR="008368B6" w:rsidRPr="008368B6" w:rsidRDefault="008368B6" w:rsidP="000A51FA">
                  <w:pPr>
                    <w:jc w:val="center"/>
                    <w:rPr>
                      <w:rFonts w:ascii="Times New Roman" w:hAnsi="Times New Roman"/>
                    </w:rPr>
                  </w:pPr>
                  <w:r w:rsidRPr="008368B6">
                    <w:rPr>
                      <w:rFonts w:ascii="Times New Roman" w:hAnsi="Times New Roman"/>
                    </w:rPr>
                    <w:t>24</w:t>
                  </w:r>
                </w:p>
              </w:tc>
            </w:tr>
          </w:tbl>
          <w:p w14:paraId="53E66BD6" w14:textId="77777777" w:rsidR="008368B6" w:rsidRPr="008368B6" w:rsidRDefault="008368B6" w:rsidP="000A51FA">
            <w:pPr>
              <w:ind w:left="34" w:right="-113"/>
              <w:jc w:val="center"/>
              <w:rPr>
                <w:rFonts w:ascii="Times New Roman" w:hAnsi="Times New Roman"/>
              </w:rPr>
            </w:pPr>
          </w:p>
        </w:tc>
        <w:tc>
          <w:tcPr>
            <w:tcW w:w="709" w:type="dxa"/>
            <w:vAlign w:val="center"/>
          </w:tcPr>
          <w:p w14:paraId="49C3D1A0" w14:textId="77777777" w:rsidR="008368B6" w:rsidRPr="008368B6" w:rsidRDefault="008368B6" w:rsidP="000A51FA">
            <w:pPr>
              <w:jc w:val="center"/>
              <w:rPr>
                <w:rFonts w:ascii="Times New Roman" w:hAnsi="Times New Roman"/>
              </w:rPr>
            </w:pPr>
            <w:r w:rsidRPr="008368B6">
              <w:rPr>
                <w:rFonts w:ascii="Times New Roman" w:hAnsi="Times New Roman"/>
              </w:rPr>
              <w:t>8,0</w:t>
            </w:r>
          </w:p>
        </w:tc>
        <w:tc>
          <w:tcPr>
            <w:tcW w:w="1661" w:type="dxa"/>
            <w:vAlign w:val="center"/>
          </w:tcPr>
          <w:p w14:paraId="784DBBA4" w14:textId="77777777" w:rsidR="008368B6" w:rsidRPr="008368B6" w:rsidRDefault="008368B6" w:rsidP="000A51FA">
            <w:pPr>
              <w:jc w:val="center"/>
              <w:rPr>
                <w:rFonts w:ascii="Times New Roman" w:hAnsi="Times New Roman"/>
              </w:rPr>
            </w:pPr>
            <w:r w:rsidRPr="008368B6">
              <w:rPr>
                <w:rFonts w:ascii="Times New Roman" w:hAnsi="Times New Roman"/>
              </w:rPr>
              <w:t>Р</w:t>
            </w:r>
            <w:r w:rsidRPr="008368B6">
              <w:rPr>
                <w:rFonts w:ascii="Times New Roman" w:hAnsi="Times New Roman"/>
                <w:vertAlign w:val="subscript"/>
              </w:rPr>
              <w:t>2</w:t>
            </w:r>
            <w:r w:rsidRPr="008368B6">
              <w:rPr>
                <w:rFonts w:ascii="Times New Roman" w:hAnsi="Times New Roman"/>
              </w:rPr>
              <w:t xml:space="preserve"> - 1 344,0</w:t>
            </w:r>
          </w:p>
        </w:tc>
        <w:tc>
          <w:tcPr>
            <w:tcW w:w="1559" w:type="dxa"/>
            <w:vAlign w:val="center"/>
          </w:tcPr>
          <w:p w14:paraId="59247E95" w14:textId="77777777" w:rsidR="008368B6" w:rsidRPr="008368B6" w:rsidRDefault="008368B6" w:rsidP="000A51FA">
            <w:pPr>
              <w:jc w:val="center"/>
              <w:rPr>
                <w:rFonts w:ascii="Times New Roman" w:hAnsi="Times New Roman"/>
              </w:rPr>
            </w:pPr>
            <w:r w:rsidRPr="008368B6">
              <w:rPr>
                <w:rFonts w:ascii="Times New Roman" w:hAnsi="Times New Roman"/>
              </w:rPr>
              <w:t>Не утверждены</w:t>
            </w:r>
          </w:p>
        </w:tc>
        <w:tc>
          <w:tcPr>
            <w:tcW w:w="1843" w:type="dxa"/>
            <w:vAlign w:val="center"/>
          </w:tcPr>
          <w:p w14:paraId="68190BA5" w14:textId="77777777" w:rsidR="008368B6" w:rsidRPr="008368B6" w:rsidRDefault="008368B6" w:rsidP="000A51FA">
            <w:pPr>
              <w:jc w:val="center"/>
              <w:rPr>
                <w:rFonts w:ascii="Times New Roman" w:hAnsi="Times New Roman"/>
              </w:rPr>
            </w:pPr>
            <w:r w:rsidRPr="008368B6">
              <w:rPr>
                <w:rFonts w:ascii="Times New Roman" w:hAnsi="Times New Roman"/>
              </w:rPr>
              <w:t>Не разрабатывается</w:t>
            </w:r>
          </w:p>
        </w:tc>
        <w:tc>
          <w:tcPr>
            <w:tcW w:w="1276" w:type="dxa"/>
            <w:vAlign w:val="center"/>
          </w:tcPr>
          <w:p w14:paraId="23E099E7" w14:textId="77777777" w:rsidR="008368B6" w:rsidRPr="008368B6" w:rsidRDefault="008368B6" w:rsidP="000A51FA">
            <w:pPr>
              <w:jc w:val="center"/>
              <w:rPr>
                <w:rFonts w:ascii="Times New Roman" w:hAnsi="Times New Roman"/>
              </w:rPr>
            </w:pPr>
            <w:r w:rsidRPr="008368B6">
              <w:rPr>
                <w:rFonts w:ascii="Times New Roman" w:hAnsi="Times New Roman"/>
              </w:rPr>
              <w:t>Не учтены</w:t>
            </w:r>
          </w:p>
        </w:tc>
      </w:tr>
      <w:tr w:rsidR="008368B6" w:rsidRPr="00367A93" w14:paraId="0E1FCE96" w14:textId="77777777" w:rsidTr="008368B6">
        <w:trPr>
          <w:trHeight w:val="333"/>
        </w:trPr>
        <w:tc>
          <w:tcPr>
            <w:tcW w:w="710" w:type="dxa"/>
            <w:vAlign w:val="center"/>
          </w:tcPr>
          <w:p w14:paraId="24DEBF85" w14:textId="77777777" w:rsidR="008368B6" w:rsidRPr="008368B6" w:rsidRDefault="008368B6" w:rsidP="000A51FA">
            <w:pPr>
              <w:ind w:left="141"/>
              <w:jc w:val="center"/>
              <w:rPr>
                <w:rFonts w:ascii="Times New Roman" w:hAnsi="Times New Roman"/>
              </w:rPr>
            </w:pPr>
            <w:r w:rsidRPr="008368B6">
              <w:rPr>
                <w:rFonts w:ascii="Times New Roman" w:hAnsi="Times New Roman"/>
              </w:rPr>
              <w:t>2</w:t>
            </w:r>
          </w:p>
        </w:tc>
        <w:tc>
          <w:tcPr>
            <w:tcW w:w="1388" w:type="dxa"/>
            <w:vMerge/>
            <w:vAlign w:val="center"/>
          </w:tcPr>
          <w:p w14:paraId="10661CC6" w14:textId="77777777" w:rsidR="008368B6" w:rsidRPr="008368B6" w:rsidRDefault="008368B6" w:rsidP="000A51FA">
            <w:pPr>
              <w:jc w:val="center"/>
              <w:rPr>
                <w:rFonts w:ascii="Times New Roman" w:hAnsi="Times New Roman"/>
              </w:rPr>
            </w:pPr>
          </w:p>
        </w:tc>
        <w:tc>
          <w:tcPr>
            <w:tcW w:w="2087" w:type="dxa"/>
            <w:vAlign w:val="center"/>
          </w:tcPr>
          <w:p w14:paraId="386A8809" w14:textId="77777777" w:rsidR="008368B6" w:rsidRPr="008368B6" w:rsidRDefault="008368B6" w:rsidP="000A51FA">
            <w:pPr>
              <w:ind w:left="34" w:right="-113"/>
              <w:jc w:val="center"/>
              <w:rPr>
                <w:rFonts w:ascii="Times New Roman" w:hAnsi="Times New Roman"/>
              </w:rPr>
            </w:pPr>
            <w:r w:rsidRPr="008368B6">
              <w:rPr>
                <w:rFonts w:ascii="Times New Roman" w:hAnsi="Times New Roman"/>
              </w:rPr>
              <w:t>«Тихоновское»</w:t>
            </w:r>
          </w:p>
        </w:tc>
        <w:tc>
          <w:tcPr>
            <w:tcW w:w="4321" w:type="dxa"/>
            <w:vAlign w:val="center"/>
          </w:tcPr>
          <w:p w14:paraId="69F18C45" w14:textId="77777777" w:rsidR="008368B6" w:rsidRPr="008368B6" w:rsidRDefault="008368B6" w:rsidP="000A51FA">
            <w:pPr>
              <w:jc w:val="center"/>
              <w:rPr>
                <w:rFonts w:ascii="Times New Roman" w:hAnsi="Times New Roman"/>
                <w:lang w:val="ru-RU"/>
              </w:rPr>
            </w:pPr>
            <w:r w:rsidRPr="008368B6">
              <w:rPr>
                <w:rFonts w:ascii="Times New Roman" w:hAnsi="Times New Roman"/>
                <w:lang w:val="ru-RU"/>
              </w:rPr>
              <w:t>Месторождение расположено в 1,6 км северо-восточнее д. Аферово, на правом коренном берегу р. Кострома</w:t>
            </w:r>
          </w:p>
          <w:p w14:paraId="729F2C73" w14:textId="77777777" w:rsidR="008368B6" w:rsidRPr="008368B6" w:rsidRDefault="008368B6" w:rsidP="000A51FA">
            <w:pPr>
              <w:jc w:val="center"/>
              <w:rPr>
                <w:rFonts w:ascii="Times New Roman" w:hAnsi="Times New Roman"/>
                <w:lang w:val="ru-RU"/>
              </w:rPr>
            </w:pPr>
            <w:r w:rsidRPr="008368B6">
              <w:rPr>
                <w:rFonts w:ascii="Times New Roman" w:hAnsi="Times New Roman"/>
                <w:lang w:val="ru-RU"/>
              </w:rPr>
              <w:t>Географические координаты крайних точек участка недр</w:t>
            </w:r>
          </w:p>
          <w:tbl>
            <w:tblPr>
              <w:tblStyle w:val="190"/>
              <w:tblW w:w="4066" w:type="dxa"/>
              <w:tblLayout w:type="fixed"/>
              <w:tblLook w:val="04A0" w:firstRow="1" w:lastRow="0" w:firstColumn="1" w:lastColumn="0" w:noHBand="0" w:noVBand="1"/>
            </w:tblPr>
            <w:tblGrid>
              <w:gridCol w:w="664"/>
              <w:gridCol w:w="567"/>
              <w:gridCol w:w="567"/>
              <w:gridCol w:w="567"/>
              <w:gridCol w:w="567"/>
              <w:gridCol w:w="567"/>
              <w:gridCol w:w="567"/>
            </w:tblGrid>
            <w:tr w:rsidR="008368B6" w:rsidRPr="008368B6" w14:paraId="5827C857" w14:textId="77777777" w:rsidTr="000A51FA">
              <w:trPr>
                <w:trHeight w:val="196"/>
              </w:trPr>
              <w:tc>
                <w:tcPr>
                  <w:tcW w:w="664" w:type="dxa"/>
                  <w:vMerge w:val="restart"/>
                </w:tcPr>
                <w:p w14:paraId="5F791B81"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 точки</w:t>
                  </w:r>
                </w:p>
              </w:tc>
              <w:tc>
                <w:tcPr>
                  <w:tcW w:w="1701" w:type="dxa"/>
                  <w:gridSpan w:val="3"/>
                </w:tcPr>
                <w:p w14:paraId="44211B13"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с. ш.</w:t>
                  </w:r>
                </w:p>
              </w:tc>
              <w:tc>
                <w:tcPr>
                  <w:tcW w:w="1701" w:type="dxa"/>
                  <w:gridSpan w:val="3"/>
                </w:tcPr>
                <w:p w14:paraId="4518815E"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в. д.</w:t>
                  </w:r>
                </w:p>
              </w:tc>
            </w:tr>
            <w:tr w:rsidR="008368B6" w:rsidRPr="008368B6" w14:paraId="747D8012" w14:textId="77777777" w:rsidTr="000A51FA">
              <w:trPr>
                <w:trHeight w:val="122"/>
              </w:trPr>
              <w:tc>
                <w:tcPr>
                  <w:tcW w:w="664" w:type="dxa"/>
                  <w:vMerge/>
                </w:tcPr>
                <w:p w14:paraId="093D9F9B" w14:textId="77777777" w:rsidR="008368B6" w:rsidRPr="008368B6" w:rsidRDefault="008368B6" w:rsidP="000A51FA">
                  <w:pPr>
                    <w:jc w:val="center"/>
                    <w:rPr>
                      <w:rFonts w:ascii="Times New Roman" w:hAnsi="Times New Roman"/>
                    </w:rPr>
                  </w:pPr>
                </w:p>
              </w:tc>
              <w:tc>
                <w:tcPr>
                  <w:tcW w:w="567" w:type="dxa"/>
                </w:tcPr>
                <w:p w14:paraId="1C20A34D"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14:paraId="2B2577F9"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14:paraId="57784B5F"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c>
                <w:tcPr>
                  <w:tcW w:w="567" w:type="dxa"/>
                </w:tcPr>
                <w:p w14:paraId="3CF05307"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град.</w:t>
                  </w:r>
                </w:p>
              </w:tc>
              <w:tc>
                <w:tcPr>
                  <w:tcW w:w="567" w:type="dxa"/>
                </w:tcPr>
                <w:p w14:paraId="6AAE1360"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мин.</w:t>
                  </w:r>
                </w:p>
              </w:tc>
              <w:tc>
                <w:tcPr>
                  <w:tcW w:w="567" w:type="dxa"/>
                </w:tcPr>
                <w:p w14:paraId="332A2FEE" w14:textId="77777777" w:rsidR="008368B6" w:rsidRPr="008368B6" w:rsidRDefault="008368B6" w:rsidP="000A51FA">
                  <w:pPr>
                    <w:ind w:left="-57" w:right="-57"/>
                    <w:jc w:val="center"/>
                    <w:rPr>
                      <w:rFonts w:ascii="Times New Roman" w:hAnsi="Times New Roman"/>
                    </w:rPr>
                  </w:pPr>
                  <w:r w:rsidRPr="008368B6">
                    <w:rPr>
                      <w:rFonts w:ascii="Times New Roman" w:hAnsi="Times New Roman"/>
                    </w:rPr>
                    <w:t>сек.</w:t>
                  </w:r>
                </w:p>
              </w:tc>
            </w:tr>
            <w:tr w:rsidR="008368B6" w:rsidRPr="008368B6" w14:paraId="58691D1B" w14:textId="77777777" w:rsidTr="000A51FA">
              <w:trPr>
                <w:trHeight w:val="979"/>
              </w:trPr>
              <w:tc>
                <w:tcPr>
                  <w:tcW w:w="664" w:type="dxa"/>
                </w:tcPr>
                <w:p w14:paraId="0DA71EBD" w14:textId="77777777" w:rsidR="008368B6" w:rsidRPr="008368B6" w:rsidRDefault="008368B6" w:rsidP="000A51FA">
                  <w:pPr>
                    <w:jc w:val="center"/>
                    <w:rPr>
                      <w:rFonts w:ascii="Times New Roman" w:hAnsi="Times New Roman"/>
                    </w:rPr>
                  </w:pPr>
                  <w:r w:rsidRPr="008368B6">
                    <w:rPr>
                      <w:rFonts w:ascii="Times New Roman" w:hAnsi="Times New Roman"/>
                    </w:rPr>
                    <w:t>1</w:t>
                  </w:r>
                </w:p>
                <w:p w14:paraId="5F52F739" w14:textId="77777777" w:rsidR="008368B6" w:rsidRPr="008368B6" w:rsidRDefault="008368B6" w:rsidP="000A51FA">
                  <w:pPr>
                    <w:jc w:val="center"/>
                    <w:rPr>
                      <w:rFonts w:ascii="Times New Roman" w:hAnsi="Times New Roman"/>
                    </w:rPr>
                  </w:pPr>
                  <w:r w:rsidRPr="008368B6">
                    <w:rPr>
                      <w:rFonts w:ascii="Times New Roman" w:hAnsi="Times New Roman"/>
                    </w:rPr>
                    <w:t>2</w:t>
                  </w:r>
                </w:p>
                <w:p w14:paraId="0CE33940" w14:textId="77777777" w:rsidR="008368B6" w:rsidRPr="008368B6" w:rsidRDefault="008368B6" w:rsidP="000A51FA">
                  <w:pPr>
                    <w:jc w:val="center"/>
                    <w:rPr>
                      <w:rFonts w:ascii="Times New Roman" w:hAnsi="Times New Roman"/>
                    </w:rPr>
                  </w:pPr>
                  <w:r w:rsidRPr="008368B6">
                    <w:rPr>
                      <w:rFonts w:ascii="Times New Roman" w:hAnsi="Times New Roman"/>
                    </w:rPr>
                    <w:t>3</w:t>
                  </w:r>
                </w:p>
                <w:p w14:paraId="0418032D" w14:textId="77777777" w:rsidR="008368B6" w:rsidRPr="008368B6" w:rsidRDefault="008368B6" w:rsidP="000A51FA">
                  <w:pPr>
                    <w:jc w:val="center"/>
                    <w:rPr>
                      <w:rFonts w:ascii="Times New Roman" w:hAnsi="Times New Roman"/>
                    </w:rPr>
                  </w:pPr>
                  <w:r w:rsidRPr="008368B6">
                    <w:rPr>
                      <w:rFonts w:ascii="Times New Roman" w:hAnsi="Times New Roman"/>
                    </w:rPr>
                    <w:t>4</w:t>
                  </w:r>
                </w:p>
                <w:p w14:paraId="283E8E4C" w14:textId="77777777" w:rsidR="008368B6" w:rsidRPr="008368B6" w:rsidRDefault="008368B6" w:rsidP="000A51FA">
                  <w:pPr>
                    <w:rPr>
                      <w:rFonts w:ascii="Times New Roman" w:hAnsi="Times New Roman"/>
                    </w:rPr>
                  </w:pPr>
                </w:p>
              </w:tc>
              <w:tc>
                <w:tcPr>
                  <w:tcW w:w="567" w:type="dxa"/>
                </w:tcPr>
                <w:p w14:paraId="02E5AEE3"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4072F38F"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14F69E87"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542C68E6" w14:textId="77777777" w:rsidR="008368B6" w:rsidRPr="008368B6" w:rsidRDefault="008368B6" w:rsidP="000A51FA">
                  <w:pPr>
                    <w:jc w:val="center"/>
                    <w:rPr>
                      <w:rFonts w:ascii="Times New Roman" w:hAnsi="Times New Roman"/>
                    </w:rPr>
                  </w:pPr>
                  <w:r w:rsidRPr="008368B6">
                    <w:rPr>
                      <w:rFonts w:ascii="Times New Roman" w:hAnsi="Times New Roman"/>
                    </w:rPr>
                    <w:t>57</w:t>
                  </w:r>
                </w:p>
                <w:p w14:paraId="46C120D0" w14:textId="77777777" w:rsidR="008368B6" w:rsidRPr="008368B6" w:rsidRDefault="008368B6" w:rsidP="000A51FA">
                  <w:pPr>
                    <w:jc w:val="center"/>
                    <w:rPr>
                      <w:rFonts w:ascii="Times New Roman" w:hAnsi="Times New Roman"/>
                    </w:rPr>
                  </w:pPr>
                </w:p>
              </w:tc>
              <w:tc>
                <w:tcPr>
                  <w:tcW w:w="567" w:type="dxa"/>
                </w:tcPr>
                <w:p w14:paraId="7A149C8F" w14:textId="77777777" w:rsidR="008368B6" w:rsidRPr="008368B6" w:rsidRDefault="008368B6" w:rsidP="000A51FA">
                  <w:pPr>
                    <w:jc w:val="center"/>
                    <w:rPr>
                      <w:rFonts w:ascii="Times New Roman" w:hAnsi="Times New Roman"/>
                    </w:rPr>
                  </w:pPr>
                  <w:r w:rsidRPr="008368B6">
                    <w:rPr>
                      <w:rFonts w:ascii="Times New Roman" w:hAnsi="Times New Roman"/>
                    </w:rPr>
                    <w:t>48</w:t>
                  </w:r>
                </w:p>
                <w:p w14:paraId="03C7015B" w14:textId="77777777" w:rsidR="008368B6" w:rsidRPr="008368B6" w:rsidRDefault="008368B6" w:rsidP="000A51FA">
                  <w:pPr>
                    <w:jc w:val="center"/>
                    <w:rPr>
                      <w:rFonts w:ascii="Times New Roman" w:hAnsi="Times New Roman"/>
                    </w:rPr>
                  </w:pPr>
                  <w:r w:rsidRPr="008368B6">
                    <w:rPr>
                      <w:rFonts w:ascii="Times New Roman" w:hAnsi="Times New Roman"/>
                    </w:rPr>
                    <w:t>48</w:t>
                  </w:r>
                </w:p>
                <w:p w14:paraId="048BA6A7" w14:textId="77777777" w:rsidR="008368B6" w:rsidRPr="008368B6" w:rsidRDefault="008368B6" w:rsidP="000A51FA">
                  <w:pPr>
                    <w:jc w:val="center"/>
                    <w:rPr>
                      <w:rFonts w:ascii="Times New Roman" w:hAnsi="Times New Roman"/>
                    </w:rPr>
                  </w:pPr>
                  <w:r w:rsidRPr="008368B6">
                    <w:rPr>
                      <w:rFonts w:ascii="Times New Roman" w:hAnsi="Times New Roman"/>
                    </w:rPr>
                    <w:t>48</w:t>
                  </w:r>
                </w:p>
                <w:p w14:paraId="7C84F6AF" w14:textId="77777777" w:rsidR="008368B6" w:rsidRPr="008368B6" w:rsidRDefault="008368B6" w:rsidP="000A51FA">
                  <w:pPr>
                    <w:jc w:val="center"/>
                    <w:rPr>
                      <w:rFonts w:ascii="Times New Roman" w:hAnsi="Times New Roman"/>
                    </w:rPr>
                  </w:pPr>
                  <w:r w:rsidRPr="008368B6">
                    <w:rPr>
                      <w:rFonts w:ascii="Times New Roman" w:hAnsi="Times New Roman"/>
                    </w:rPr>
                    <w:t>48</w:t>
                  </w:r>
                </w:p>
                <w:p w14:paraId="13F88340" w14:textId="77777777" w:rsidR="008368B6" w:rsidRPr="008368B6" w:rsidRDefault="008368B6" w:rsidP="000A51FA">
                  <w:pPr>
                    <w:jc w:val="center"/>
                    <w:rPr>
                      <w:rFonts w:ascii="Times New Roman" w:hAnsi="Times New Roman"/>
                    </w:rPr>
                  </w:pPr>
                </w:p>
              </w:tc>
              <w:tc>
                <w:tcPr>
                  <w:tcW w:w="567" w:type="dxa"/>
                </w:tcPr>
                <w:p w14:paraId="3FCFE27A" w14:textId="77777777" w:rsidR="008368B6" w:rsidRPr="008368B6" w:rsidRDefault="008368B6" w:rsidP="000A51FA">
                  <w:pPr>
                    <w:jc w:val="center"/>
                    <w:rPr>
                      <w:rFonts w:ascii="Times New Roman" w:hAnsi="Times New Roman"/>
                    </w:rPr>
                  </w:pPr>
                  <w:r w:rsidRPr="008368B6">
                    <w:rPr>
                      <w:rFonts w:ascii="Times New Roman" w:hAnsi="Times New Roman"/>
                    </w:rPr>
                    <w:t>55</w:t>
                  </w:r>
                </w:p>
                <w:p w14:paraId="25302CF3" w14:textId="77777777" w:rsidR="008368B6" w:rsidRPr="008368B6" w:rsidRDefault="008368B6" w:rsidP="000A51FA">
                  <w:pPr>
                    <w:jc w:val="center"/>
                    <w:rPr>
                      <w:rFonts w:ascii="Times New Roman" w:hAnsi="Times New Roman"/>
                    </w:rPr>
                  </w:pPr>
                  <w:r w:rsidRPr="008368B6">
                    <w:rPr>
                      <w:rFonts w:ascii="Times New Roman" w:hAnsi="Times New Roman"/>
                    </w:rPr>
                    <w:t>42</w:t>
                  </w:r>
                </w:p>
                <w:p w14:paraId="44393CD2" w14:textId="77777777" w:rsidR="008368B6" w:rsidRPr="008368B6" w:rsidRDefault="008368B6" w:rsidP="000A51FA">
                  <w:pPr>
                    <w:jc w:val="center"/>
                    <w:rPr>
                      <w:rFonts w:ascii="Times New Roman" w:hAnsi="Times New Roman"/>
                    </w:rPr>
                  </w:pPr>
                  <w:r w:rsidRPr="008368B6">
                    <w:rPr>
                      <w:rFonts w:ascii="Times New Roman" w:hAnsi="Times New Roman"/>
                    </w:rPr>
                    <w:t>37</w:t>
                  </w:r>
                </w:p>
                <w:p w14:paraId="62DF1642" w14:textId="77777777" w:rsidR="008368B6" w:rsidRPr="008368B6" w:rsidRDefault="008368B6" w:rsidP="000A51FA">
                  <w:pPr>
                    <w:jc w:val="center"/>
                    <w:rPr>
                      <w:rFonts w:ascii="Times New Roman" w:hAnsi="Times New Roman"/>
                    </w:rPr>
                  </w:pPr>
                  <w:r w:rsidRPr="008368B6">
                    <w:rPr>
                      <w:rFonts w:ascii="Times New Roman" w:hAnsi="Times New Roman"/>
                    </w:rPr>
                    <w:t>53</w:t>
                  </w:r>
                </w:p>
                <w:p w14:paraId="2365D73E" w14:textId="77777777" w:rsidR="008368B6" w:rsidRPr="008368B6" w:rsidRDefault="008368B6" w:rsidP="000A51FA">
                  <w:pPr>
                    <w:jc w:val="center"/>
                    <w:rPr>
                      <w:rFonts w:ascii="Times New Roman" w:hAnsi="Times New Roman"/>
                    </w:rPr>
                  </w:pPr>
                </w:p>
              </w:tc>
              <w:tc>
                <w:tcPr>
                  <w:tcW w:w="567" w:type="dxa"/>
                </w:tcPr>
                <w:p w14:paraId="14FF2344"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1AF8B4F5"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5242D8E5"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6987A460" w14:textId="77777777" w:rsidR="008368B6" w:rsidRPr="008368B6" w:rsidRDefault="008368B6" w:rsidP="000A51FA">
                  <w:pPr>
                    <w:jc w:val="center"/>
                    <w:rPr>
                      <w:rFonts w:ascii="Times New Roman" w:hAnsi="Times New Roman"/>
                    </w:rPr>
                  </w:pPr>
                  <w:r w:rsidRPr="008368B6">
                    <w:rPr>
                      <w:rFonts w:ascii="Times New Roman" w:hAnsi="Times New Roman"/>
                    </w:rPr>
                    <w:t>40</w:t>
                  </w:r>
                </w:p>
                <w:p w14:paraId="13B9F941" w14:textId="77777777" w:rsidR="008368B6" w:rsidRPr="008368B6" w:rsidRDefault="008368B6" w:rsidP="000A51FA">
                  <w:pPr>
                    <w:jc w:val="center"/>
                    <w:rPr>
                      <w:rFonts w:ascii="Times New Roman" w:hAnsi="Times New Roman"/>
                    </w:rPr>
                  </w:pPr>
                </w:p>
              </w:tc>
              <w:tc>
                <w:tcPr>
                  <w:tcW w:w="567" w:type="dxa"/>
                </w:tcPr>
                <w:p w14:paraId="609BE82F" w14:textId="77777777" w:rsidR="008368B6" w:rsidRPr="008368B6" w:rsidRDefault="008368B6" w:rsidP="000A51FA">
                  <w:pPr>
                    <w:jc w:val="center"/>
                    <w:rPr>
                      <w:rFonts w:ascii="Times New Roman" w:hAnsi="Times New Roman"/>
                    </w:rPr>
                  </w:pPr>
                  <w:r w:rsidRPr="008368B6">
                    <w:rPr>
                      <w:rFonts w:ascii="Times New Roman" w:hAnsi="Times New Roman"/>
                    </w:rPr>
                    <w:t>52</w:t>
                  </w:r>
                </w:p>
                <w:p w14:paraId="58274E68" w14:textId="77777777" w:rsidR="008368B6" w:rsidRPr="008368B6" w:rsidRDefault="008368B6" w:rsidP="000A51FA">
                  <w:pPr>
                    <w:jc w:val="center"/>
                    <w:rPr>
                      <w:rFonts w:ascii="Times New Roman" w:hAnsi="Times New Roman"/>
                    </w:rPr>
                  </w:pPr>
                  <w:r w:rsidRPr="008368B6">
                    <w:rPr>
                      <w:rFonts w:ascii="Times New Roman" w:hAnsi="Times New Roman"/>
                    </w:rPr>
                    <w:t>53</w:t>
                  </w:r>
                </w:p>
                <w:p w14:paraId="76F7C4DE" w14:textId="77777777" w:rsidR="008368B6" w:rsidRPr="008368B6" w:rsidRDefault="008368B6" w:rsidP="000A51FA">
                  <w:pPr>
                    <w:jc w:val="center"/>
                    <w:rPr>
                      <w:rFonts w:ascii="Times New Roman" w:hAnsi="Times New Roman"/>
                    </w:rPr>
                  </w:pPr>
                  <w:r w:rsidRPr="008368B6">
                    <w:rPr>
                      <w:rFonts w:ascii="Times New Roman" w:hAnsi="Times New Roman"/>
                    </w:rPr>
                    <w:t>52</w:t>
                  </w:r>
                </w:p>
                <w:p w14:paraId="1A4877BB" w14:textId="77777777" w:rsidR="008368B6" w:rsidRPr="008368B6" w:rsidRDefault="008368B6" w:rsidP="000A51FA">
                  <w:pPr>
                    <w:jc w:val="center"/>
                    <w:rPr>
                      <w:rFonts w:ascii="Times New Roman" w:hAnsi="Times New Roman"/>
                    </w:rPr>
                  </w:pPr>
                  <w:r w:rsidRPr="008368B6">
                    <w:rPr>
                      <w:rFonts w:ascii="Times New Roman" w:hAnsi="Times New Roman"/>
                    </w:rPr>
                    <w:t>52</w:t>
                  </w:r>
                </w:p>
                <w:p w14:paraId="6925F6CE" w14:textId="77777777" w:rsidR="008368B6" w:rsidRPr="008368B6" w:rsidRDefault="008368B6" w:rsidP="000A51FA">
                  <w:pPr>
                    <w:jc w:val="center"/>
                    <w:rPr>
                      <w:rFonts w:ascii="Times New Roman" w:hAnsi="Times New Roman"/>
                    </w:rPr>
                  </w:pPr>
                </w:p>
              </w:tc>
              <w:tc>
                <w:tcPr>
                  <w:tcW w:w="567" w:type="dxa"/>
                </w:tcPr>
                <w:p w14:paraId="707A2DAD" w14:textId="77777777" w:rsidR="008368B6" w:rsidRPr="008368B6" w:rsidRDefault="008368B6" w:rsidP="000A51FA">
                  <w:pPr>
                    <w:jc w:val="center"/>
                    <w:rPr>
                      <w:rFonts w:ascii="Times New Roman" w:hAnsi="Times New Roman"/>
                    </w:rPr>
                  </w:pPr>
                  <w:r w:rsidRPr="008368B6">
                    <w:rPr>
                      <w:rFonts w:ascii="Times New Roman" w:hAnsi="Times New Roman"/>
                    </w:rPr>
                    <w:t>50</w:t>
                  </w:r>
                </w:p>
                <w:p w14:paraId="1A3734D2" w14:textId="77777777" w:rsidR="008368B6" w:rsidRPr="008368B6" w:rsidRDefault="008368B6" w:rsidP="000A51FA">
                  <w:pPr>
                    <w:jc w:val="center"/>
                    <w:rPr>
                      <w:rFonts w:ascii="Times New Roman" w:hAnsi="Times New Roman"/>
                    </w:rPr>
                  </w:pPr>
                  <w:r w:rsidRPr="008368B6">
                    <w:rPr>
                      <w:rFonts w:ascii="Times New Roman" w:hAnsi="Times New Roman"/>
                    </w:rPr>
                    <w:t>09</w:t>
                  </w:r>
                </w:p>
                <w:p w14:paraId="52F21037" w14:textId="77777777" w:rsidR="008368B6" w:rsidRPr="008368B6" w:rsidRDefault="008368B6" w:rsidP="000A51FA">
                  <w:pPr>
                    <w:jc w:val="center"/>
                    <w:rPr>
                      <w:rFonts w:ascii="Times New Roman" w:hAnsi="Times New Roman"/>
                    </w:rPr>
                  </w:pPr>
                  <w:r w:rsidRPr="008368B6">
                    <w:rPr>
                      <w:rFonts w:ascii="Times New Roman" w:hAnsi="Times New Roman"/>
                    </w:rPr>
                    <w:t>59</w:t>
                  </w:r>
                </w:p>
                <w:p w14:paraId="2B64E31A" w14:textId="77777777" w:rsidR="008368B6" w:rsidRPr="008368B6" w:rsidRDefault="008368B6" w:rsidP="000A51FA">
                  <w:pPr>
                    <w:jc w:val="center"/>
                    <w:rPr>
                      <w:rFonts w:ascii="Times New Roman" w:hAnsi="Times New Roman"/>
                    </w:rPr>
                  </w:pPr>
                  <w:r w:rsidRPr="008368B6">
                    <w:rPr>
                      <w:rFonts w:ascii="Times New Roman" w:hAnsi="Times New Roman"/>
                    </w:rPr>
                    <w:t>38</w:t>
                  </w:r>
                </w:p>
              </w:tc>
            </w:tr>
          </w:tbl>
          <w:p w14:paraId="538E8BA5" w14:textId="77777777" w:rsidR="008368B6" w:rsidRPr="008368B6" w:rsidRDefault="008368B6" w:rsidP="000A51FA">
            <w:pPr>
              <w:jc w:val="center"/>
              <w:rPr>
                <w:rFonts w:ascii="Times New Roman" w:hAnsi="Times New Roman"/>
              </w:rPr>
            </w:pPr>
          </w:p>
        </w:tc>
        <w:tc>
          <w:tcPr>
            <w:tcW w:w="709" w:type="dxa"/>
            <w:vAlign w:val="center"/>
          </w:tcPr>
          <w:p w14:paraId="1E9015EE" w14:textId="77777777" w:rsidR="008368B6" w:rsidRPr="008368B6" w:rsidRDefault="008368B6" w:rsidP="000A51FA">
            <w:pPr>
              <w:jc w:val="center"/>
              <w:rPr>
                <w:rFonts w:ascii="Times New Roman" w:hAnsi="Times New Roman"/>
              </w:rPr>
            </w:pPr>
            <w:r w:rsidRPr="008368B6">
              <w:rPr>
                <w:rFonts w:ascii="Times New Roman" w:hAnsi="Times New Roman"/>
              </w:rPr>
              <w:t>12,0</w:t>
            </w:r>
          </w:p>
        </w:tc>
        <w:tc>
          <w:tcPr>
            <w:tcW w:w="1661" w:type="dxa"/>
            <w:vAlign w:val="center"/>
          </w:tcPr>
          <w:p w14:paraId="18A60EE6" w14:textId="77777777" w:rsidR="008368B6" w:rsidRPr="008368B6" w:rsidRDefault="008368B6" w:rsidP="000A51FA">
            <w:pPr>
              <w:jc w:val="center"/>
              <w:rPr>
                <w:rFonts w:ascii="Times New Roman" w:hAnsi="Times New Roman"/>
                <w:highlight w:val="cyan"/>
              </w:rPr>
            </w:pPr>
            <w:r w:rsidRPr="008368B6">
              <w:rPr>
                <w:rFonts w:ascii="Times New Roman" w:hAnsi="Times New Roman"/>
              </w:rPr>
              <w:t>С</w:t>
            </w:r>
            <w:r w:rsidRPr="008368B6">
              <w:rPr>
                <w:rFonts w:ascii="Times New Roman" w:hAnsi="Times New Roman"/>
                <w:vertAlign w:val="subscript"/>
              </w:rPr>
              <w:t>1</w:t>
            </w:r>
            <w:r w:rsidRPr="008368B6">
              <w:rPr>
                <w:rFonts w:ascii="Times New Roman" w:hAnsi="Times New Roman"/>
              </w:rPr>
              <w:t xml:space="preserve"> – 370,51</w:t>
            </w:r>
          </w:p>
        </w:tc>
        <w:tc>
          <w:tcPr>
            <w:tcW w:w="1559" w:type="dxa"/>
            <w:vAlign w:val="center"/>
          </w:tcPr>
          <w:p w14:paraId="35965350" w14:textId="77777777" w:rsidR="008368B6" w:rsidRPr="008368B6" w:rsidRDefault="008368B6" w:rsidP="000A51FA">
            <w:pPr>
              <w:jc w:val="center"/>
              <w:rPr>
                <w:rFonts w:ascii="Times New Roman" w:hAnsi="Times New Roman"/>
                <w:lang w:val="ru-RU"/>
              </w:rPr>
            </w:pPr>
            <w:r w:rsidRPr="008368B6">
              <w:rPr>
                <w:rFonts w:ascii="Times New Roman" w:hAnsi="Times New Roman"/>
                <w:lang w:val="ru-RU"/>
              </w:rPr>
              <w:t>Утверждены ЭКЗ при ДПР КО, заключение</w:t>
            </w:r>
          </w:p>
          <w:p w14:paraId="63070205" w14:textId="77777777" w:rsidR="008368B6" w:rsidRPr="008368B6" w:rsidRDefault="008368B6" w:rsidP="000A51FA">
            <w:pPr>
              <w:jc w:val="center"/>
              <w:rPr>
                <w:rFonts w:ascii="Times New Roman" w:hAnsi="Times New Roman"/>
                <w:highlight w:val="cyan"/>
              </w:rPr>
            </w:pPr>
            <w:r w:rsidRPr="008368B6">
              <w:rPr>
                <w:rFonts w:ascii="Times New Roman" w:hAnsi="Times New Roman"/>
              </w:rPr>
              <w:t>от 17.01.2020 № 109/2020</w:t>
            </w:r>
          </w:p>
        </w:tc>
        <w:tc>
          <w:tcPr>
            <w:tcW w:w="1843" w:type="dxa"/>
            <w:vAlign w:val="center"/>
          </w:tcPr>
          <w:p w14:paraId="1EE5717B" w14:textId="77777777" w:rsidR="008368B6" w:rsidRPr="008368B6" w:rsidRDefault="008368B6" w:rsidP="000A51FA">
            <w:pPr>
              <w:jc w:val="center"/>
              <w:rPr>
                <w:rFonts w:ascii="Times New Roman" w:hAnsi="Times New Roman"/>
                <w:lang w:val="ru-RU"/>
              </w:rPr>
            </w:pPr>
            <w:r w:rsidRPr="008368B6">
              <w:rPr>
                <w:rFonts w:ascii="Times New Roman" w:hAnsi="Times New Roman"/>
                <w:lang w:val="ru-RU"/>
              </w:rPr>
              <w:t>Разрабатывается</w:t>
            </w:r>
          </w:p>
          <w:p w14:paraId="633F323B" w14:textId="77777777" w:rsidR="008368B6" w:rsidRPr="008368B6" w:rsidRDefault="008368B6" w:rsidP="000A51FA">
            <w:pPr>
              <w:jc w:val="center"/>
              <w:rPr>
                <w:rFonts w:ascii="Times New Roman" w:hAnsi="Times New Roman"/>
                <w:lang w:val="ru-RU"/>
              </w:rPr>
            </w:pPr>
            <w:r w:rsidRPr="008368B6">
              <w:rPr>
                <w:rFonts w:ascii="Times New Roman" w:hAnsi="Times New Roman"/>
                <w:lang w:val="ru-RU"/>
              </w:rPr>
              <w:t>ЗАО «Эксперимент» КОС 80103 ТЭ (2014-2039)</w:t>
            </w:r>
          </w:p>
        </w:tc>
        <w:tc>
          <w:tcPr>
            <w:tcW w:w="1276" w:type="dxa"/>
            <w:vAlign w:val="center"/>
          </w:tcPr>
          <w:p w14:paraId="0A76E445" w14:textId="77777777" w:rsidR="008368B6" w:rsidRPr="008368B6" w:rsidRDefault="008368B6" w:rsidP="000A51FA">
            <w:pPr>
              <w:jc w:val="center"/>
              <w:rPr>
                <w:rFonts w:ascii="Times New Roman" w:hAnsi="Times New Roman"/>
              </w:rPr>
            </w:pPr>
            <w:r w:rsidRPr="008368B6">
              <w:rPr>
                <w:rFonts w:ascii="Times New Roman" w:hAnsi="Times New Roman"/>
              </w:rPr>
              <w:t>Учтены</w:t>
            </w:r>
          </w:p>
        </w:tc>
      </w:tr>
    </w:tbl>
    <w:p w14:paraId="754507B6" w14:textId="77777777" w:rsidR="006A5553" w:rsidRDefault="006A5553">
      <w:pPr>
        <w:jc w:val="both"/>
        <w:rPr>
          <w:rFonts w:ascii="Times New Roman" w:hAnsi="Times New Roman"/>
          <w:b/>
          <w:snapToGrid w:val="0"/>
          <w:sz w:val="28"/>
          <w:szCs w:val="28"/>
          <w:lang w:val="ru-RU"/>
        </w:rPr>
      </w:pPr>
    </w:p>
    <w:p w14:paraId="7445CC4C" w14:textId="77777777" w:rsidR="008368B6" w:rsidRDefault="008368B6">
      <w:pPr>
        <w:jc w:val="both"/>
        <w:rPr>
          <w:rFonts w:ascii="Times New Roman" w:hAnsi="Times New Roman"/>
          <w:b/>
          <w:snapToGrid w:val="0"/>
          <w:sz w:val="28"/>
          <w:szCs w:val="28"/>
          <w:lang w:val="ru-RU"/>
        </w:rPr>
      </w:pPr>
    </w:p>
    <w:p w14:paraId="34BB7120" w14:textId="77777777" w:rsidR="008368B6" w:rsidRDefault="008368B6">
      <w:pPr>
        <w:jc w:val="both"/>
        <w:rPr>
          <w:rFonts w:ascii="Times New Roman" w:hAnsi="Times New Roman"/>
          <w:b/>
          <w:snapToGrid w:val="0"/>
          <w:sz w:val="28"/>
          <w:szCs w:val="28"/>
          <w:lang w:val="ru-RU"/>
        </w:rPr>
      </w:pPr>
    </w:p>
    <w:p w14:paraId="15EFB9A9" w14:textId="77777777" w:rsidR="008368B6" w:rsidRDefault="008368B6">
      <w:pPr>
        <w:jc w:val="both"/>
        <w:rPr>
          <w:rFonts w:ascii="Times New Roman" w:hAnsi="Times New Roman"/>
          <w:b/>
          <w:snapToGrid w:val="0"/>
          <w:sz w:val="28"/>
          <w:szCs w:val="28"/>
          <w:lang w:val="ru-RU"/>
        </w:rPr>
      </w:pPr>
    </w:p>
    <w:p w14:paraId="28B2447D" w14:textId="77777777" w:rsidR="008368B6" w:rsidRDefault="008368B6">
      <w:pPr>
        <w:jc w:val="both"/>
        <w:rPr>
          <w:rFonts w:ascii="Times New Roman" w:hAnsi="Times New Roman"/>
          <w:b/>
          <w:snapToGrid w:val="0"/>
          <w:sz w:val="28"/>
          <w:szCs w:val="28"/>
          <w:lang w:val="ru-RU"/>
        </w:rPr>
      </w:pPr>
    </w:p>
    <w:p w14:paraId="59FA3CCF" w14:textId="77777777" w:rsidR="008368B6" w:rsidRDefault="008368B6" w:rsidP="008368B6">
      <w:pPr>
        <w:jc w:val="both"/>
        <w:rPr>
          <w:rFonts w:ascii="Times New Roman" w:hAnsi="Times New Roman"/>
          <w:b/>
          <w:snapToGrid w:val="0"/>
          <w:sz w:val="28"/>
          <w:szCs w:val="28"/>
          <w:lang w:val="ru-RU"/>
        </w:rPr>
      </w:pPr>
      <w:r w:rsidRPr="008368B6">
        <w:rPr>
          <w:rFonts w:ascii="Times New Roman" w:hAnsi="Times New Roman" w:hint="eastAsia"/>
          <w:b/>
          <w:snapToGrid w:val="0"/>
          <w:sz w:val="28"/>
          <w:szCs w:val="28"/>
          <w:lang w:val="ru-RU"/>
        </w:rPr>
        <w:lastRenderedPageBreak/>
        <w:t>Таблица</w:t>
      </w:r>
      <w:r w:rsidRPr="008368B6">
        <w:rPr>
          <w:rFonts w:ascii="Times New Roman" w:hAnsi="Times New Roman"/>
          <w:b/>
          <w:snapToGrid w:val="0"/>
          <w:sz w:val="28"/>
          <w:szCs w:val="28"/>
          <w:lang w:val="ru-RU"/>
        </w:rPr>
        <w:t xml:space="preserve"> 1</w:t>
      </w:r>
      <w:r w:rsidR="005B3A91">
        <w:rPr>
          <w:rFonts w:ascii="Times New Roman" w:hAnsi="Times New Roman"/>
          <w:b/>
          <w:snapToGrid w:val="0"/>
          <w:sz w:val="28"/>
          <w:szCs w:val="28"/>
          <w:lang w:val="ru-RU"/>
        </w:rPr>
        <w:t>4</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Перечень</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торфяных</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месторождений</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на</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территории</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Шунгенского</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сельского</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поселения</w:t>
      </w:r>
      <w:r>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по</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состоянию</w:t>
      </w:r>
      <w:r w:rsidRPr="008368B6">
        <w:rPr>
          <w:rFonts w:ascii="Times New Roman" w:hAnsi="Times New Roman"/>
          <w:b/>
          <w:snapToGrid w:val="0"/>
          <w:sz w:val="28"/>
          <w:szCs w:val="28"/>
          <w:lang w:val="ru-RU"/>
        </w:rPr>
        <w:t xml:space="preserve"> </w:t>
      </w:r>
      <w:r w:rsidRPr="008368B6">
        <w:rPr>
          <w:rFonts w:ascii="Times New Roman" w:hAnsi="Times New Roman" w:hint="eastAsia"/>
          <w:b/>
          <w:snapToGrid w:val="0"/>
          <w:sz w:val="28"/>
          <w:szCs w:val="28"/>
          <w:lang w:val="ru-RU"/>
        </w:rPr>
        <w:t>на</w:t>
      </w:r>
      <w:r w:rsidRPr="008368B6">
        <w:rPr>
          <w:rFonts w:ascii="Times New Roman" w:hAnsi="Times New Roman"/>
          <w:b/>
          <w:snapToGrid w:val="0"/>
          <w:sz w:val="28"/>
          <w:szCs w:val="28"/>
          <w:lang w:val="ru-RU"/>
        </w:rPr>
        <w:t xml:space="preserve"> 2021 </w:t>
      </w:r>
      <w:r w:rsidRPr="008368B6">
        <w:rPr>
          <w:rFonts w:ascii="Times New Roman" w:hAnsi="Times New Roman" w:hint="eastAsia"/>
          <w:b/>
          <w:snapToGrid w:val="0"/>
          <w:sz w:val="28"/>
          <w:szCs w:val="28"/>
          <w:lang w:val="ru-RU"/>
        </w:rPr>
        <w:t>гг</w:t>
      </w:r>
      <w:r w:rsidRPr="008368B6">
        <w:rPr>
          <w:rFonts w:ascii="Times New Roman" w:hAnsi="Times New Roman"/>
          <w:b/>
          <w:snapToGrid w:val="0"/>
          <w:sz w:val="28"/>
          <w:szCs w:val="28"/>
          <w:lang w:val="ru-RU"/>
        </w:rPr>
        <w:t>.</w:t>
      </w:r>
    </w:p>
    <w:p w14:paraId="6FFBC363" w14:textId="77777777" w:rsidR="008368B6" w:rsidRDefault="008368B6" w:rsidP="008368B6">
      <w:pPr>
        <w:jc w:val="both"/>
        <w:rPr>
          <w:rFonts w:ascii="Times New Roman" w:hAnsi="Times New Roman"/>
          <w:b/>
          <w:snapToGrid w:val="0"/>
          <w:sz w:val="28"/>
          <w:szCs w:val="28"/>
          <w:lang w:val="ru-RU"/>
        </w:rPr>
      </w:pPr>
    </w:p>
    <w:tbl>
      <w:tblPr>
        <w:tblStyle w:val="200"/>
        <w:tblW w:w="15593" w:type="dxa"/>
        <w:tblInd w:w="-176" w:type="dxa"/>
        <w:tblLayout w:type="fixed"/>
        <w:tblLook w:val="04A0" w:firstRow="1" w:lastRow="0" w:firstColumn="1" w:lastColumn="0" w:noHBand="0" w:noVBand="1"/>
      </w:tblPr>
      <w:tblGrid>
        <w:gridCol w:w="568"/>
        <w:gridCol w:w="3260"/>
        <w:gridCol w:w="1134"/>
        <w:gridCol w:w="1276"/>
        <w:gridCol w:w="1417"/>
        <w:gridCol w:w="1276"/>
        <w:gridCol w:w="1559"/>
        <w:gridCol w:w="1701"/>
        <w:gridCol w:w="1843"/>
        <w:gridCol w:w="1559"/>
      </w:tblGrid>
      <w:tr w:rsidR="008368B6" w:rsidRPr="008368B6" w14:paraId="37065B41" w14:textId="77777777" w:rsidTr="000A51FA">
        <w:trPr>
          <w:trHeight w:val="472"/>
        </w:trPr>
        <w:tc>
          <w:tcPr>
            <w:tcW w:w="568" w:type="dxa"/>
            <w:vMerge w:val="restart"/>
            <w:vAlign w:val="center"/>
          </w:tcPr>
          <w:p w14:paraId="2883A647"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 п/п</w:t>
            </w:r>
          </w:p>
        </w:tc>
        <w:tc>
          <w:tcPr>
            <w:tcW w:w="3260" w:type="dxa"/>
            <w:vMerge w:val="restart"/>
            <w:vAlign w:val="center"/>
          </w:tcPr>
          <w:p w14:paraId="5D8EA844"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Наименование торфяного месторождения, направления и расстояния от населенных пунктов до торфяного месторождения</w:t>
            </w:r>
          </w:p>
        </w:tc>
        <w:tc>
          <w:tcPr>
            <w:tcW w:w="1134" w:type="dxa"/>
            <w:vMerge w:val="restart"/>
            <w:vAlign w:val="center"/>
          </w:tcPr>
          <w:p w14:paraId="44DA1491"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Стадия и год разведки</w:t>
            </w:r>
          </w:p>
        </w:tc>
        <w:tc>
          <w:tcPr>
            <w:tcW w:w="2693" w:type="dxa"/>
            <w:gridSpan w:val="2"/>
            <w:tcBorders>
              <w:bottom w:val="single" w:sz="4" w:space="0" w:color="auto"/>
            </w:tcBorders>
            <w:vAlign w:val="center"/>
          </w:tcPr>
          <w:p w14:paraId="7D53CCAC"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Площадь, га</w:t>
            </w:r>
          </w:p>
        </w:tc>
        <w:tc>
          <w:tcPr>
            <w:tcW w:w="1276" w:type="dxa"/>
            <w:vMerge w:val="restart"/>
            <w:vAlign w:val="center"/>
          </w:tcPr>
          <w:p w14:paraId="12DFE610"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Мощность торфяной залежи, м</w:t>
            </w:r>
          </w:p>
          <w:p w14:paraId="3289A5CA" w14:textId="77777777" w:rsidR="008368B6" w:rsidRPr="008368B6" w:rsidRDefault="008368B6" w:rsidP="008368B6">
            <w:pPr>
              <w:jc w:val="center"/>
              <w:rPr>
                <w:rFonts w:ascii="Times New Roman" w:eastAsia="Calibri" w:hAnsi="Times New Roman"/>
                <w:b/>
                <w:sz w:val="24"/>
                <w:szCs w:val="24"/>
                <w:u w:val="single"/>
                <w:lang w:val="ru-RU"/>
              </w:rPr>
            </w:pPr>
            <w:r w:rsidRPr="008368B6">
              <w:rPr>
                <w:rFonts w:ascii="Times New Roman" w:eastAsia="Calibri" w:hAnsi="Times New Roman"/>
                <w:b/>
                <w:sz w:val="24"/>
                <w:szCs w:val="24"/>
                <w:u w:val="single"/>
                <w:lang w:val="ru-RU"/>
              </w:rPr>
              <w:t>макс.</w:t>
            </w:r>
          </w:p>
          <w:p w14:paraId="65AA1624"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средняя</w:t>
            </w:r>
          </w:p>
        </w:tc>
        <w:tc>
          <w:tcPr>
            <w:tcW w:w="1559" w:type="dxa"/>
            <w:vMerge w:val="restart"/>
            <w:vAlign w:val="center"/>
          </w:tcPr>
          <w:p w14:paraId="49204229"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Категория изученности запасов (ресурсов) торфа</w:t>
            </w:r>
          </w:p>
        </w:tc>
        <w:tc>
          <w:tcPr>
            <w:tcW w:w="1701" w:type="dxa"/>
            <w:vMerge w:val="restart"/>
            <w:vAlign w:val="center"/>
          </w:tcPr>
          <w:p w14:paraId="75970BFD"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Запасы (ресурсы) торфа при условной влаге 40 %, тыс. т</w:t>
            </w:r>
          </w:p>
        </w:tc>
        <w:tc>
          <w:tcPr>
            <w:tcW w:w="1843" w:type="dxa"/>
            <w:vMerge w:val="restart"/>
            <w:vAlign w:val="center"/>
          </w:tcPr>
          <w:p w14:paraId="3EB3D4BB"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Тип и качественная характеристика торфяной залежи</w:t>
            </w:r>
          </w:p>
        </w:tc>
        <w:tc>
          <w:tcPr>
            <w:tcW w:w="1559" w:type="dxa"/>
            <w:vMerge w:val="restart"/>
            <w:vAlign w:val="center"/>
          </w:tcPr>
          <w:p w14:paraId="13F4F276" w14:textId="77777777" w:rsidR="008368B6" w:rsidRPr="008368B6" w:rsidRDefault="008368B6" w:rsidP="008368B6">
            <w:pPr>
              <w:jc w:val="center"/>
              <w:rPr>
                <w:rFonts w:ascii="Times New Roman" w:eastAsia="Calibri" w:hAnsi="Times New Roman"/>
                <w:b/>
                <w:sz w:val="24"/>
                <w:szCs w:val="24"/>
                <w:lang w:val="ru-RU"/>
              </w:rPr>
            </w:pPr>
            <w:r w:rsidRPr="008368B6">
              <w:rPr>
                <w:rFonts w:ascii="Times New Roman" w:eastAsia="Calibri" w:hAnsi="Times New Roman"/>
                <w:b/>
                <w:sz w:val="24"/>
                <w:szCs w:val="24"/>
                <w:lang w:val="ru-RU"/>
              </w:rPr>
              <w:t>Примечание</w:t>
            </w:r>
          </w:p>
        </w:tc>
      </w:tr>
      <w:tr w:rsidR="008368B6" w:rsidRPr="008368B6" w14:paraId="5F202041" w14:textId="77777777" w:rsidTr="008368B6">
        <w:trPr>
          <w:trHeight w:val="2431"/>
        </w:trPr>
        <w:tc>
          <w:tcPr>
            <w:tcW w:w="568" w:type="dxa"/>
            <w:vMerge/>
            <w:vAlign w:val="center"/>
          </w:tcPr>
          <w:p w14:paraId="09E7A3E9" w14:textId="77777777" w:rsidR="008368B6" w:rsidRPr="008368B6" w:rsidRDefault="008368B6" w:rsidP="008368B6">
            <w:pPr>
              <w:jc w:val="center"/>
              <w:rPr>
                <w:rFonts w:ascii="Times New Roman" w:eastAsia="Calibri" w:hAnsi="Times New Roman"/>
                <w:szCs w:val="28"/>
                <w:lang w:val="ru-RU"/>
              </w:rPr>
            </w:pPr>
          </w:p>
        </w:tc>
        <w:tc>
          <w:tcPr>
            <w:tcW w:w="3260" w:type="dxa"/>
            <w:vMerge/>
            <w:vAlign w:val="center"/>
          </w:tcPr>
          <w:p w14:paraId="1687C636" w14:textId="77777777" w:rsidR="008368B6" w:rsidRPr="008368B6" w:rsidRDefault="008368B6" w:rsidP="008368B6">
            <w:pPr>
              <w:jc w:val="center"/>
              <w:rPr>
                <w:rFonts w:ascii="Times New Roman" w:eastAsia="Calibri" w:hAnsi="Times New Roman"/>
                <w:szCs w:val="28"/>
                <w:lang w:val="ru-RU"/>
              </w:rPr>
            </w:pPr>
          </w:p>
        </w:tc>
        <w:tc>
          <w:tcPr>
            <w:tcW w:w="1134" w:type="dxa"/>
            <w:vMerge/>
            <w:vAlign w:val="center"/>
          </w:tcPr>
          <w:p w14:paraId="71CBD1AB" w14:textId="77777777" w:rsidR="008368B6" w:rsidRPr="008368B6" w:rsidRDefault="008368B6" w:rsidP="008368B6">
            <w:pPr>
              <w:jc w:val="center"/>
              <w:rPr>
                <w:rFonts w:ascii="Times New Roman" w:eastAsia="Calibri" w:hAnsi="Times New Roman"/>
                <w:szCs w:val="28"/>
                <w:lang w:val="ru-RU"/>
              </w:rPr>
            </w:pPr>
          </w:p>
        </w:tc>
        <w:tc>
          <w:tcPr>
            <w:tcW w:w="1276" w:type="dxa"/>
            <w:tcBorders>
              <w:top w:val="single" w:sz="4" w:space="0" w:color="auto"/>
              <w:right w:val="single" w:sz="4" w:space="0" w:color="auto"/>
            </w:tcBorders>
            <w:vAlign w:val="center"/>
          </w:tcPr>
          <w:p w14:paraId="333774F9" w14:textId="77777777" w:rsidR="008368B6" w:rsidRPr="008368B6" w:rsidRDefault="008368B6" w:rsidP="008368B6">
            <w:pPr>
              <w:jc w:val="center"/>
              <w:rPr>
                <w:rFonts w:ascii="Times New Roman" w:eastAsia="Calibri" w:hAnsi="Times New Roman"/>
                <w:b/>
                <w:szCs w:val="28"/>
                <w:lang w:val="ru-RU"/>
              </w:rPr>
            </w:pPr>
            <w:r w:rsidRPr="008368B6">
              <w:rPr>
                <w:rFonts w:ascii="Times New Roman" w:eastAsia="Calibri" w:hAnsi="Times New Roman"/>
                <w:b/>
                <w:szCs w:val="28"/>
                <w:lang w:val="ru-RU"/>
              </w:rPr>
              <w:t>В нулевой границе</w:t>
            </w:r>
          </w:p>
        </w:tc>
        <w:tc>
          <w:tcPr>
            <w:tcW w:w="1417" w:type="dxa"/>
            <w:tcBorders>
              <w:top w:val="single" w:sz="4" w:space="0" w:color="auto"/>
              <w:left w:val="single" w:sz="4" w:space="0" w:color="auto"/>
              <w:bottom w:val="single" w:sz="4" w:space="0" w:color="auto"/>
              <w:right w:val="single" w:sz="4" w:space="0" w:color="auto"/>
            </w:tcBorders>
            <w:vAlign w:val="center"/>
          </w:tcPr>
          <w:p w14:paraId="718F4501" w14:textId="3AAC3A65" w:rsidR="008368B6" w:rsidRPr="008368B6" w:rsidRDefault="008368B6" w:rsidP="008368B6">
            <w:pPr>
              <w:jc w:val="center"/>
              <w:rPr>
                <w:rFonts w:ascii="Times New Roman" w:eastAsia="Calibri" w:hAnsi="Times New Roman"/>
                <w:b/>
                <w:szCs w:val="28"/>
                <w:lang w:val="ru-RU"/>
              </w:rPr>
            </w:pPr>
            <w:r w:rsidRPr="008368B6">
              <w:rPr>
                <w:rFonts w:ascii="Times New Roman" w:eastAsia="Calibri" w:hAnsi="Times New Roman"/>
                <w:b/>
                <w:szCs w:val="28"/>
                <w:lang w:val="ru-RU"/>
              </w:rPr>
              <w:t>В промышленной границе</w:t>
            </w:r>
          </w:p>
        </w:tc>
        <w:tc>
          <w:tcPr>
            <w:tcW w:w="1276" w:type="dxa"/>
            <w:vMerge/>
            <w:tcBorders>
              <w:left w:val="single" w:sz="4" w:space="0" w:color="auto"/>
            </w:tcBorders>
            <w:vAlign w:val="center"/>
          </w:tcPr>
          <w:p w14:paraId="20571B52" w14:textId="77777777" w:rsidR="008368B6" w:rsidRPr="008368B6" w:rsidRDefault="008368B6" w:rsidP="008368B6">
            <w:pPr>
              <w:jc w:val="center"/>
              <w:rPr>
                <w:rFonts w:ascii="Times New Roman" w:eastAsia="Calibri" w:hAnsi="Times New Roman"/>
                <w:szCs w:val="28"/>
                <w:lang w:val="ru-RU"/>
              </w:rPr>
            </w:pPr>
          </w:p>
        </w:tc>
        <w:tc>
          <w:tcPr>
            <w:tcW w:w="1559" w:type="dxa"/>
            <w:vMerge/>
            <w:vAlign w:val="center"/>
          </w:tcPr>
          <w:p w14:paraId="48BFD841" w14:textId="77777777" w:rsidR="008368B6" w:rsidRPr="008368B6" w:rsidRDefault="008368B6" w:rsidP="008368B6">
            <w:pPr>
              <w:jc w:val="center"/>
              <w:rPr>
                <w:rFonts w:ascii="Times New Roman" w:eastAsia="Calibri" w:hAnsi="Times New Roman"/>
                <w:szCs w:val="28"/>
                <w:lang w:val="ru-RU"/>
              </w:rPr>
            </w:pPr>
          </w:p>
        </w:tc>
        <w:tc>
          <w:tcPr>
            <w:tcW w:w="1701" w:type="dxa"/>
            <w:vMerge/>
            <w:vAlign w:val="center"/>
          </w:tcPr>
          <w:p w14:paraId="02D809B0" w14:textId="77777777" w:rsidR="008368B6" w:rsidRPr="008368B6" w:rsidRDefault="008368B6" w:rsidP="008368B6">
            <w:pPr>
              <w:jc w:val="center"/>
              <w:rPr>
                <w:rFonts w:ascii="Times New Roman" w:eastAsia="Calibri" w:hAnsi="Times New Roman"/>
                <w:szCs w:val="28"/>
                <w:lang w:val="ru-RU"/>
              </w:rPr>
            </w:pPr>
          </w:p>
        </w:tc>
        <w:tc>
          <w:tcPr>
            <w:tcW w:w="1843" w:type="dxa"/>
            <w:vMerge/>
            <w:vAlign w:val="center"/>
          </w:tcPr>
          <w:p w14:paraId="34F850C6" w14:textId="77777777" w:rsidR="008368B6" w:rsidRPr="008368B6" w:rsidRDefault="008368B6" w:rsidP="008368B6">
            <w:pPr>
              <w:jc w:val="center"/>
              <w:rPr>
                <w:rFonts w:ascii="Times New Roman" w:eastAsia="Calibri" w:hAnsi="Times New Roman"/>
                <w:szCs w:val="28"/>
                <w:lang w:val="ru-RU"/>
              </w:rPr>
            </w:pPr>
          </w:p>
        </w:tc>
        <w:tc>
          <w:tcPr>
            <w:tcW w:w="1559" w:type="dxa"/>
            <w:vMerge/>
            <w:vAlign w:val="center"/>
          </w:tcPr>
          <w:p w14:paraId="353F7960" w14:textId="77777777" w:rsidR="008368B6" w:rsidRPr="008368B6" w:rsidRDefault="008368B6" w:rsidP="008368B6">
            <w:pPr>
              <w:jc w:val="center"/>
              <w:rPr>
                <w:rFonts w:ascii="Times New Roman" w:eastAsia="Calibri" w:hAnsi="Times New Roman"/>
                <w:szCs w:val="28"/>
                <w:lang w:val="ru-RU"/>
              </w:rPr>
            </w:pPr>
          </w:p>
        </w:tc>
      </w:tr>
      <w:tr w:rsidR="008368B6" w:rsidRPr="008368B6" w14:paraId="4D2109CC" w14:textId="77777777" w:rsidTr="000A51FA">
        <w:tc>
          <w:tcPr>
            <w:tcW w:w="568" w:type="dxa"/>
            <w:vAlign w:val="center"/>
          </w:tcPr>
          <w:p w14:paraId="6E824948"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w:t>
            </w:r>
          </w:p>
        </w:tc>
        <w:tc>
          <w:tcPr>
            <w:tcW w:w="3260" w:type="dxa"/>
            <w:vAlign w:val="center"/>
          </w:tcPr>
          <w:p w14:paraId="17425009"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Без названия</w:t>
            </w:r>
          </w:p>
          <w:p w14:paraId="66052CEE"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От г. Кострома на СЗ в 14 км</w:t>
            </w:r>
          </w:p>
          <w:p w14:paraId="6F99811F"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От с. Петрилово на СВ в 1,5 км</w:t>
            </w:r>
          </w:p>
          <w:p w14:paraId="6EFB7A38"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От с. Шемякино на восток в 1,5 км</w:t>
            </w:r>
          </w:p>
        </w:tc>
        <w:tc>
          <w:tcPr>
            <w:tcW w:w="1134" w:type="dxa"/>
            <w:vAlign w:val="center"/>
          </w:tcPr>
          <w:p w14:paraId="408CAF34"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М-1948</w:t>
            </w:r>
          </w:p>
        </w:tc>
        <w:tc>
          <w:tcPr>
            <w:tcW w:w="1276" w:type="dxa"/>
            <w:vAlign w:val="center"/>
          </w:tcPr>
          <w:p w14:paraId="702A3747"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15,0</w:t>
            </w:r>
          </w:p>
        </w:tc>
        <w:tc>
          <w:tcPr>
            <w:tcW w:w="1417" w:type="dxa"/>
            <w:vAlign w:val="center"/>
          </w:tcPr>
          <w:p w14:paraId="1E979362"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10,0</w:t>
            </w:r>
          </w:p>
        </w:tc>
        <w:tc>
          <w:tcPr>
            <w:tcW w:w="1276" w:type="dxa"/>
            <w:vAlign w:val="center"/>
          </w:tcPr>
          <w:p w14:paraId="37FDE25B" w14:textId="77777777" w:rsidR="008368B6" w:rsidRPr="008368B6" w:rsidRDefault="008368B6" w:rsidP="008368B6">
            <w:pPr>
              <w:jc w:val="center"/>
              <w:rPr>
                <w:rFonts w:ascii="Times New Roman" w:eastAsia="Calibri" w:hAnsi="Times New Roman"/>
                <w:u w:val="single"/>
                <w:lang w:val="ru-RU"/>
              </w:rPr>
            </w:pPr>
            <w:r w:rsidRPr="008368B6">
              <w:rPr>
                <w:rFonts w:ascii="Times New Roman" w:eastAsia="Calibri" w:hAnsi="Times New Roman"/>
                <w:u w:val="single"/>
                <w:lang w:val="ru-RU"/>
              </w:rPr>
              <w:t>2,80</w:t>
            </w:r>
          </w:p>
          <w:p w14:paraId="21E1890A"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1,66</w:t>
            </w:r>
          </w:p>
        </w:tc>
        <w:tc>
          <w:tcPr>
            <w:tcW w:w="1559" w:type="dxa"/>
            <w:vAlign w:val="center"/>
          </w:tcPr>
          <w:p w14:paraId="6452FF26"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Р1</w:t>
            </w:r>
          </w:p>
        </w:tc>
        <w:tc>
          <w:tcPr>
            <w:tcW w:w="1701" w:type="dxa"/>
            <w:vAlign w:val="center"/>
          </w:tcPr>
          <w:p w14:paraId="5F134FAF"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34</w:t>
            </w:r>
          </w:p>
        </w:tc>
        <w:tc>
          <w:tcPr>
            <w:tcW w:w="1843" w:type="dxa"/>
            <w:vAlign w:val="center"/>
          </w:tcPr>
          <w:p w14:paraId="02E4E896"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lang w:val="ru-RU"/>
              </w:rPr>
              <w:t>Низ.</w:t>
            </w:r>
          </w:p>
          <w:p w14:paraId="22BB6736"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rPr>
              <w:t>R</w:t>
            </w:r>
            <w:r w:rsidRPr="008368B6">
              <w:rPr>
                <w:rFonts w:ascii="Times New Roman" w:eastAsia="Calibri" w:hAnsi="Times New Roman"/>
                <w:lang w:val="ru-RU"/>
              </w:rPr>
              <w:t xml:space="preserve"> - 45</w:t>
            </w:r>
          </w:p>
          <w:p w14:paraId="0A733640" w14:textId="77777777" w:rsidR="008368B6" w:rsidRPr="008368B6" w:rsidRDefault="008368B6" w:rsidP="008368B6">
            <w:pPr>
              <w:jc w:val="center"/>
              <w:rPr>
                <w:rFonts w:ascii="Times New Roman" w:eastAsia="Calibri" w:hAnsi="Times New Roman"/>
                <w:lang w:val="ru-RU"/>
              </w:rPr>
            </w:pPr>
            <w:r w:rsidRPr="008368B6">
              <w:rPr>
                <w:rFonts w:ascii="Times New Roman" w:eastAsia="Calibri" w:hAnsi="Times New Roman"/>
              </w:rPr>
              <w:t>A</w:t>
            </w:r>
            <w:r w:rsidRPr="008368B6">
              <w:rPr>
                <w:rFonts w:ascii="Times New Roman" w:eastAsia="Calibri" w:hAnsi="Times New Roman"/>
                <w:lang w:val="ru-RU"/>
              </w:rPr>
              <w:t xml:space="preserve"> – 9,2</w:t>
            </w:r>
          </w:p>
        </w:tc>
        <w:tc>
          <w:tcPr>
            <w:tcW w:w="1559" w:type="dxa"/>
            <w:vAlign w:val="center"/>
          </w:tcPr>
          <w:p w14:paraId="00F4DF24" w14:textId="77777777" w:rsidR="008368B6" w:rsidRPr="008368B6" w:rsidRDefault="008368B6" w:rsidP="008368B6">
            <w:pPr>
              <w:jc w:val="center"/>
              <w:rPr>
                <w:rFonts w:ascii="Times New Roman" w:eastAsia="Calibri" w:hAnsi="Times New Roman"/>
                <w:lang w:val="ru-RU"/>
              </w:rPr>
            </w:pPr>
          </w:p>
        </w:tc>
      </w:tr>
    </w:tbl>
    <w:p w14:paraId="0781A6EA" w14:textId="77777777" w:rsidR="006A5553" w:rsidRDefault="006A5553" w:rsidP="008368B6">
      <w:pPr>
        <w:jc w:val="both"/>
        <w:rPr>
          <w:rFonts w:ascii="Times New Roman" w:hAnsi="Times New Roman"/>
          <w:b/>
          <w:snapToGrid w:val="0"/>
          <w:sz w:val="28"/>
          <w:szCs w:val="28"/>
          <w:lang w:val="ru-RU"/>
        </w:rPr>
      </w:pPr>
    </w:p>
    <w:p w14:paraId="13ED08BF" w14:textId="77777777" w:rsidR="008368B6" w:rsidRPr="008368B6" w:rsidRDefault="008368B6" w:rsidP="008368B6">
      <w:pPr>
        <w:jc w:val="both"/>
        <w:rPr>
          <w:rFonts w:ascii="Times New Roman" w:hAnsi="Times New Roman"/>
          <w:b/>
          <w:snapToGrid w:val="0"/>
          <w:sz w:val="28"/>
          <w:szCs w:val="28"/>
          <w:lang w:val="ru-RU"/>
        </w:rPr>
        <w:sectPr w:rsidR="008368B6" w:rsidRPr="008368B6">
          <w:pgSz w:w="16838" w:h="11906" w:orient="landscape"/>
          <w:pgMar w:top="1134" w:right="1134" w:bottom="1134" w:left="1134" w:header="709" w:footer="794" w:gutter="0"/>
          <w:cols w:space="708"/>
          <w:titlePg/>
          <w:docGrid w:linePitch="360"/>
        </w:sectPr>
      </w:pPr>
    </w:p>
    <w:p w14:paraId="07754189" w14:textId="77777777"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lang w:val="ru-RU"/>
        </w:rPr>
      </w:pPr>
      <w:bookmarkStart w:id="151" w:name="_Toc75245939"/>
      <w:r>
        <w:rPr>
          <w:rFonts w:ascii="Times New Roman" w:hAnsi="Times New Roman"/>
          <w:b/>
          <w:sz w:val="28"/>
          <w:szCs w:val="28"/>
          <w:lang w:val="ru-RU"/>
        </w:rPr>
        <w:lastRenderedPageBreak/>
        <w:t>Почвы</w:t>
      </w:r>
    </w:p>
    <w:p w14:paraId="385FD673" w14:textId="77777777" w:rsidR="006A5553" w:rsidRDefault="007E5725">
      <w:pPr>
        <w:pStyle w:val="affffff4"/>
        <w:spacing w:line="276" w:lineRule="auto"/>
        <w:ind w:left="142" w:firstLine="567"/>
        <w:jc w:val="both"/>
      </w:pPr>
      <w:r>
        <w:rPr>
          <w:spacing w:val="-10"/>
          <w:sz w:val="26"/>
          <w:szCs w:val="26"/>
        </w:rPr>
        <w:t>Для территории муниципального образования характерны три основных почвообразующих процесса: подзолистый, дерновый и болотный, идущие или в чистом виде, или накладывающиеся друг на друга. Наиболее распространенными в являются дерново-подзолистые почвы супесчаного, среднего и тяжелого суглинистого механического состава; частично торфяно-подзолистые оглеенные почвы. В поймах рек и озер распространены аллювиальные. В пониженных местах встречаются болотные почвы.</w:t>
      </w:r>
    </w:p>
    <w:p w14:paraId="4FB2BDA9" w14:textId="77777777" w:rsidR="006A5553" w:rsidRDefault="007E5725">
      <w:pPr>
        <w:pStyle w:val="affffff4"/>
        <w:spacing w:line="276" w:lineRule="auto"/>
        <w:ind w:left="142" w:firstLine="567"/>
        <w:jc w:val="both"/>
      </w:pPr>
      <w:r>
        <w:rPr>
          <w:spacing w:val="-10"/>
          <w:sz w:val="26"/>
        </w:rPr>
        <w:t>Дерново-подзолистые почвы по своей природе отличаются низким естественным плодородием: бедны гумусом, основными элементами питания для сельскохозяйственных культур. Только интенсификация земледелия в предыдущие годы, вплоть до девяностых годов, преимущественно на основе химизации обеспечивало повышение плодородия почв.</w:t>
      </w:r>
    </w:p>
    <w:p w14:paraId="1722EBF7" w14:textId="77777777" w:rsidR="006A5553" w:rsidRDefault="007E5725">
      <w:pPr>
        <w:pStyle w:val="affffff4"/>
        <w:spacing w:line="276" w:lineRule="auto"/>
        <w:ind w:left="142" w:firstLine="567"/>
        <w:jc w:val="both"/>
      </w:pPr>
      <w:r>
        <w:rPr>
          <w:spacing w:val="-10"/>
          <w:sz w:val="26"/>
        </w:rPr>
        <w:t>Резкое уменьшение после 90-х годов, объемов по химической мелиорации, внесению органических и минеральных удобрений, явилось основной причиной начавшегося процесса падения плодородия почв: их подкисления, снижения запасов элементов питания и гумуса, что подтверждается результатами агрохимического обследования.</w:t>
      </w:r>
    </w:p>
    <w:p w14:paraId="31C327F7" w14:textId="77777777" w:rsidR="006A5553" w:rsidRDefault="007E5725">
      <w:pPr>
        <w:pStyle w:val="affffff4"/>
        <w:spacing w:line="276" w:lineRule="auto"/>
        <w:ind w:left="142" w:firstLine="567"/>
        <w:jc w:val="both"/>
      </w:pPr>
      <w:r>
        <w:rPr>
          <w:spacing w:val="-10"/>
          <w:sz w:val="26"/>
        </w:rPr>
        <w:t>Согласно данным агрохимического обследования почв сельскохозяйственных угодий по состоянию на 01.01.2004 в составе пахотных земель средневзвешенный показатель кислотности почв составляет 5,2 ед. рН.</w:t>
      </w:r>
    </w:p>
    <w:p w14:paraId="26E10247" w14:textId="77777777" w:rsidR="006A5553" w:rsidRDefault="007E5725">
      <w:pPr>
        <w:pStyle w:val="affffff4"/>
        <w:spacing w:line="276" w:lineRule="auto"/>
        <w:ind w:left="142" w:firstLine="567"/>
        <w:jc w:val="both"/>
      </w:pPr>
      <w:r>
        <w:rPr>
          <w:spacing w:val="-10"/>
          <w:sz w:val="26"/>
        </w:rPr>
        <w:t>Средневзвешенное содержание Р</w:t>
      </w:r>
      <w:r>
        <w:rPr>
          <w:spacing w:val="-10"/>
          <w:position w:val="-10"/>
          <w:sz w:val="26"/>
        </w:rPr>
        <w:t>2</w:t>
      </w:r>
      <w:r>
        <w:rPr>
          <w:spacing w:val="-10"/>
          <w:sz w:val="26"/>
        </w:rPr>
        <w:t>О</w:t>
      </w:r>
      <w:r>
        <w:rPr>
          <w:spacing w:val="-10"/>
          <w:position w:val="-10"/>
          <w:sz w:val="26"/>
        </w:rPr>
        <w:t>5</w:t>
      </w:r>
      <w:r>
        <w:rPr>
          <w:spacing w:val="-10"/>
          <w:sz w:val="26"/>
        </w:rPr>
        <w:t xml:space="preserve"> в почвах достигает 111 мг/кг.</w:t>
      </w:r>
    </w:p>
    <w:p w14:paraId="21212594" w14:textId="77777777" w:rsidR="006A5553" w:rsidRDefault="007E5725">
      <w:pPr>
        <w:pStyle w:val="affffff4"/>
        <w:spacing w:line="276" w:lineRule="auto"/>
        <w:ind w:left="142" w:firstLine="567"/>
        <w:jc w:val="both"/>
      </w:pPr>
      <w:r>
        <w:rPr>
          <w:spacing w:val="-10"/>
          <w:sz w:val="26"/>
        </w:rPr>
        <w:t>Средневзвешенное содержание К</w:t>
      </w:r>
      <w:r>
        <w:rPr>
          <w:spacing w:val="-10"/>
          <w:position w:val="-10"/>
          <w:sz w:val="26"/>
        </w:rPr>
        <w:t>2</w:t>
      </w:r>
      <w:r>
        <w:rPr>
          <w:spacing w:val="-10"/>
          <w:sz w:val="26"/>
        </w:rPr>
        <w:t xml:space="preserve"> О в почвах равняется 100 мг/кг.</w:t>
      </w:r>
    </w:p>
    <w:p w14:paraId="0FAB52B2" w14:textId="77777777" w:rsidR="006A5553" w:rsidRDefault="007E5725">
      <w:pPr>
        <w:pStyle w:val="affffff4"/>
        <w:spacing w:line="276" w:lineRule="auto"/>
        <w:ind w:left="142" w:firstLine="567"/>
        <w:jc w:val="both"/>
      </w:pPr>
      <w:r>
        <w:rPr>
          <w:spacing w:val="-10"/>
          <w:sz w:val="26"/>
        </w:rPr>
        <w:t>Недостаточные объемы внесения органических удобрений и их низкое качество привели к тому, что общий баланс органического вещества в земледелии за последние годы является отрицательным (минерализуется больше, чем поступает органического вещества в почву с органическими удобрениями, а также с корневыми и пожнивными остатками).</w:t>
      </w:r>
    </w:p>
    <w:p w14:paraId="3A90256C" w14:textId="77777777" w:rsidR="006A5553" w:rsidRDefault="007E5725">
      <w:pPr>
        <w:pStyle w:val="affffff4"/>
        <w:spacing w:line="276" w:lineRule="auto"/>
        <w:ind w:left="142" w:firstLine="567"/>
        <w:jc w:val="both"/>
      </w:pPr>
      <w:r>
        <w:rPr>
          <w:spacing w:val="-10"/>
          <w:sz w:val="26"/>
        </w:rPr>
        <w:t>Загрязнение почв тяжелыми металлами не превышает существующих предельно допустимых концентраций. В пахотных землях не обнаружены остаточные количества пестицидов в концентрациях, превышающих допустимые.</w:t>
      </w:r>
    </w:p>
    <w:p w14:paraId="46F860E6" w14:textId="77777777" w:rsidR="006A5553" w:rsidRDefault="007E5725">
      <w:pPr>
        <w:pStyle w:val="affffff4"/>
        <w:spacing w:line="276" w:lineRule="auto"/>
        <w:ind w:left="142" w:firstLine="567"/>
        <w:jc w:val="both"/>
      </w:pPr>
      <w:r>
        <w:rPr>
          <w:spacing w:val="-10"/>
          <w:sz w:val="26"/>
        </w:rPr>
        <w:t>Характерна мелкоконтурность сельскохозяйственных угодий, средний размер контура пашни составляет 15,0 га, а кормовых угодий –2,3 га.</w:t>
      </w:r>
    </w:p>
    <w:p w14:paraId="41AA2807" w14:textId="77777777" w:rsidR="006A5553" w:rsidRDefault="007E5725">
      <w:pPr>
        <w:pStyle w:val="affffff4"/>
        <w:spacing w:line="276" w:lineRule="auto"/>
        <w:ind w:left="142" w:firstLine="567"/>
        <w:jc w:val="both"/>
      </w:pPr>
      <w:r>
        <w:rPr>
          <w:spacing w:val="-10"/>
          <w:sz w:val="26"/>
        </w:rPr>
        <w:t xml:space="preserve">С точки зрения сельскохозяйственных ресурсов почв территория Шунгенского сельского поселения расположена в наиболее теплом III агроклиматическом районе (1800-1900 </w:t>
      </w:r>
      <w:r>
        <w:rPr>
          <w:spacing w:val="-10"/>
          <w:position w:val="10"/>
          <w:sz w:val="26"/>
        </w:rPr>
        <w:t>0</w:t>
      </w:r>
      <w:r>
        <w:rPr>
          <w:spacing w:val="-10"/>
          <w:sz w:val="26"/>
        </w:rPr>
        <w:t>С). Благоприятная зона для получения устойчивых урожаев картофеля, яровых и озимых зерновых культур.</w:t>
      </w:r>
    </w:p>
    <w:p w14:paraId="37CE7188" w14:textId="77777777"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lang w:val="ru-RU"/>
        </w:rPr>
      </w:pPr>
      <w:r>
        <w:rPr>
          <w:rFonts w:ascii="Times New Roman" w:hAnsi="Times New Roman"/>
          <w:b/>
          <w:sz w:val="28"/>
          <w:szCs w:val="28"/>
          <w:lang w:val="ru-RU"/>
        </w:rPr>
        <w:t>Лесные ресурсы</w:t>
      </w:r>
      <w:bookmarkEnd w:id="151"/>
      <w:r>
        <w:rPr>
          <w:rFonts w:ascii="Times New Roman" w:hAnsi="Times New Roman"/>
          <w:b/>
          <w:sz w:val="28"/>
          <w:szCs w:val="28"/>
          <w:lang w:val="ru-RU"/>
        </w:rPr>
        <w:t xml:space="preserve"> </w:t>
      </w:r>
    </w:p>
    <w:p w14:paraId="05E631D8" w14:textId="77777777" w:rsidR="006A5553" w:rsidRDefault="007E5725">
      <w:pPr>
        <w:pStyle w:val="affffff4"/>
        <w:spacing w:line="276" w:lineRule="auto"/>
        <w:ind w:left="142" w:firstLine="709"/>
        <w:jc w:val="both"/>
      </w:pPr>
      <w:r>
        <w:rPr>
          <w:spacing w:val="-10"/>
          <w:sz w:val="26"/>
          <w:szCs w:val="26"/>
        </w:rPr>
        <w:t xml:space="preserve">Муниципальное образование «Шунгенское сельское поселение» по лесорастительному районированию располагается в лесорастительной зоне смешанных лесов Галичско-Чухломской возвышенности таежной зоны, в южно-таежном лесном районе европейской части Российской Федерации. В целом природные условия области благоприятны для произрастания и развития продуктивных хвойных насаждений, а также высокопроизводительных березняков. </w:t>
      </w:r>
    </w:p>
    <w:p w14:paraId="6B12F13A" w14:textId="77777777" w:rsidR="006A5553" w:rsidRDefault="007E5725">
      <w:pPr>
        <w:pStyle w:val="affffff4"/>
        <w:spacing w:line="276" w:lineRule="auto"/>
        <w:ind w:left="142" w:firstLine="709"/>
        <w:jc w:val="both"/>
      </w:pPr>
      <w:r>
        <w:rPr>
          <w:spacing w:val="-10"/>
          <w:sz w:val="26"/>
        </w:rPr>
        <w:t xml:space="preserve">Лесистость Шунгенского сельского поселения составляет 16,4% или 5976,3 га от общей </w:t>
      </w:r>
      <w:r>
        <w:rPr>
          <w:spacing w:val="-10"/>
          <w:sz w:val="26"/>
        </w:rPr>
        <w:lastRenderedPageBreak/>
        <w:t>площади территории муниципального образования, в том числе на долю лесного фо</w:t>
      </w:r>
      <w:r w:rsidR="00F3360E">
        <w:rPr>
          <w:spacing w:val="-10"/>
          <w:sz w:val="26"/>
        </w:rPr>
        <w:t xml:space="preserve">нда приходится 3833 га или 64% </w:t>
      </w:r>
      <w:r>
        <w:rPr>
          <w:spacing w:val="-10"/>
          <w:sz w:val="26"/>
        </w:rPr>
        <w:t xml:space="preserve"> (табл.. </w:t>
      </w:r>
      <w:r w:rsidR="005B3A91">
        <w:rPr>
          <w:spacing w:val="-10"/>
          <w:sz w:val="26"/>
        </w:rPr>
        <w:t>15</w:t>
      </w:r>
      <w:r>
        <w:rPr>
          <w:spacing w:val="-10"/>
          <w:sz w:val="26"/>
        </w:rPr>
        <w:t xml:space="preserve">). </w:t>
      </w:r>
    </w:p>
    <w:p w14:paraId="50BD1C08" w14:textId="77777777" w:rsidR="006A5553" w:rsidRDefault="007E5725">
      <w:pPr>
        <w:pStyle w:val="affffff4"/>
        <w:spacing w:line="276" w:lineRule="auto"/>
        <w:ind w:left="142" w:firstLine="709"/>
        <w:jc w:val="both"/>
      </w:pPr>
      <w:r>
        <w:rPr>
          <w:spacing w:val="-10"/>
          <w:sz w:val="26"/>
        </w:rPr>
        <w:t xml:space="preserve">Лесные массивы в виде островов разрозненно располагаются на севере и на востоке муниципального образования. </w:t>
      </w:r>
    </w:p>
    <w:p w14:paraId="01E9305B" w14:textId="77777777" w:rsidR="006A5553" w:rsidRDefault="006A5553">
      <w:pPr>
        <w:spacing w:line="276" w:lineRule="auto"/>
        <w:ind w:firstLine="708"/>
        <w:jc w:val="both"/>
        <w:rPr>
          <w:rFonts w:ascii="Times New Roman" w:hAnsi="Times New Roman"/>
          <w:spacing w:val="-10"/>
          <w:sz w:val="24"/>
          <w:szCs w:val="24"/>
          <w:lang w:val="ru-RU"/>
        </w:rPr>
      </w:pPr>
    </w:p>
    <w:p w14:paraId="69F0D78A" w14:textId="77777777" w:rsidR="006A5553" w:rsidRDefault="000862D7">
      <w:pPr>
        <w:spacing w:line="276" w:lineRule="auto"/>
        <w:ind w:firstLine="708"/>
        <w:jc w:val="both"/>
        <w:rPr>
          <w:rFonts w:ascii="Times New Roman" w:hAnsi="Times New Roman"/>
          <w:b/>
          <w:spacing w:val="-10"/>
          <w:sz w:val="28"/>
          <w:szCs w:val="28"/>
          <w:lang w:val="ru-RU"/>
        </w:rPr>
      </w:pPr>
      <w:r>
        <w:rPr>
          <w:rFonts w:ascii="Times New Roman" w:hAnsi="Times New Roman"/>
          <w:b/>
          <w:spacing w:val="-10"/>
          <w:sz w:val="28"/>
          <w:szCs w:val="28"/>
          <w:lang w:val="ru-RU"/>
        </w:rPr>
        <w:t xml:space="preserve">Таблица </w:t>
      </w:r>
      <w:r w:rsidR="005B3A91">
        <w:rPr>
          <w:rFonts w:ascii="Times New Roman" w:hAnsi="Times New Roman"/>
          <w:b/>
          <w:spacing w:val="-10"/>
          <w:sz w:val="28"/>
          <w:szCs w:val="28"/>
          <w:lang w:val="ru-RU"/>
        </w:rPr>
        <w:t>15</w:t>
      </w:r>
      <w:r w:rsidR="007E5725">
        <w:rPr>
          <w:rFonts w:ascii="Times New Roman" w:hAnsi="Times New Roman"/>
          <w:b/>
          <w:spacing w:val="-10"/>
          <w:sz w:val="28"/>
          <w:szCs w:val="28"/>
          <w:lang w:val="ru-RU"/>
        </w:rPr>
        <w:t>. Земельные участки ГЛФ на территории Шунгенского</w:t>
      </w:r>
      <w:r w:rsidR="00B42DD2">
        <w:rPr>
          <w:rFonts w:ascii="Times New Roman" w:hAnsi="Times New Roman"/>
          <w:b/>
          <w:spacing w:val="-10"/>
          <w:sz w:val="28"/>
          <w:szCs w:val="28"/>
          <w:lang w:val="ru-RU"/>
        </w:rPr>
        <w:t xml:space="preserve"> </w:t>
      </w:r>
      <w:r w:rsidR="007E5725">
        <w:rPr>
          <w:rFonts w:ascii="Times New Roman" w:hAnsi="Times New Roman"/>
          <w:b/>
          <w:spacing w:val="-10"/>
          <w:sz w:val="28"/>
          <w:szCs w:val="28"/>
          <w:lang w:val="ru-RU"/>
        </w:rPr>
        <w:t>сельского поселения</w:t>
      </w:r>
    </w:p>
    <w:p w14:paraId="5789CA16" w14:textId="77777777" w:rsidR="006A5553" w:rsidRDefault="006A5553">
      <w:pPr>
        <w:spacing w:line="276" w:lineRule="auto"/>
        <w:ind w:firstLine="708"/>
        <w:jc w:val="both"/>
        <w:rPr>
          <w:rFonts w:ascii="Times New Roman" w:hAnsi="Times New Roman"/>
          <w:b/>
          <w:spacing w:val="-10"/>
          <w:sz w:val="24"/>
          <w:szCs w:val="24"/>
          <w:lang w:val="ru-RU"/>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2821"/>
        <w:gridCol w:w="2824"/>
        <w:gridCol w:w="1696"/>
        <w:gridCol w:w="1701"/>
      </w:tblGrid>
      <w:tr w:rsidR="006A5553" w14:paraId="726F6BC9" w14:textId="77777777">
        <w:tc>
          <w:tcPr>
            <w:tcW w:w="699" w:type="dxa"/>
          </w:tcPr>
          <w:p w14:paraId="5C1A8F9F" w14:textId="77777777" w:rsidR="006A5553" w:rsidRDefault="007E5725">
            <w:pPr>
              <w:jc w:val="both"/>
              <w:rPr>
                <w:rFonts w:ascii="Times New Roman" w:hAnsi="Times New Roman"/>
                <w:b/>
                <w:sz w:val="24"/>
                <w:szCs w:val="24"/>
                <w:lang w:val="ru-RU"/>
              </w:rPr>
            </w:pPr>
            <w:r>
              <w:rPr>
                <w:rFonts w:ascii="Times New Roman" w:hAnsi="Times New Roman"/>
                <w:b/>
                <w:sz w:val="24"/>
                <w:szCs w:val="24"/>
                <w:lang w:val="ru-RU"/>
              </w:rPr>
              <w:t>№№ п/п</w:t>
            </w:r>
          </w:p>
        </w:tc>
        <w:tc>
          <w:tcPr>
            <w:tcW w:w="2821" w:type="dxa"/>
          </w:tcPr>
          <w:p w14:paraId="0204BA9B" w14:textId="77777777" w:rsidR="006A5553" w:rsidRDefault="007E5725">
            <w:pPr>
              <w:jc w:val="both"/>
              <w:rPr>
                <w:rFonts w:ascii="Times New Roman" w:hAnsi="Times New Roman"/>
                <w:b/>
                <w:sz w:val="24"/>
                <w:szCs w:val="24"/>
                <w:lang w:val="ru-RU"/>
              </w:rPr>
            </w:pPr>
            <w:r>
              <w:rPr>
                <w:rFonts w:ascii="Times New Roman" w:hAnsi="Times New Roman"/>
                <w:b/>
                <w:sz w:val="24"/>
                <w:szCs w:val="24"/>
                <w:lang w:val="ru-RU"/>
              </w:rPr>
              <w:t>Наименование лесничества</w:t>
            </w:r>
          </w:p>
        </w:tc>
        <w:tc>
          <w:tcPr>
            <w:tcW w:w="2824" w:type="dxa"/>
          </w:tcPr>
          <w:p w14:paraId="0A7778BF" w14:textId="77777777" w:rsidR="006A5553" w:rsidRDefault="007E5725">
            <w:pPr>
              <w:jc w:val="both"/>
              <w:rPr>
                <w:rFonts w:ascii="Times New Roman" w:hAnsi="Times New Roman"/>
                <w:b/>
                <w:sz w:val="24"/>
                <w:szCs w:val="24"/>
                <w:lang w:val="ru-RU"/>
              </w:rPr>
            </w:pPr>
            <w:r>
              <w:rPr>
                <w:rFonts w:ascii="Times New Roman" w:hAnsi="Times New Roman"/>
                <w:b/>
                <w:sz w:val="24"/>
                <w:szCs w:val="24"/>
                <w:lang w:val="ru-RU"/>
              </w:rPr>
              <w:t>Народнохозяйственный объект, расположенный на землях ГЛФ</w:t>
            </w:r>
          </w:p>
        </w:tc>
        <w:tc>
          <w:tcPr>
            <w:tcW w:w="1696" w:type="dxa"/>
          </w:tcPr>
          <w:p w14:paraId="245FDFDA" w14:textId="77777777" w:rsidR="006A5553" w:rsidRDefault="007E5725">
            <w:pPr>
              <w:jc w:val="both"/>
              <w:rPr>
                <w:rFonts w:ascii="Times New Roman" w:hAnsi="Times New Roman"/>
                <w:b/>
                <w:sz w:val="24"/>
                <w:szCs w:val="24"/>
                <w:lang w:val="ru-RU"/>
              </w:rPr>
            </w:pPr>
            <w:r>
              <w:rPr>
                <w:rFonts w:ascii="Times New Roman" w:hAnsi="Times New Roman"/>
                <w:b/>
                <w:sz w:val="24"/>
                <w:szCs w:val="24"/>
                <w:lang w:val="ru-RU"/>
              </w:rPr>
              <w:t>Кварталы</w:t>
            </w:r>
          </w:p>
        </w:tc>
        <w:tc>
          <w:tcPr>
            <w:tcW w:w="1701" w:type="dxa"/>
          </w:tcPr>
          <w:p w14:paraId="0D1B7BF7" w14:textId="77777777" w:rsidR="006A5553" w:rsidRDefault="007E5725">
            <w:pPr>
              <w:jc w:val="both"/>
              <w:rPr>
                <w:rFonts w:ascii="Times New Roman" w:hAnsi="Times New Roman"/>
                <w:b/>
                <w:sz w:val="24"/>
                <w:szCs w:val="24"/>
                <w:lang w:val="ru-RU"/>
              </w:rPr>
            </w:pPr>
            <w:r>
              <w:rPr>
                <w:rFonts w:ascii="Times New Roman" w:hAnsi="Times New Roman"/>
                <w:b/>
                <w:sz w:val="24"/>
                <w:szCs w:val="24"/>
                <w:lang w:val="ru-RU"/>
              </w:rPr>
              <w:t>Площадь, га</w:t>
            </w:r>
          </w:p>
        </w:tc>
      </w:tr>
      <w:tr w:rsidR="006A5553" w14:paraId="276BC3EE" w14:textId="77777777">
        <w:tc>
          <w:tcPr>
            <w:tcW w:w="699" w:type="dxa"/>
          </w:tcPr>
          <w:p w14:paraId="3786F74B"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1</w:t>
            </w:r>
          </w:p>
        </w:tc>
        <w:tc>
          <w:tcPr>
            <w:tcW w:w="2821" w:type="dxa"/>
          </w:tcPr>
          <w:p w14:paraId="4FC9BE74"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Пригородное участковое лесничество</w:t>
            </w:r>
          </w:p>
        </w:tc>
        <w:tc>
          <w:tcPr>
            <w:tcW w:w="2824" w:type="dxa"/>
          </w:tcPr>
          <w:p w14:paraId="099C498D" w14:textId="77777777" w:rsidR="006A5553" w:rsidRDefault="006A5553">
            <w:pPr>
              <w:jc w:val="both"/>
              <w:rPr>
                <w:rFonts w:ascii="Times New Roman" w:hAnsi="Times New Roman"/>
                <w:sz w:val="24"/>
                <w:szCs w:val="24"/>
                <w:lang w:val="ru-RU"/>
              </w:rPr>
            </w:pPr>
          </w:p>
        </w:tc>
        <w:tc>
          <w:tcPr>
            <w:tcW w:w="1696" w:type="dxa"/>
          </w:tcPr>
          <w:p w14:paraId="4BBE5ECB" w14:textId="77777777" w:rsidR="006A5553" w:rsidRDefault="007E5725">
            <w:pPr>
              <w:pStyle w:val="affffff4"/>
              <w:jc w:val="both"/>
            </w:pPr>
            <w:r>
              <w:t>1-13</w:t>
            </w:r>
          </w:p>
          <w:p w14:paraId="614770E7" w14:textId="77777777" w:rsidR="006A5553" w:rsidRDefault="006A5553">
            <w:pPr>
              <w:jc w:val="both"/>
              <w:rPr>
                <w:rFonts w:ascii="Times New Roman" w:hAnsi="Times New Roman"/>
                <w:sz w:val="24"/>
                <w:szCs w:val="24"/>
                <w:lang w:val="ru-RU"/>
              </w:rPr>
            </w:pPr>
          </w:p>
        </w:tc>
        <w:tc>
          <w:tcPr>
            <w:tcW w:w="1701" w:type="dxa"/>
          </w:tcPr>
          <w:p w14:paraId="0CC341FC" w14:textId="77777777" w:rsidR="006A5553" w:rsidRDefault="007E5725">
            <w:pPr>
              <w:pStyle w:val="affffff4"/>
              <w:jc w:val="both"/>
            </w:pPr>
            <w:r>
              <w:t>1043</w:t>
            </w:r>
          </w:p>
          <w:p w14:paraId="39C721E3" w14:textId="77777777" w:rsidR="006A5553" w:rsidRDefault="006A5553">
            <w:pPr>
              <w:jc w:val="both"/>
              <w:rPr>
                <w:rFonts w:ascii="Times New Roman" w:hAnsi="Times New Roman"/>
                <w:sz w:val="24"/>
                <w:szCs w:val="24"/>
                <w:lang w:val="ru-RU"/>
              </w:rPr>
            </w:pPr>
          </w:p>
        </w:tc>
      </w:tr>
      <w:tr w:rsidR="006A5553" w14:paraId="02EEEEA7" w14:textId="77777777">
        <w:trPr>
          <w:trHeight w:val="128"/>
        </w:trPr>
        <w:tc>
          <w:tcPr>
            <w:tcW w:w="699" w:type="dxa"/>
            <w:vMerge w:val="restart"/>
          </w:tcPr>
          <w:p w14:paraId="6C48395B"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2</w:t>
            </w:r>
          </w:p>
        </w:tc>
        <w:tc>
          <w:tcPr>
            <w:tcW w:w="2821" w:type="dxa"/>
            <w:vMerge w:val="restart"/>
          </w:tcPr>
          <w:p w14:paraId="29CD453B"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Костромское участковое лесничество</w:t>
            </w:r>
          </w:p>
        </w:tc>
        <w:tc>
          <w:tcPr>
            <w:tcW w:w="2824" w:type="dxa"/>
          </w:tcPr>
          <w:p w14:paraId="42E5B4EF" w14:textId="77777777" w:rsidR="006A5553" w:rsidRDefault="007E5725">
            <w:pPr>
              <w:jc w:val="both"/>
              <w:rPr>
                <w:rFonts w:ascii="Times New Roman" w:hAnsi="Times New Roman"/>
                <w:sz w:val="24"/>
                <w:szCs w:val="24"/>
                <w:lang w:val="ru-RU"/>
              </w:rPr>
            </w:pPr>
            <w:r>
              <w:rPr>
                <w:rFonts w:ascii="Times New Roman" w:hAnsi="Times New Roman"/>
                <w:sz w:val="24"/>
                <w:szCs w:val="24"/>
              </w:rPr>
              <w:t>ОПХ «Ленинское»</w:t>
            </w:r>
          </w:p>
        </w:tc>
        <w:tc>
          <w:tcPr>
            <w:tcW w:w="1696" w:type="dxa"/>
          </w:tcPr>
          <w:p w14:paraId="015B2020" w14:textId="77777777" w:rsidR="006A5553" w:rsidRDefault="007E5725">
            <w:pPr>
              <w:pStyle w:val="affffff4"/>
              <w:jc w:val="both"/>
            </w:pPr>
            <w:r>
              <w:t>2, 4</w:t>
            </w:r>
          </w:p>
          <w:p w14:paraId="1FEC234D" w14:textId="77777777" w:rsidR="006A5553" w:rsidRDefault="006A5553">
            <w:pPr>
              <w:jc w:val="both"/>
              <w:rPr>
                <w:rFonts w:ascii="Times New Roman" w:hAnsi="Times New Roman"/>
                <w:sz w:val="24"/>
                <w:szCs w:val="24"/>
                <w:lang w:val="ru-RU"/>
              </w:rPr>
            </w:pPr>
          </w:p>
        </w:tc>
        <w:tc>
          <w:tcPr>
            <w:tcW w:w="1701" w:type="dxa"/>
          </w:tcPr>
          <w:p w14:paraId="4112F2E0" w14:textId="77777777" w:rsidR="006A5553" w:rsidRDefault="007E5725">
            <w:pPr>
              <w:pStyle w:val="affffff4"/>
              <w:jc w:val="both"/>
            </w:pPr>
            <w:r>
              <w:t>223</w:t>
            </w:r>
          </w:p>
          <w:p w14:paraId="0EFC5FAB" w14:textId="77777777" w:rsidR="006A5553" w:rsidRDefault="006A5553">
            <w:pPr>
              <w:jc w:val="both"/>
              <w:rPr>
                <w:rFonts w:ascii="Times New Roman" w:hAnsi="Times New Roman"/>
                <w:sz w:val="24"/>
                <w:szCs w:val="24"/>
                <w:lang w:val="ru-RU"/>
              </w:rPr>
            </w:pPr>
          </w:p>
        </w:tc>
      </w:tr>
      <w:tr w:rsidR="006A5553" w14:paraId="4CA03407" w14:textId="77777777">
        <w:trPr>
          <w:trHeight w:val="125"/>
        </w:trPr>
        <w:tc>
          <w:tcPr>
            <w:tcW w:w="699" w:type="dxa"/>
            <w:vMerge/>
          </w:tcPr>
          <w:p w14:paraId="234633BE" w14:textId="77777777" w:rsidR="006A5553" w:rsidRDefault="006A5553">
            <w:pPr>
              <w:jc w:val="both"/>
              <w:rPr>
                <w:rFonts w:ascii="Times New Roman" w:hAnsi="Times New Roman"/>
                <w:sz w:val="24"/>
                <w:szCs w:val="24"/>
                <w:lang w:val="ru-RU"/>
              </w:rPr>
            </w:pPr>
          </w:p>
        </w:tc>
        <w:tc>
          <w:tcPr>
            <w:tcW w:w="2821" w:type="dxa"/>
            <w:vMerge/>
          </w:tcPr>
          <w:p w14:paraId="573BC6E8" w14:textId="77777777" w:rsidR="006A5553" w:rsidRDefault="006A5553">
            <w:pPr>
              <w:jc w:val="both"/>
              <w:rPr>
                <w:rFonts w:ascii="Times New Roman" w:hAnsi="Times New Roman"/>
                <w:sz w:val="24"/>
                <w:szCs w:val="24"/>
                <w:lang w:val="ru-RU"/>
              </w:rPr>
            </w:pPr>
          </w:p>
        </w:tc>
        <w:tc>
          <w:tcPr>
            <w:tcW w:w="2824" w:type="dxa"/>
          </w:tcPr>
          <w:p w14:paraId="2B4A9CAE" w14:textId="77777777" w:rsidR="006A5553" w:rsidRDefault="007E5725">
            <w:pPr>
              <w:jc w:val="both"/>
              <w:rPr>
                <w:rFonts w:ascii="Times New Roman" w:hAnsi="Times New Roman"/>
                <w:sz w:val="24"/>
                <w:szCs w:val="24"/>
                <w:lang w:val="ru-RU"/>
              </w:rPr>
            </w:pPr>
            <w:r>
              <w:rPr>
                <w:rFonts w:ascii="Times New Roman" w:hAnsi="Times New Roman"/>
                <w:sz w:val="24"/>
                <w:szCs w:val="24"/>
              </w:rPr>
              <w:t>ПХ УОТ-15/3</w:t>
            </w:r>
          </w:p>
        </w:tc>
        <w:tc>
          <w:tcPr>
            <w:tcW w:w="1696" w:type="dxa"/>
          </w:tcPr>
          <w:p w14:paraId="6869965A" w14:textId="77777777" w:rsidR="006A5553" w:rsidRDefault="007E5725">
            <w:pPr>
              <w:pStyle w:val="affffff4"/>
              <w:jc w:val="both"/>
            </w:pPr>
            <w:r>
              <w:t>5</w:t>
            </w:r>
          </w:p>
          <w:p w14:paraId="35B9DE0D" w14:textId="77777777" w:rsidR="006A5553" w:rsidRDefault="006A5553">
            <w:pPr>
              <w:jc w:val="both"/>
              <w:rPr>
                <w:rFonts w:ascii="Times New Roman" w:hAnsi="Times New Roman"/>
                <w:sz w:val="24"/>
                <w:szCs w:val="24"/>
                <w:lang w:val="ru-RU"/>
              </w:rPr>
            </w:pPr>
          </w:p>
        </w:tc>
        <w:tc>
          <w:tcPr>
            <w:tcW w:w="1701" w:type="dxa"/>
          </w:tcPr>
          <w:p w14:paraId="36886D05" w14:textId="77777777" w:rsidR="006A5553" w:rsidRDefault="007E5725">
            <w:pPr>
              <w:pStyle w:val="affffff4"/>
              <w:jc w:val="both"/>
            </w:pPr>
            <w:r>
              <w:t>50</w:t>
            </w:r>
          </w:p>
          <w:p w14:paraId="2ACB198E" w14:textId="77777777" w:rsidR="006A5553" w:rsidRDefault="006A5553">
            <w:pPr>
              <w:jc w:val="both"/>
              <w:rPr>
                <w:rFonts w:ascii="Times New Roman" w:hAnsi="Times New Roman"/>
                <w:sz w:val="24"/>
                <w:szCs w:val="24"/>
                <w:lang w:val="ru-RU"/>
              </w:rPr>
            </w:pPr>
          </w:p>
        </w:tc>
      </w:tr>
      <w:tr w:rsidR="006A5553" w14:paraId="60013D71" w14:textId="77777777">
        <w:trPr>
          <w:trHeight w:val="125"/>
        </w:trPr>
        <w:tc>
          <w:tcPr>
            <w:tcW w:w="699" w:type="dxa"/>
            <w:vMerge/>
          </w:tcPr>
          <w:p w14:paraId="38F8C969" w14:textId="77777777" w:rsidR="006A5553" w:rsidRDefault="006A5553">
            <w:pPr>
              <w:jc w:val="both"/>
              <w:rPr>
                <w:rFonts w:ascii="Times New Roman" w:hAnsi="Times New Roman"/>
                <w:sz w:val="24"/>
                <w:szCs w:val="24"/>
                <w:lang w:val="ru-RU"/>
              </w:rPr>
            </w:pPr>
          </w:p>
        </w:tc>
        <w:tc>
          <w:tcPr>
            <w:tcW w:w="2821" w:type="dxa"/>
            <w:vMerge/>
          </w:tcPr>
          <w:p w14:paraId="3B5384F5" w14:textId="77777777" w:rsidR="006A5553" w:rsidRDefault="006A5553">
            <w:pPr>
              <w:jc w:val="both"/>
              <w:rPr>
                <w:rFonts w:ascii="Times New Roman" w:hAnsi="Times New Roman"/>
                <w:sz w:val="24"/>
                <w:szCs w:val="24"/>
                <w:lang w:val="ru-RU"/>
              </w:rPr>
            </w:pPr>
          </w:p>
        </w:tc>
        <w:tc>
          <w:tcPr>
            <w:tcW w:w="2824" w:type="dxa"/>
          </w:tcPr>
          <w:p w14:paraId="0E206D3E" w14:textId="77777777" w:rsidR="006A5553" w:rsidRDefault="007E5725">
            <w:pPr>
              <w:jc w:val="both"/>
              <w:rPr>
                <w:rFonts w:ascii="Times New Roman" w:hAnsi="Times New Roman"/>
                <w:sz w:val="24"/>
                <w:szCs w:val="24"/>
                <w:lang w:val="ru-RU"/>
              </w:rPr>
            </w:pPr>
            <w:r>
              <w:rPr>
                <w:rFonts w:ascii="Times New Roman" w:hAnsi="Times New Roman"/>
                <w:sz w:val="24"/>
                <w:szCs w:val="24"/>
              </w:rPr>
              <w:t>Колхоз им. «50 лет СССР»</w:t>
            </w:r>
          </w:p>
        </w:tc>
        <w:tc>
          <w:tcPr>
            <w:tcW w:w="1696" w:type="dxa"/>
          </w:tcPr>
          <w:p w14:paraId="0D0BACE2" w14:textId="77777777" w:rsidR="006A5553" w:rsidRDefault="007E5725">
            <w:pPr>
              <w:pStyle w:val="affffff4"/>
              <w:jc w:val="both"/>
            </w:pPr>
            <w:r>
              <w:t>17-23</w:t>
            </w:r>
          </w:p>
          <w:p w14:paraId="13F406E9" w14:textId="77777777" w:rsidR="006A5553" w:rsidRDefault="006A5553">
            <w:pPr>
              <w:jc w:val="both"/>
              <w:rPr>
                <w:rFonts w:ascii="Times New Roman" w:hAnsi="Times New Roman"/>
                <w:sz w:val="24"/>
                <w:szCs w:val="24"/>
                <w:lang w:val="ru-RU"/>
              </w:rPr>
            </w:pPr>
          </w:p>
        </w:tc>
        <w:tc>
          <w:tcPr>
            <w:tcW w:w="1701" w:type="dxa"/>
          </w:tcPr>
          <w:p w14:paraId="13B9E3F3" w14:textId="77777777" w:rsidR="006A5553" w:rsidRDefault="007E5725">
            <w:pPr>
              <w:pStyle w:val="affffff4"/>
              <w:jc w:val="both"/>
            </w:pPr>
            <w:r>
              <w:t>691</w:t>
            </w:r>
          </w:p>
          <w:p w14:paraId="5D6AA9CE" w14:textId="77777777" w:rsidR="006A5553" w:rsidRDefault="006A5553">
            <w:pPr>
              <w:jc w:val="both"/>
              <w:rPr>
                <w:rFonts w:ascii="Times New Roman" w:hAnsi="Times New Roman"/>
                <w:sz w:val="24"/>
                <w:szCs w:val="24"/>
                <w:lang w:val="ru-RU"/>
              </w:rPr>
            </w:pPr>
          </w:p>
        </w:tc>
      </w:tr>
      <w:tr w:rsidR="006A5553" w14:paraId="5DCA0081" w14:textId="77777777">
        <w:trPr>
          <w:trHeight w:val="125"/>
        </w:trPr>
        <w:tc>
          <w:tcPr>
            <w:tcW w:w="699" w:type="dxa"/>
            <w:vMerge/>
          </w:tcPr>
          <w:p w14:paraId="2A9F10B0" w14:textId="77777777" w:rsidR="006A5553" w:rsidRDefault="006A5553">
            <w:pPr>
              <w:jc w:val="both"/>
              <w:rPr>
                <w:rFonts w:ascii="Times New Roman" w:hAnsi="Times New Roman"/>
                <w:sz w:val="24"/>
                <w:szCs w:val="24"/>
                <w:lang w:val="ru-RU"/>
              </w:rPr>
            </w:pPr>
          </w:p>
        </w:tc>
        <w:tc>
          <w:tcPr>
            <w:tcW w:w="2821" w:type="dxa"/>
            <w:vMerge/>
          </w:tcPr>
          <w:p w14:paraId="334FF459" w14:textId="77777777" w:rsidR="006A5553" w:rsidRDefault="006A5553">
            <w:pPr>
              <w:jc w:val="both"/>
              <w:rPr>
                <w:rFonts w:ascii="Times New Roman" w:hAnsi="Times New Roman"/>
                <w:sz w:val="24"/>
                <w:szCs w:val="24"/>
                <w:lang w:val="ru-RU"/>
              </w:rPr>
            </w:pPr>
          </w:p>
        </w:tc>
        <w:tc>
          <w:tcPr>
            <w:tcW w:w="2824" w:type="dxa"/>
          </w:tcPr>
          <w:p w14:paraId="1D5DCDF4" w14:textId="77777777" w:rsidR="006A5553" w:rsidRDefault="007E5725">
            <w:pPr>
              <w:jc w:val="both"/>
              <w:rPr>
                <w:rFonts w:ascii="Times New Roman" w:hAnsi="Times New Roman"/>
                <w:sz w:val="24"/>
                <w:szCs w:val="24"/>
                <w:lang w:val="ru-RU"/>
              </w:rPr>
            </w:pPr>
            <w:r>
              <w:rPr>
                <w:rFonts w:ascii="Times New Roman" w:hAnsi="Times New Roman"/>
                <w:sz w:val="24"/>
                <w:szCs w:val="24"/>
              </w:rPr>
              <w:t>СПК «Петрилово»</w:t>
            </w:r>
          </w:p>
        </w:tc>
        <w:tc>
          <w:tcPr>
            <w:tcW w:w="1696" w:type="dxa"/>
          </w:tcPr>
          <w:p w14:paraId="32B2D864" w14:textId="77777777" w:rsidR="006A5553" w:rsidRDefault="007E5725">
            <w:pPr>
              <w:pStyle w:val="affffff4"/>
              <w:jc w:val="both"/>
            </w:pPr>
            <w:r>
              <w:t>1-4</w:t>
            </w:r>
          </w:p>
          <w:p w14:paraId="12244A80" w14:textId="77777777" w:rsidR="006A5553" w:rsidRDefault="006A5553">
            <w:pPr>
              <w:jc w:val="both"/>
              <w:rPr>
                <w:rFonts w:ascii="Times New Roman" w:hAnsi="Times New Roman"/>
                <w:sz w:val="24"/>
                <w:szCs w:val="24"/>
                <w:lang w:val="ru-RU"/>
              </w:rPr>
            </w:pPr>
          </w:p>
        </w:tc>
        <w:tc>
          <w:tcPr>
            <w:tcW w:w="1701" w:type="dxa"/>
          </w:tcPr>
          <w:p w14:paraId="154ABFA2" w14:textId="77777777" w:rsidR="006A5553" w:rsidRDefault="007E5725">
            <w:pPr>
              <w:pStyle w:val="affffff4"/>
              <w:jc w:val="both"/>
            </w:pPr>
            <w:r>
              <w:t>519</w:t>
            </w:r>
          </w:p>
          <w:p w14:paraId="6FA666FE" w14:textId="77777777" w:rsidR="006A5553" w:rsidRDefault="006A5553">
            <w:pPr>
              <w:jc w:val="both"/>
              <w:rPr>
                <w:rFonts w:ascii="Times New Roman" w:hAnsi="Times New Roman"/>
                <w:sz w:val="24"/>
                <w:szCs w:val="24"/>
                <w:lang w:val="ru-RU"/>
              </w:rPr>
            </w:pPr>
          </w:p>
        </w:tc>
      </w:tr>
      <w:tr w:rsidR="006A5553" w14:paraId="54755429" w14:textId="77777777">
        <w:tc>
          <w:tcPr>
            <w:tcW w:w="699" w:type="dxa"/>
          </w:tcPr>
          <w:p w14:paraId="298233CD"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3</w:t>
            </w:r>
          </w:p>
        </w:tc>
        <w:tc>
          <w:tcPr>
            <w:tcW w:w="2821" w:type="dxa"/>
          </w:tcPr>
          <w:p w14:paraId="0309F846" w14:textId="77777777" w:rsidR="006A5553" w:rsidRDefault="007E5725">
            <w:pPr>
              <w:pStyle w:val="affffff4"/>
              <w:jc w:val="both"/>
            </w:pPr>
            <w:r>
              <w:t>Сущевское участковое лесничество</w:t>
            </w:r>
          </w:p>
          <w:p w14:paraId="30863CC5" w14:textId="77777777" w:rsidR="006A5553" w:rsidRDefault="006A5553">
            <w:pPr>
              <w:jc w:val="both"/>
              <w:rPr>
                <w:rFonts w:ascii="Times New Roman" w:hAnsi="Times New Roman"/>
                <w:sz w:val="24"/>
                <w:szCs w:val="24"/>
                <w:lang w:val="ru-RU"/>
              </w:rPr>
            </w:pPr>
          </w:p>
        </w:tc>
        <w:tc>
          <w:tcPr>
            <w:tcW w:w="2824" w:type="dxa"/>
          </w:tcPr>
          <w:p w14:paraId="28D612E8" w14:textId="77777777" w:rsidR="006A5553" w:rsidRDefault="006A5553">
            <w:pPr>
              <w:jc w:val="both"/>
              <w:rPr>
                <w:rFonts w:ascii="Times New Roman" w:hAnsi="Times New Roman"/>
                <w:sz w:val="24"/>
                <w:szCs w:val="24"/>
                <w:lang w:val="ru-RU"/>
              </w:rPr>
            </w:pPr>
          </w:p>
        </w:tc>
        <w:tc>
          <w:tcPr>
            <w:tcW w:w="1696" w:type="dxa"/>
          </w:tcPr>
          <w:p w14:paraId="37A027BF" w14:textId="77777777" w:rsidR="006A5553" w:rsidRDefault="007E5725">
            <w:pPr>
              <w:pStyle w:val="affffff4"/>
              <w:jc w:val="both"/>
            </w:pPr>
            <w:r>
              <w:t>26-32, 64</w:t>
            </w:r>
          </w:p>
          <w:p w14:paraId="16219F95" w14:textId="77777777" w:rsidR="006A5553" w:rsidRDefault="006A5553">
            <w:pPr>
              <w:jc w:val="both"/>
              <w:rPr>
                <w:rFonts w:ascii="Times New Roman" w:hAnsi="Times New Roman"/>
                <w:sz w:val="24"/>
                <w:szCs w:val="24"/>
                <w:lang w:val="ru-RU"/>
              </w:rPr>
            </w:pPr>
          </w:p>
        </w:tc>
        <w:tc>
          <w:tcPr>
            <w:tcW w:w="1701" w:type="dxa"/>
          </w:tcPr>
          <w:p w14:paraId="22F3DEC3" w14:textId="77777777" w:rsidR="006A5553" w:rsidRDefault="007E5725">
            <w:pPr>
              <w:pStyle w:val="affffff4"/>
              <w:jc w:val="both"/>
            </w:pPr>
            <w:r>
              <w:t>1307</w:t>
            </w:r>
          </w:p>
          <w:p w14:paraId="00B5AB32" w14:textId="77777777" w:rsidR="006A5553" w:rsidRDefault="006A5553">
            <w:pPr>
              <w:jc w:val="both"/>
              <w:rPr>
                <w:rFonts w:ascii="Times New Roman" w:hAnsi="Times New Roman"/>
                <w:sz w:val="24"/>
                <w:szCs w:val="24"/>
                <w:lang w:val="ru-RU"/>
              </w:rPr>
            </w:pPr>
          </w:p>
        </w:tc>
      </w:tr>
      <w:tr w:rsidR="006A5553" w14:paraId="1E712302" w14:textId="77777777">
        <w:tc>
          <w:tcPr>
            <w:tcW w:w="699" w:type="dxa"/>
          </w:tcPr>
          <w:p w14:paraId="342A8F2D" w14:textId="77777777" w:rsidR="006A5553" w:rsidRDefault="006A5553">
            <w:pPr>
              <w:jc w:val="both"/>
              <w:rPr>
                <w:rFonts w:ascii="Times New Roman" w:hAnsi="Times New Roman"/>
                <w:sz w:val="24"/>
                <w:szCs w:val="24"/>
                <w:lang w:val="ru-RU"/>
              </w:rPr>
            </w:pPr>
          </w:p>
        </w:tc>
        <w:tc>
          <w:tcPr>
            <w:tcW w:w="2821" w:type="dxa"/>
          </w:tcPr>
          <w:p w14:paraId="5FC36DF7"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ИТОГО:</w:t>
            </w:r>
          </w:p>
        </w:tc>
        <w:tc>
          <w:tcPr>
            <w:tcW w:w="2824" w:type="dxa"/>
          </w:tcPr>
          <w:p w14:paraId="675E748B" w14:textId="77777777" w:rsidR="006A5553" w:rsidRDefault="006A5553">
            <w:pPr>
              <w:jc w:val="both"/>
              <w:rPr>
                <w:rFonts w:ascii="Times New Roman" w:hAnsi="Times New Roman"/>
                <w:sz w:val="24"/>
                <w:szCs w:val="24"/>
                <w:lang w:val="ru-RU"/>
              </w:rPr>
            </w:pPr>
          </w:p>
        </w:tc>
        <w:tc>
          <w:tcPr>
            <w:tcW w:w="1696" w:type="dxa"/>
          </w:tcPr>
          <w:p w14:paraId="2DA9F434" w14:textId="77777777" w:rsidR="006A5553" w:rsidRDefault="006A5553">
            <w:pPr>
              <w:jc w:val="both"/>
              <w:rPr>
                <w:rFonts w:ascii="Times New Roman" w:hAnsi="Times New Roman"/>
                <w:sz w:val="24"/>
                <w:szCs w:val="24"/>
                <w:lang w:val="ru-RU"/>
              </w:rPr>
            </w:pPr>
          </w:p>
        </w:tc>
        <w:tc>
          <w:tcPr>
            <w:tcW w:w="1701" w:type="dxa"/>
          </w:tcPr>
          <w:p w14:paraId="6C0A4475" w14:textId="77777777" w:rsidR="006A5553" w:rsidRDefault="007E5725">
            <w:pPr>
              <w:pStyle w:val="affffff4"/>
              <w:jc w:val="both"/>
            </w:pPr>
            <w:r>
              <w:t>3833</w:t>
            </w:r>
          </w:p>
          <w:p w14:paraId="60F126FA" w14:textId="77777777" w:rsidR="006A5553" w:rsidRDefault="006A5553">
            <w:pPr>
              <w:jc w:val="both"/>
              <w:rPr>
                <w:rFonts w:ascii="Times New Roman" w:hAnsi="Times New Roman"/>
                <w:sz w:val="24"/>
                <w:szCs w:val="24"/>
                <w:lang w:val="ru-RU"/>
              </w:rPr>
            </w:pPr>
          </w:p>
        </w:tc>
      </w:tr>
    </w:tbl>
    <w:p w14:paraId="7558C390" w14:textId="77777777" w:rsidR="006A5553" w:rsidRDefault="006A5553">
      <w:pPr>
        <w:spacing w:line="276" w:lineRule="auto"/>
        <w:ind w:firstLine="708"/>
        <w:jc w:val="both"/>
        <w:rPr>
          <w:rFonts w:ascii="Times New Roman" w:hAnsi="Times New Roman"/>
          <w:spacing w:val="-10"/>
          <w:sz w:val="28"/>
          <w:szCs w:val="28"/>
          <w:lang w:val="ru-RU"/>
        </w:rPr>
      </w:pPr>
    </w:p>
    <w:p w14:paraId="69536239" w14:textId="77777777" w:rsidR="006A5553" w:rsidRDefault="007E5725">
      <w:pPr>
        <w:pStyle w:val="affffff4"/>
        <w:spacing w:line="276" w:lineRule="auto"/>
        <w:ind w:firstLine="708"/>
        <w:jc w:val="both"/>
        <w:rPr>
          <w:sz w:val="28"/>
          <w:szCs w:val="28"/>
        </w:rPr>
      </w:pPr>
      <w:r>
        <w:rPr>
          <w:spacing w:val="-10"/>
          <w:sz w:val="28"/>
          <w:szCs w:val="28"/>
        </w:rPr>
        <w:t xml:space="preserve">Органом исполнительной власти в сфере лесных отношений по Костромской области является Департамент лесного хозяйства Костромской области. В его ведении находятся леса, расположенные на землях лесного фонда. </w:t>
      </w:r>
    </w:p>
    <w:p w14:paraId="3EEC08BD" w14:textId="77777777" w:rsidR="006A5553" w:rsidRDefault="007E5725">
      <w:pPr>
        <w:pStyle w:val="affffff4"/>
        <w:spacing w:line="276" w:lineRule="auto"/>
        <w:ind w:firstLine="708"/>
        <w:jc w:val="both"/>
        <w:rPr>
          <w:sz w:val="28"/>
          <w:szCs w:val="28"/>
        </w:rPr>
      </w:pPr>
      <w:r>
        <w:rPr>
          <w:spacing w:val="-10"/>
          <w:sz w:val="28"/>
          <w:szCs w:val="28"/>
        </w:rPr>
        <w:t>Леса характеризуются довольно разнообразным составом древесных пород с преобладанием мягколиственных древостоев (60% площади покрытых лесной растительностью земель). Наиболее распространенная древесная порода - береза (около 40% площади покрытых лесной растительностью земель), в естественных древостоях почти не встречается пихта и отсутствует лиственница.</w:t>
      </w:r>
    </w:p>
    <w:p w14:paraId="001800F2" w14:textId="77777777" w:rsidR="006A5553" w:rsidRDefault="007E5725">
      <w:pPr>
        <w:pStyle w:val="affffff4"/>
        <w:spacing w:line="276" w:lineRule="auto"/>
        <w:ind w:firstLine="708"/>
        <w:jc w:val="both"/>
        <w:rPr>
          <w:sz w:val="28"/>
          <w:szCs w:val="28"/>
        </w:rPr>
      </w:pPr>
      <w:r>
        <w:rPr>
          <w:spacing w:val="-10"/>
          <w:sz w:val="28"/>
          <w:szCs w:val="28"/>
        </w:rPr>
        <w:t>Леса муниципального образования, расположенные на землях лесного фонда, согласно Лесному кодексу Российской Федерации по целевому назначению подразделяются на защитные, эксплуатационные и резервные.</w:t>
      </w:r>
    </w:p>
    <w:p w14:paraId="33E905ED" w14:textId="77777777" w:rsidR="006A5553" w:rsidRDefault="007E5725">
      <w:pPr>
        <w:pStyle w:val="affffff4"/>
        <w:spacing w:line="276" w:lineRule="auto"/>
        <w:ind w:firstLine="708"/>
        <w:jc w:val="both"/>
        <w:rPr>
          <w:sz w:val="28"/>
          <w:szCs w:val="28"/>
        </w:rPr>
      </w:pPr>
      <w:r>
        <w:rPr>
          <w:spacing w:val="-10"/>
          <w:sz w:val="28"/>
          <w:szCs w:val="28"/>
        </w:rPr>
        <w:t>К защитным лесам отнесены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0D952FEA" w14:textId="77777777" w:rsidR="006A5553" w:rsidRDefault="007E5725">
      <w:pPr>
        <w:pStyle w:val="affffff4"/>
        <w:spacing w:line="276" w:lineRule="auto"/>
        <w:ind w:firstLine="708"/>
        <w:jc w:val="both"/>
        <w:rPr>
          <w:sz w:val="28"/>
          <w:szCs w:val="28"/>
        </w:rPr>
      </w:pPr>
      <w:r>
        <w:rPr>
          <w:spacing w:val="-10"/>
          <w:sz w:val="28"/>
          <w:szCs w:val="28"/>
        </w:rPr>
        <w:lastRenderedPageBreak/>
        <w:t>К эксплуатационным лесам отнесены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14:paraId="2F5BEAD1" w14:textId="77777777" w:rsidR="006A5553" w:rsidRDefault="007E5725">
      <w:pPr>
        <w:pStyle w:val="affffff4"/>
        <w:spacing w:line="276" w:lineRule="auto"/>
        <w:ind w:firstLine="708"/>
        <w:jc w:val="both"/>
        <w:rPr>
          <w:sz w:val="28"/>
          <w:szCs w:val="28"/>
        </w:rPr>
      </w:pPr>
      <w:r>
        <w:rPr>
          <w:spacing w:val="-10"/>
          <w:sz w:val="28"/>
          <w:szCs w:val="28"/>
        </w:rPr>
        <w:t>Резервных и эксплуатационных лесов на территории Шунгенского сельского поселения не выделено.</w:t>
      </w:r>
    </w:p>
    <w:p w14:paraId="744C205A" w14:textId="77777777" w:rsidR="006A5553" w:rsidRDefault="007E5725">
      <w:pPr>
        <w:pStyle w:val="affffff4"/>
        <w:spacing w:line="276" w:lineRule="auto"/>
        <w:ind w:firstLine="708"/>
        <w:jc w:val="both"/>
        <w:rPr>
          <w:sz w:val="28"/>
          <w:szCs w:val="28"/>
        </w:rPr>
      </w:pPr>
      <w:r>
        <w:rPr>
          <w:spacing w:val="-10"/>
          <w:sz w:val="28"/>
          <w:szCs w:val="28"/>
        </w:rPr>
        <w:t>В соответствии с Лесным кодексом и Приказами Рослесхоза от 19.12.2007 N 498 и от 20.03.2008 N 84 "Об отнесении лесов к защитным, эксплуатационным и резервным лесам" на изучаемой территории установлены следующие категории защитных лесов:</w:t>
      </w:r>
    </w:p>
    <w:p w14:paraId="27820107" w14:textId="77777777" w:rsidR="006A5553" w:rsidRDefault="007E5725">
      <w:pPr>
        <w:pStyle w:val="affffff4"/>
        <w:spacing w:line="276" w:lineRule="auto"/>
        <w:ind w:firstLine="708"/>
        <w:jc w:val="both"/>
        <w:rPr>
          <w:sz w:val="28"/>
          <w:szCs w:val="28"/>
        </w:rPr>
      </w:pPr>
      <w:r>
        <w:rPr>
          <w:spacing w:val="-10"/>
          <w:sz w:val="28"/>
          <w:szCs w:val="28"/>
        </w:rPr>
        <w:t>- леса, выполняющие функции защиты природных и иных объектов:</w:t>
      </w:r>
    </w:p>
    <w:p w14:paraId="416E2569" w14:textId="77777777" w:rsidR="008621FC" w:rsidRDefault="007E5725">
      <w:pPr>
        <w:pStyle w:val="affffff4"/>
        <w:spacing w:line="276" w:lineRule="auto"/>
        <w:ind w:firstLine="708"/>
        <w:jc w:val="both"/>
        <w:rPr>
          <w:spacing w:val="-10"/>
          <w:sz w:val="28"/>
          <w:szCs w:val="28"/>
        </w:rPr>
      </w:pPr>
      <w:r>
        <w:rPr>
          <w:spacing w:val="-10"/>
          <w:sz w:val="28"/>
          <w:szCs w:val="28"/>
        </w:rPr>
        <w:t xml:space="preserve">а) защитные полосы лесов, расположенные вдоль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Указанные защитные полосы лесов защищают дороги от снежных заносов и эрозионных воздействий воды и ветра. </w:t>
      </w:r>
    </w:p>
    <w:p w14:paraId="399E0C01" w14:textId="77777777" w:rsidR="008621FC" w:rsidRDefault="007E5725">
      <w:pPr>
        <w:pStyle w:val="affffff4"/>
        <w:spacing w:line="276" w:lineRule="auto"/>
        <w:ind w:firstLine="708"/>
        <w:jc w:val="both"/>
        <w:rPr>
          <w:spacing w:val="-10"/>
          <w:sz w:val="28"/>
          <w:szCs w:val="28"/>
        </w:rPr>
      </w:pPr>
      <w:r>
        <w:rPr>
          <w:spacing w:val="-10"/>
          <w:sz w:val="28"/>
          <w:szCs w:val="28"/>
        </w:rPr>
        <w:t xml:space="preserve">б) зеленые зоны. Леса указанной категории выполняют санитарно-гигиенические функции и создают оптимальные условия для отдыха населения. </w:t>
      </w:r>
    </w:p>
    <w:p w14:paraId="7F3F5A8D" w14:textId="77777777" w:rsidR="006A5553" w:rsidRDefault="007E5725">
      <w:pPr>
        <w:pStyle w:val="affffff4"/>
        <w:spacing w:line="276" w:lineRule="auto"/>
        <w:ind w:firstLine="708"/>
        <w:jc w:val="both"/>
        <w:rPr>
          <w:sz w:val="28"/>
          <w:szCs w:val="28"/>
        </w:rPr>
      </w:pPr>
      <w:r>
        <w:rPr>
          <w:spacing w:val="-10"/>
          <w:sz w:val="28"/>
          <w:szCs w:val="28"/>
        </w:rPr>
        <w:t>Государственные защитные лесные полосы с подразделением на подкатегории:</w:t>
      </w:r>
    </w:p>
    <w:p w14:paraId="3C81CB68" w14:textId="77777777" w:rsidR="006A5553" w:rsidRDefault="007E5725">
      <w:pPr>
        <w:pStyle w:val="affffff4"/>
        <w:spacing w:line="276" w:lineRule="auto"/>
        <w:ind w:firstLine="708"/>
        <w:jc w:val="both"/>
        <w:rPr>
          <w:sz w:val="28"/>
          <w:szCs w:val="28"/>
        </w:rPr>
      </w:pPr>
      <w:r>
        <w:rPr>
          <w:spacing w:val="-10"/>
          <w:sz w:val="28"/>
          <w:szCs w:val="28"/>
        </w:rPr>
        <w:t xml:space="preserve">- ценные леса. </w:t>
      </w:r>
    </w:p>
    <w:p w14:paraId="5A653C1B" w14:textId="77777777" w:rsidR="006A5553" w:rsidRDefault="007E5725">
      <w:pPr>
        <w:pStyle w:val="affffff4"/>
        <w:spacing w:line="276" w:lineRule="auto"/>
        <w:ind w:firstLine="708"/>
        <w:jc w:val="both"/>
        <w:rPr>
          <w:sz w:val="28"/>
          <w:szCs w:val="28"/>
        </w:rPr>
      </w:pPr>
      <w:r>
        <w:rPr>
          <w:spacing w:val="-10"/>
          <w:sz w:val="28"/>
          <w:szCs w:val="28"/>
        </w:rPr>
        <w:t xml:space="preserve">- запретные полосы лесов по берегам рек, озер, водохранилищ и других водных объектов. Леса запретных полос выполняют все функции, которыми обладают лесные экосистемы, по защите берегов водных объектов от ветровой и водной эрозии, </w:t>
      </w:r>
      <w:r w:rsidR="00011C77">
        <w:rPr>
          <w:spacing w:val="-10"/>
          <w:sz w:val="28"/>
          <w:szCs w:val="28"/>
        </w:rPr>
        <w:t>других неблагоприятных факторов</w:t>
      </w:r>
      <w:r>
        <w:rPr>
          <w:spacing w:val="-10"/>
          <w:sz w:val="28"/>
          <w:szCs w:val="28"/>
        </w:rPr>
        <w:t>;</w:t>
      </w:r>
    </w:p>
    <w:p w14:paraId="78BFC427" w14:textId="77777777" w:rsidR="006A5553" w:rsidRDefault="007E5725">
      <w:pPr>
        <w:pStyle w:val="affffff4"/>
        <w:spacing w:line="276" w:lineRule="auto"/>
        <w:ind w:firstLine="708"/>
        <w:jc w:val="both"/>
        <w:rPr>
          <w:sz w:val="28"/>
          <w:szCs w:val="28"/>
        </w:rPr>
      </w:pPr>
      <w:r>
        <w:rPr>
          <w:spacing w:val="-10"/>
          <w:sz w:val="28"/>
          <w:szCs w:val="28"/>
        </w:rPr>
        <w:t>- запретные полосы лесов, защищающие нерестилища ценных промысловых рыб. Запретные полосы лесов вдоль рек, защищающих нерестилища ценных промысловых рыб,.</w:t>
      </w:r>
    </w:p>
    <w:p w14:paraId="6FD4FF08" w14:textId="77777777" w:rsidR="00011C77" w:rsidRDefault="007E5725">
      <w:pPr>
        <w:pStyle w:val="affffff4"/>
        <w:spacing w:line="276" w:lineRule="auto"/>
        <w:ind w:firstLine="708"/>
        <w:jc w:val="both"/>
        <w:rPr>
          <w:spacing w:val="-10"/>
          <w:sz w:val="28"/>
          <w:szCs w:val="28"/>
        </w:rPr>
      </w:pPr>
      <w:r>
        <w:rPr>
          <w:spacing w:val="-10"/>
          <w:sz w:val="28"/>
          <w:szCs w:val="28"/>
        </w:rPr>
        <w:t xml:space="preserve">Лесным кодексом Российской Федерации (от 04.12.2006 N 200-ФЗ) определена новая категория защитных лесов - "леса, расположенные в водоохранных зонах", которая ранее в лесах Российской Федерации не выделялась. </w:t>
      </w:r>
    </w:p>
    <w:p w14:paraId="5948C147" w14:textId="17BCC03B" w:rsidR="006A5553" w:rsidRDefault="007E5725">
      <w:pPr>
        <w:pStyle w:val="affffff4"/>
        <w:spacing w:line="276" w:lineRule="auto"/>
        <w:ind w:firstLine="708"/>
        <w:jc w:val="both"/>
        <w:rPr>
          <w:sz w:val="28"/>
          <w:szCs w:val="28"/>
        </w:rPr>
      </w:pPr>
      <w:r>
        <w:rPr>
          <w:spacing w:val="-10"/>
          <w:sz w:val="28"/>
          <w:szCs w:val="28"/>
        </w:rPr>
        <w:t xml:space="preserve">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w:t>
      </w:r>
      <w:r w:rsidR="004D1C95">
        <w:rPr>
          <w:spacing w:val="-10"/>
          <w:sz w:val="28"/>
          <w:szCs w:val="28"/>
        </w:rPr>
        <w:t>лесов при условии, если</w:t>
      </w:r>
      <w:r>
        <w:rPr>
          <w:spacing w:val="-10"/>
          <w:sz w:val="28"/>
          <w:szCs w:val="28"/>
        </w:rPr>
        <w:t xml:space="preserve"> это совместимо с целевым назначением защитных лесов и выполняемыми ими полезными функциями.</w:t>
      </w:r>
    </w:p>
    <w:p w14:paraId="572BA5DF" w14:textId="77777777" w:rsidR="006A5553" w:rsidRDefault="007E5725">
      <w:pPr>
        <w:pStyle w:val="affffff4"/>
        <w:spacing w:line="276" w:lineRule="auto"/>
        <w:ind w:firstLine="708"/>
        <w:jc w:val="both"/>
        <w:rPr>
          <w:spacing w:val="-10"/>
          <w:sz w:val="28"/>
          <w:szCs w:val="28"/>
        </w:rPr>
      </w:pPr>
      <w:r>
        <w:rPr>
          <w:spacing w:val="-10"/>
          <w:sz w:val="28"/>
          <w:szCs w:val="28"/>
        </w:rPr>
        <w:t xml:space="preserve">В лесах, расположенных в водоохранных зонах, запрещается проведение сплошных рубок лесных насаждений, использование токсичных препаратов для охраны и защиты лесов, в том числе в научных целях, создание лесоперерабатывающей инфраструктуры, использование лесов в целях создания лесных плантаций, проведение реконструкции малоценных лесных насаждений путем сплошной вырубки. При уходе за лесами данной категории защитных лесов осуществляются рубки ухода очень слабой, слабой и умеренной интенсивности, обеспечивающие формирование сложных, преимущественно </w:t>
      </w:r>
      <w:r>
        <w:rPr>
          <w:spacing w:val="-10"/>
          <w:sz w:val="28"/>
          <w:szCs w:val="28"/>
        </w:rPr>
        <w:lastRenderedPageBreak/>
        <w:t>разновозрастных лесных насаждений высокой полноты из наиболее долговечных древесных пород (дуба, сосны, ели, лиственницы), эффективно выполняющих водоохранные функции.</w:t>
      </w:r>
    </w:p>
    <w:p w14:paraId="40873720" w14:textId="77777777" w:rsidR="006A5553" w:rsidRDefault="00011C77">
      <w:pPr>
        <w:pStyle w:val="affffff4"/>
        <w:spacing w:line="276" w:lineRule="auto"/>
        <w:ind w:firstLine="708"/>
        <w:jc w:val="both"/>
        <w:rPr>
          <w:sz w:val="28"/>
          <w:szCs w:val="28"/>
        </w:rPr>
      </w:pPr>
      <w:r>
        <w:rPr>
          <w:spacing w:val="-10"/>
          <w:sz w:val="28"/>
          <w:szCs w:val="28"/>
        </w:rPr>
        <w:t>Г</w:t>
      </w:r>
      <w:r w:rsidR="007E5725">
        <w:rPr>
          <w:spacing w:val="-10"/>
          <w:sz w:val="28"/>
          <w:szCs w:val="28"/>
        </w:rPr>
        <w:t>раницы водоохранных зон устанавливаются субъектом Российской Федерации в рамках осуществления отдельных полномочий Российской Федерации в области водных отношений, реализация которых передана органам государственной власти субъектов Российской Федерации. На основании установленных границ водоохранных зон при проведении лесоустройства осуществляется проектирование данной категории защитных лесов и определяется ее площадь.</w:t>
      </w:r>
    </w:p>
    <w:p w14:paraId="1E5A9BAC" w14:textId="77777777" w:rsidR="006A5553" w:rsidRDefault="007E5725">
      <w:pPr>
        <w:pStyle w:val="affffff4"/>
        <w:spacing w:line="276" w:lineRule="auto"/>
        <w:ind w:firstLine="708"/>
        <w:jc w:val="both"/>
        <w:rPr>
          <w:sz w:val="28"/>
          <w:szCs w:val="28"/>
        </w:rPr>
      </w:pPr>
      <w:r>
        <w:rPr>
          <w:spacing w:val="-10"/>
          <w:sz w:val="28"/>
          <w:szCs w:val="28"/>
        </w:rPr>
        <w:t xml:space="preserve">Лесные ландшафты привлекательны, прежде всего, своими охотничьими угодьями, местами традиционного сбора грибов и ягод. Охота на тетеревиных и глухариных токах, рыбалка на неспешных, живописных реках для тысяч любителей природы являются действительно полноценным отдыхом, восстанавливающим здоровье и снимающим различные виды стрессов. </w:t>
      </w:r>
    </w:p>
    <w:p w14:paraId="1512CF2F" w14:textId="77777777" w:rsidR="006A5553" w:rsidRDefault="007E5725">
      <w:pPr>
        <w:pStyle w:val="affffff4"/>
        <w:spacing w:line="276" w:lineRule="auto"/>
        <w:ind w:firstLine="708"/>
        <w:jc w:val="both"/>
        <w:rPr>
          <w:sz w:val="28"/>
          <w:szCs w:val="28"/>
        </w:rPr>
      </w:pPr>
      <w:r>
        <w:rPr>
          <w:spacing w:val="-10"/>
          <w:sz w:val="28"/>
          <w:szCs w:val="28"/>
        </w:rPr>
        <w:t xml:space="preserve">Средний возраст насаждений колеблется от 36 до 58 лет; в том числе в хвойных насаждениях - 50 лет, в мягколиственных - 42 года. </w:t>
      </w:r>
    </w:p>
    <w:p w14:paraId="0DA2EC4F" w14:textId="77777777" w:rsidR="006A5553" w:rsidRDefault="007E5725">
      <w:pPr>
        <w:pStyle w:val="affffff4"/>
        <w:spacing w:line="276" w:lineRule="auto"/>
        <w:ind w:firstLine="708"/>
        <w:jc w:val="both"/>
        <w:rPr>
          <w:sz w:val="28"/>
          <w:szCs w:val="28"/>
        </w:rPr>
      </w:pPr>
      <w:r>
        <w:rPr>
          <w:spacing w:val="-10"/>
          <w:sz w:val="28"/>
          <w:szCs w:val="28"/>
        </w:rPr>
        <w:t>Интенсивное лесопользование в прошлом привело к существенному ухудшению качественного состава лесов, изменению их возрастной и породной структуры, смене лесных формаций и уменьшению биоразнообразия. Основными угрозами для биоразнообразия лесных экосистем являются лесные пожары и связанные с ними нежелательные изменения экосистем (пирогенные сукцессии), биологически необоснованные системы рубок и заготовки недревесной продукции леса, методы лесовосстановления, не учитывающие задачи сохранения биоразнообразия, линейные инженерные сооружения, нелегальные рубки и другие виды несанкционированного лесопользования, ведущие к изъятию из лесных сообществ популяций редких и находящихся под угрозой исчезновения видов и другие.</w:t>
      </w:r>
    </w:p>
    <w:p w14:paraId="3E5048F3" w14:textId="77777777" w:rsidR="006A5553" w:rsidRDefault="007E5725">
      <w:pPr>
        <w:pStyle w:val="affffff4"/>
        <w:spacing w:line="276" w:lineRule="auto"/>
        <w:ind w:firstLine="708"/>
        <w:jc w:val="both"/>
        <w:rPr>
          <w:sz w:val="28"/>
          <w:szCs w:val="28"/>
        </w:rPr>
      </w:pPr>
      <w:r>
        <w:rPr>
          <w:spacing w:val="-10"/>
          <w:sz w:val="28"/>
          <w:szCs w:val="28"/>
        </w:rPr>
        <w:t>Результаты антропогенных воздействий на лесные экосистемы: снижение лесистости и утрата типичных ландшафтов; сокращение площади ненарушенных лесов; увеличение фрагментации лесных массивов; изменение возрастной и породной структуры лесов, рост доли лиственных молодняков и многократных порослевых генераций; утрата коренных лесных сообществ.</w:t>
      </w:r>
    </w:p>
    <w:p w14:paraId="290B593C" w14:textId="77777777" w:rsidR="006A5553" w:rsidRDefault="007E5725">
      <w:pPr>
        <w:pStyle w:val="affffff4"/>
        <w:spacing w:line="276" w:lineRule="auto"/>
        <w:ind w:firstLine="708"/>
        <w:jc w:val="both"/>
        <w:rPr>
          <w:sz w:val="28"/>
          <w:szCs w:val="28"/>
        </w:rPr>
      </w:pPr>
      <w:r>
        <w:rPr>
          <w:spacing w:val="-10"/>
          <w:sz w:val="28"/>
          <w:szCs w:val="28"/>
        </w:rPr>
        <w:t xml:space="preserve">Луговая растительность разнообразна, урожайность лугов в разных местах также сильно колеблется. На лугах среднего уровня, не испорченных бессистемной пастьбой скота, урожаи сена высокие. В травостое встречаются овсяница луговая, лисохвост, мятлики, луговик дернистый, тимофеевка, мышиный горошек, чина, клевера, щавель кислый, лютик едкий, борщевик сибирский, лук, скорода, кукушкин цвет, бедренец камнеломка. На избыточно увлажненных местах с иловатыми почвами преобладают осоки и двухкисточник тростниковый. </w:t>
      </w:r>
    </w:p>
    <w:p w14:paraId="336B2D29" w14:textId="77777777" w:rsidR="006A5553" w:rsidRDefault="006A5553">
      <w:pPr>
        <w:keepNext/>
        <w:keepLines/>
        <w:jc w:val="both"/>
        <w:rPr>
          <w:rFonts w:ascii="Times New Roman" w:hAnsi="Times New Roman"/>
          <w:sz w:val="28"/>
          <w:szCs w:val="28"/>
          <w:lang w:val="ru-RU"/>
        </w:rPr>
      </w:pPr>
    </w:p>
    <w:p w14:paraId="31B059FC" w14:textId="77777777" w:rsidR="006A5553" w:rsidRDefault="007E5725">
      <w:pPr>
        <w:pStyle w:val="afff1"/>
        <w:keepNext/>
        <w:keepLines/>
        <w:numPr>
          <w:ilvl w:val="2"/>
          <w:numId w:val="9"/>
        </w:numPr>
        <w:spacing w:after="0" w:line="360" w:lineRule="auto"/>
        <w:ind w:left="0" w:firstLine="0"/>
        <w:jc w:val="center"/>
        <w:outlineLvl w:val="2"/>
        <w:rPr>
          <w:rFonts w:ascii="Times New Roman" w:hAnsi="Times New Roman"/>
          <w:b/>
          <w:sz w:val="28"/>
          <w:szCs w:val="28"/>
          <w:lang w:val="ru-RU"/>
        </w:rPr>
      </w:pPr>
      <w:bookmarkStart w:id="152" w:name="_Toc75245940"/>
      <w:r>
        <w:rPr>
          <w:rFonts w:ascii="Times New Roman" w:hAnsi="Times New Roman"/>
          <w:b/>
          <w:sz w:val="28"/>
          <w:szCs w:val="28"/>
          <w:lang w:val="ru-RU"/>
        </w:rPr>
        <w:t>Особо охраняемые природные территории</w:t>
      </w:r>
      <w:bookmarkEnd w:id="152"/>
    </w:p>
    <w:p w14:paraId="5578D517"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При осуществлении градостроительной деятельности должно обеспечиваться соблюдение требований сохранения особо охраняемых природных территорий.</w:t>
      </w:r>
    </w:p>
    <w:p w14:paraId="1793A435"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Одна из задач территориального планирования – выявление (и установление) границ соответствующих зон на основе нормативных требований или в результате разработки соответствующих проектов. </w:t>
      </w:r>
    </w:p>
    <w:p w14:paraId="160F385C" w14:textId="62B38FD5"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Поскольку проекты зон ограничений в соответствии с действующим законодательством разрабатываются с учетом положений документов территориального планирования, то первичный способ установления границ зон с особыми условиями использования территорий </w:t>
      </w:r>
      <w:r w:rsidR="004D1C95">
        <w:rPr>
          <w:rFonts w:ascii="Times New Roman" w:hAnsi="Times New Roman"/>
          <w:spacing w:val="-10"/>
          <w:sz w:val="28"/>
          <w:szCs w:val="28"/>
          <w:lang w:val="ru-RU"/>
        </w:rPr>
        <w:t>— это</w:t>
      </w:r>
      <w:r>
        <w:rPr>
          <w:rFonts w:ascii="Times New Roman" w:hAnsi="Times New Roman"/>
          <w:spacing w:val="-10"/>
          <w:sz w:val="28"/>
          <w:szCs w:val="28"/>
          <w:lang w:val="ru-RU"/>
        </w:rPr>
        <w:t xml:space="preserve"> нормативный способ. </w:t>
      </w:r>
    </w:p>
    <w:p w14:paraId="60F1D040" w14:textId="5FE5D0DC" w:rsidR="006A5553" w:rsidRDefault="004D1C9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Система особо</w:t>
      </w:r>
      <w:r w:rsidR="007E5725">
        <w:rPr>
          <w:rFonts w:ascii="Times New Roman" w:hAnsi="Times New Roman"/>
          <w:spacing w:val="-10"/>
          <w:sz w:val="28"/>
          <w:szCs w:val="28"/>
          <w:lang w:val="ru-RU"/>
        </w:rPr>
        <w:t xml:space="preserve"> охраняемых территорий включает: </w:t>
      </w:r>
    </w:p>
    <w:p w14:paraId="37CF153F"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особо охраняемые природные территории</w:t>
      </w:r>
    </w:p>
    <w:p w14:paraId="1E6EDE3E"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территории оздоровительного и рекреационного назначения; </w:t>
      </w:r>
    </w:p>
    <w:p w14:paraId="1E50A786"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-территории объектов культурного наследия (особо охраняемые территории объектов культурного наследия); </w:t>
      </w:r>
    </w:p>
    <w:p w14:paraId="17377F99"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территории природоохранного назначения</w:t>
      </w:r>
    </w:p>
    <w:p w14:paraId="4726C1BC"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особо ценные земли.</w:t>
      </w:r>
    </w:p>
    <w:p w14:paraId="34E32922" w14:textId="77777777" w:rsidR="00AD3779" w:rsidRDefault="00AD3779">
      <w:pPr>
        <w:pStyle w:val="affffff4"/>
        <w:spacing w:line="276" w:lineRule="auto"/>
        <w:ind w:firstLine="709"/>
        <w:jc w:val="both"/>
        <w:rPr>
          <w:spacing w:val="-10"/>
          <w:sz w:val="28"/>
          <w:szCs w:val="28"/>
        </w:rPr>
      </w:pPr>
      <w:r>
        <w:rPr>
          <w:spacing w:val="-10"/>
          <w:sz w:val="28"/>
          <w:szCs w:val="28"/>
        </w:rPr>
        <w:t>На территории Шунгенского сельского поселения имеются 3 особо охраняемых природные территории регионального значения «Спас» и «Шунга»</w:t>
      </w:r>
      <w:r w:rsidR="00EC6714">
        <w:rPr>
          <w:spacing w:val="-10"/>
          <w:sz w:val="28"/>
          <w:szCs w:val="28"/>
        </w:rPr>
        <w:t xml:space="preserve"> и памятник природы «Аганинская дубрава»</w:t>
      </w:r>
    </w:p>
    <w:p w14:paraId="09ADBD0B" w14:textId="77777777" w:rsidR="00BE6E91" w:rsidRDefault="00252274" w:rsidP="00C77F4A">
      <w:pPr>
        <w:pStyle w:val="affffff4"/>
        <w:spacing w:line="276" w:lineRule="auto"/>
        <w:ind w:firstLine="709"/>
        <w:jc w:val="both"/>
        <w:rPr>
          <w:spacing w:val="-10"/>
          <w:sz w:val="28"/>
          <w:szCs w:val="28"/>
        </w:rPr>
      </w:pPr>
      <w:r>
        <w:rPr>
          <w:spacing w:val="-10"/>
          <w:sz w:val="28"/>
          <w:szCs w:val="28"/>
        </w:rPr>
        <w:t>На основании постановления администрации Костромской области от 15.08.2017 №303-а «О создании особо охраняемых природных территорий регионального значения государственных природных заказников «Спас» и «Шунга»</w:t>
      </w:r>
      <w:r w:rsidR="00C77F4A" w:rsidRPr="00C77F4A">
        <w:rPr>
          <w:spacing w:val="-10"/>
          <w:sz w:val="28"/>
          <w:szCs w:val="28"/>
        </w:rPr>
        <w:t xml:space="preserve"> </w:t>
      </w:r>
      <w:r w:rsidRPr="00C77F4A">
        <w:rPr>
          <w:spacing w:val="-10"/>
          <w:sz w:val="28"/>
          <w:szCs w:val="28"/>
        </w:rPr>
        <w:t xml:space="preserve">на территории Костромского района </w:t>
      </w:r>
      <w:r w:rsidR="00BE6E91">
        <w:rPr>
          <w:spacing w:val="-10"/>
          <w:sz w:val="28"/>
          <w:szCs w:val="28"/>
        </w:rPr>
        <w:t xml:space="preserve">позволило создать </w:t>
      </w:r>
      <w:r w:rsidRPr="00C77F4A">
        <w:rPr>
          <w:spacing w:val="-10"/>
          <w:sz w:val="28"/>
          <w:szCs w:val="28"/>
        </w:rPr>
        <w:t>Государственный природный заказник «Спас»</w:t>
      </w:r>
      <w:r w:rsidR="00BE6E91">
        <w:rPr>
          <w:spacing w:val="-10"/>
          <w:sz w:val="28"/>
          <w:szCs w:val="28"/>
        </w:rPr>
        <w:t xml:space="preserve"> и «Шунга»</w:t>
      </w:r>
      <w:r>
        <w:rPr>
          <w:spacing w:val="-10"/>
          <w:sz w:val="28"/>
          <w:szCs w:val="28"/>
        </w:rPr>
        <w:t xml:space="preserve">.  </w:t>
      </w:r>
    </w:p>
    <w:p w14:paraId="693A119B" w14:textId="77777777" w:rsidR="009654DC" w:rsidRPr="009654DC" w:rsidRDefault="009654DC" w:rsidP="00C77F4A">
      <w:pPr>
        <w:pStyle w:val="affffff4"/>
        <w:spacing w:line="276" w:lineRule="auto"/>
        <w:ind w:firstLine="709"/>
        <w:jc w:val="both"/>
        <w:rPr>
          <w:b/>
          <w:spacing w:val="-10"/>
          <w:sz w:val="28"/>
          <w:szCs w:val="28"/>
        </w:rPr>
      </w:pPr>
      <w:r w:rsidRPr="009654DC">
        <w:rPr>
          <w:b/>
          <w:spacing w:val="-10"/>
          <w:sz w:val="28"/>
          <w:szCs w:val="28"/>
        </w:rPr>
        <w:t>Заказник «Спас»</w:t>
      </w:r>
    </w:p>
    <w:p w14:paraId="73C25381" w14:textId="77777777" w:rsidR="00BE6E91" w:rsidRPr="00BE6E91" w:rsidRDefault="00BE6E91" w:rsidP="00C77F4A">
      <w:pPr>
        <w:pStyle w:val="affffff4"/>
        <w:spacing w:line="276" w:lineRule="auto"/>
        <w:ind w:firstLine="709"/>
        <w:jc w:val="both"/>
        <w:rPr>
          <w:spacing w:val="-10"/>
          <w:sz w:val="28"/>
          <w:szCs w:val="28"/>
        </w:rPr>
      </w:pPr>
      <w:r w:rsidRPr="00BE6E91">
        <w:rPr>
          <w:spacing w:val="-10"/>
          <w:sz w:val="28"/>
          <w:szCs w:val="28"/>
        </w:rPr>
        <w:t>Особо охраняемая природная территория регионального значения государственный природный заказник "Спас" (далее - заказник "Спас") создана в целях сохранения водоохранных экосистем Горьковского водохранилища, являющихся местообитанием водоплавающей и околоводной орнитофауны, зайца-русака, редких и нуждающихся в охране видов растений и животных, поддержания биологического разнообразия.</w:t>
      </w:r>
    </w:p>
    <w:p w14:paraId="010A60CC" w14:textId="77777777" w:rsidR="00BE6E91" w:rsidRPr="00BE6E91" w:rsidRDefault="00BE6E91" w:rsidP="00BE6E91">
      <w:pPr>
        <w:pStyle w:val="affffff4"/>
        <w:spacing w:line="276" w:lineRule="auto"/>
        <w:ind w:firstLine="709"/>
        <w:jc w:val="both"/>
        <w:rPr>
          <w:b/>
          <w:spacing w:val="-10"/>
          <w:sz w:val="28"/>
          <w:szCs w:val="28"/>
        </w:rPr>
      </w:pPr>
      <w:r w:rsidRPr="00BE6E91">
        <w:rPr>
          <w:b/>
          <w:spacing w:val="-10"/>
          <w:sz w:val="28"/>
          <w:szCs w:val="28"/>
        </w:rPr>
        <w:t>Задачи заказника "Спас":</w:t>
      </w:r>
    </w:p>
    <w:p w14:paraId="06301900" w14:textId="77777777"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1) сохранение местообитаний и обеспечение воспроизводства зайца-русака;</w:t>
      </w:r>
    </w:p>
    <w:p w14:paraId="7E3BD2E3" w14:textId="77777777"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2) сохранение местообитаний водных и околоводных видов птиц;</w:t>
      </w:r>
    </w:p>
    <w:p w14:paraId="58165B83" w14:textId="77777777"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3) охрана лесных, луговых и болотных экосистем, выполняющих водоохранную функцию для Горьковского водохранилища;</w:t>
      </w:r>
    </w:p>
    <w:p w14:paraId="6CC193B8" w14:textId="77777777"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4) сохранение старовозрастных дубрав как редких для Костромской области экосистем, находящихся на северной границе ареала;</w:t>
      </w:r>
    </w:p>
    <w:p w14:paraId="594CDF98" w14:textId="77777777"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t>5) охрана редких и нуждающихся в охране видов растений и животных;</w:t>
      </w:r>
    </w:p>
    <w:p w14:paraId="752ABDD5" w14:textId="77777777" w:rsidR="00BE6E91" w:rsidRPr="00BE6E91" w:rsidRDefault="00BE6E91" w:rsidP="00BE6E91">
      <w:pPr>
        <w:pStyle w:val="affffff4"/>
        <w:spacing w:line="276" w:lineRule="auto"/>
        <w:ind w:firstLine="709"/>
        <w:jc w:val="both"/>
        <w:rPr>
          <w:spacing w:val="-10"/>
          <w:sz w:val="28"/>
          <w:szCs w:val="28"/>
        </w:rPr>
      </w:pPr>
      <w:r w:rsidRPr="00BE6E91">
        <w:rPr>
          <w:spacing w:val="-10"/>
          <w:sz w:val="28"/>
          <w:szCs w:val="28"/>
        </w:rPr>
        <w:lastRenderedPageBreak/>
        <w:t>6) поддержание высокого ресурсного потенциала с точки зрения привлекательности территории для рекреации;</w:t>
      </w:r>
    </w:p>
    <w:p w14:paraId="03C178A3" w14:textId="77777777" w:rsidR="00B2550F" w:rsidRDefault="00BE6E91" w:rsidP="00BE6E91">
      <w:pPr>
        <w:pStyle w:val="affffff4"/>
        <w:spacing w:line="276" w:lineRule="auto"/>
        <w:ind w:firstLine="709"/>
        <w:jc w:val="both"/>
        <w:rPr>
          <w:spacing w:val="-10"/>
          <w:sz w:val="28"/>
          <w:szCs w:val="28"/>
        </w:rPr>
      </w:pPr>
      <w:r w:rsidRPr="00BE6E91">
        <w:rPr>
          <w:spacing w:val="-10"/>
          <w:sz w:val="28"/>
          <w:szCs w:val="28"/>
        </w:rPr>
        <w:t>7) сохранение полигона научных исследований процессов смены и динамики развития растительного покрова в условиях искусственного затопления территории, влияния осушительных мелиораций на состояние ландшафтов.</w:t>
      </w:r>
    </w:p>
    <w:p w14:paraId="303DBA31" w14:textId="77777777" w:rsidR="00C77F4A" w:rsidRDefault="00C77F4A" w:rsidP="00BE6E91">
      <w:pPr>
        <w:pStyle w:val="affffff4"/>
        <w:spacing w:line="276" w:lineRule="auto"/>
        <w:ind w:firstLine="709"/>
        <w:jc w:val="both"/>
        <w:rPr>
          <w:spacing w:val="-10"/>
          <w:sz w:val="28"/>
          <w:szCs w:val="28"/>
        </w:rPr>
      </w:pPr>
      <w:r w:rsidRPr="00BE6E91">
        <w:rPr>
          <w:spacing w:val="-10"/>
          <w:sz w:val="28"/>
          <w:szCs w:val="28"/>
        </w:rPr>
        <w:t>Н</w:t>
      </w:r>
      <w:r w:rsidRPr="00C77F4A">
        <w:rPr>
          <w:spacing w:val="-10"/>
          <w:sz w:val="28"/>
          <w:szCs w:val="28"/>
        </w:rPr>
        <w:t>а территории заказника во время весенней миграции останавливаются дикие гуси.</w:t>
      </w:r>
      <w:r w:rsidR="00A914EB">
        <w:rPr>
          <w:spacing w:val="-10"/>
          <w:sz w:val="28"/>
          <w:szCs w:val="28"/>
        </w:rPr>
        <w:t xml:space="preserve"> </w:t>
      </w:r>
      <w:r w:rsidRPr="00C77F4A">
        <w:rPr>
          <w:spacing w:val="-10"/>
          <w:sz w:val="28"/>
          <w:szCs w:val="28"/>
        </w:rPr>
        <w:t xml:space="preserve">Для улучшения условий обитания диких гусей будут проводиться биотехнические мероприятия, в частности, создание в период миграции кормовых полей. </w:t>
      </w:r>
    </w:p>
    <w:p w14:paraId="4B1CAD63" w14:textId="77777777" w:rsidR="00B2550F" w:rsidRPr="00B2550F" w:rsidRDefault="00B2550F" w:rsidP="00B2550F">
      <w:pPr>
        <w:pStyle w:val="affffff4"/>
        <w:spacing w:line="276" w:lineRule="auto"/>
        <w:ind w:firstLine="709"/>
        <w:jc w:val="both"/>
        <w:rPr>
          <w:spacing w:val="-10"/>
          <w:sz w:val="28"/>
          <w:szCs w:val="28"/>
        </w:rPr>
      </w:pPr>
      <w:r w:rsidRPr="00B2550F">
        <w:rPr>
          <w:spacing w:val="-10"/>
          <w:sz w:val="28"/>
          <w:szCs w:val="28"/>
        </w:rPr>
        <w:t>Профиль заказника "Спас" - комплексный (ландшафтный). Кластерность заказника "Спас" - 1.</w:t>
      </w:r>
    </w:p>
    <w:p w14:paraId="263482A9" w14:textId="77777777" w:rsidR="00B2550F" w:rsidRPr="00B2550F" w:rsidRDefault="00B2550F" w:rsidP="00B2550F">
      <w:pPr>
        <w:pStyle w:val="affffff4"/>
        <w:spacing w:line="276" w:lineRule="auto"/>
        <w:ind w:firstLine="709"/>
        <w:jc w:val="both"/>
        <w:rPr>
          <w:spacing w:val="-10"/>
          <w:sz w:val="28"/>
          <w:szCs w:val="28"/>
        </w:rPr>
      </w:pPr>
      <w:r w:rsidRPr="00B2550F">
        <w:rPr>
          <w:spacing w:val="-10"/>
          <w:sz w:val="28"/>
          <w:szCs w:val="28"/>
        </w:rPr>
        <w:t>Заказник "Спас" создан без ограничения срока действия.</w:t>
      </w:r>
      <w:r>
        <w:rPr>
          <w:spacing w:val="-10"/>
          <w:sz w:val="28"/>
          <w:szCs w:val="28"/>
        </w:rPr>
        <w:t xml:space="preserve"> </w:t>
      </w:r>
      <w:r w:rsidRPr="00B2550F">
        <w:rPr>
          <w:spacing w:val="-10"/>
          <w:sz w:val="28"/>
          <w:szCs w:val="28"/>
        </w:rPr>
        <w:t xml:space="preserve"> Общая площадь заказника "Спас" в окружных границах составляет 2742,49 га, в том числе:</w:t>
      </w:r>
    </w:p>
    <w:p w14:paraId="4785631D" w14:textId="77777777" w:rsidR="00B2550F" w:rsidRPr="00B2550F" w:rsidRDefault="00B2550F" w:rsidP="00B2550F">
      <w:pPr>
        <w:pStyle w:val="affffff4"/>
        <w:numPr>
          <w:ilvl w:val="0"/>
          <w:numId w:val="42"/>
        </w:numPr>
        <w:spacing w:line="276" w:lineRule="auto"/>
        <w:jc w:val="both"/>
        <w:rPr>
          <w:spacing w:val="-10"/>
          <w:sz w:val="28"/>
          <w:szCs w:val="28"/>
        </w:rPr>
      </w:pPr>
      <w:r w:rsidRPr="00B2550F">
        <w:rPr>
          <w:spacing w:val="-10"/>
          <w:sz w:val="28"/>
          <w:szCs w:val="28"/>
        </w:rPr>
        <w:t>земли лесного фонда - 375,1 га;</w:t>
      </w:r>
    </w:p>
    <w:p w14:paraId="63382194" w14:textId="77777777" w:rsidR="00B2550F" w:rsidRPr="00B2550F" w:rsidRDefault="00B2550F" w:rsidP="00B2550F">
      <w:pPr>
        <w:pStyle w:val="affffff4"/>
        <w:numPr>
          <w:ilvl w:val="0"/>
          <w:numId w:val="42"/>
        </w:numPr>
        <w:spacing w:line="276" w:lineRule="auto"/>
        <w:jc w:val="both"/>
        <w:rPr>
          <w:spacing w:val="-10"/>
          <w:sz w:val="28"/>
          <w:szCs w:val="28"/>
        </w:rPr>
      </w:pPr>
      <w:r w:rsidRPr="00B2550F">
        <w:rPr>
          <w:spacing w:val="-10"/>
          <w:sz w:val="28"/>
          <w:szCs w:val="28"/>
        </w:rPr>
        <w:t>земли сельскохозяйственного назначения - 2 235,51 га;</w:t>
      </w:r>
    </w:p>
    <w:p w14:paraId="7B6D26FE" w14:textId="77777777" w:rsidR="00B2550F" w:rsidRPr="00B2550F" w:rsidRDefault="00B2550F" w:rsidP="00B2550F">
      <w:pPr>
        <w:pStyle w:val="affffff4"/>
        <w:numPr>
          <w:ilvl w:val="0"/>
          <w:numId w:val="42"/>
        </w:numPr>
        <w:spacing w:line="276" w:lineRule="auto"/>
        <w:jc w:val="both"/>
        <w:rPr>
          <w:spacing w:val="-10"/>
          <w:sz w:val="28"/>
          <w:szCs w:val="28"/>
        </w:rPr>
      </w:pPr>
      <w:r w:rsidRPr="00B2550F">
        <w:rPr>
          <w:spacing w:val="-10"/>
          <w:sz w:val="28"/>
          <w:szCs w:val="28"/>
        </w:rPr>
        <w:t>земли, категория которых не установлена, - 131,88 га.</w:t>
      </w:r>
    </w:p>
    <w:p w14:paraId="257DE49F" w14:textId="77777777" w:rsidR="00B2550F" w:rsidRDefault="00B2550F" w:rsidP="00B2550F">
      <w:pPr>
        <w:pStyle w:val="affffff4"/>
        <w:spacing w:line="276" w:lineRule="auto"/>
        <w:ind w:firstLine="709"/>
        <w:jc w:val="both"/>
        <w:rPr>
          <w:spacing w:val="-10"/>
          <w:sz w:val="28"/>
          <w:szCs w:val="28"/>
        </w:rPr>
      </w:pPr>
      <w:r w:rsidRPr="00B2550F">
        <w:rPr>
          <w:spacing w:val="-10"/>
          <w:sz w:val="28"/>
          <w:szCs w:val="28"/>
        </w:rPr>
        <w:t>Заказник "Спас" создается без изъятия земельных участков.</w:t>
      </w:r>
      <w:r>
        <w:rPr>
          <w:spacing w:val="-10"/>
          <w:sz w:val="28"/>
          <w:szCs w:val="28"/>
        </w:rPr>
        <w:t xml:space="preserve"> </w:t>
      </w:r>
      <w:r w:rsidRPr="00B2550F">
        <w:rPr>
          <w:spacing w:val="-10"/>
          <w:sz w:val="28"/>
          <w:szCs w:val="28"/>
        </w:rPr>
        <w:t>Функциональное зонирование на территории заказника "Спас" не предусмотрено.</w:t>
      </w:r>
    </w:p>
    <w:p w14:paraId="69B87576" w14:textId="77777777" w:rsidR="00B2550F" w:rsidRPr="00B2550F" w:rsidRDefault="00B2550F" w:rsidP="00B2550F">
      <w:pPr>
        <w:pStyle w:val="affffff4"/>
        <w:spacing w:line="276" w:lineRule="auto"/>
        <w:ind w:firstLine="709"/>
        <w:jc w:val="both"/>
        <w:rPr>
          <w:spacing w:val="-10"/>
          <w:sz w:val="28"/>
          <w:szCs w:val="28"/>
        </w:rPr>
      </w:pPr>
      <w:r w:rsidRPr="00B2550F">
        <w:rPr>
          <w:spacing w:val="-10"/>
          <w:sz w:val="28"/>
          <w:szCs w:val="28"/>
        </w:rPr>
        <w:t>Основные виды разрешенного использования земельных участков, расположенных в границах заказника "Спас":</w:t>
      </w:r>
    </w:p>
    <w:tbl>
      <w:tblPr>
        <w:tblW w:w="0" w:type="auto"/>
        <w:jc w:val="center"/>
        <w:shd w:val="clear" w:color="auto" w:fill="FFFFFF"/>
        <w:tblCellMar>
          <w:left w:w="0" w:type="dxa"/>
          <w:right w:w="0" w:type="dxa"/>
        </w:tblCellMar>
        <w:tblLook w:val="04A0" w:firstRow="1" w:lastRow="0" w:firstColumn="1" w:lastColumn="0" w:noHBand="0" w:noVBand="1"/>
      </w:tblPr>
      <w:tblGrid>
        <w:gridCol w:w="739"/>
        <w:gridCol w:w="4066"/>
        <w:gridCol w:w="4620"/>
      </w:tblGrid>
      <w:tr w:rsidR="00B2550F" w:rsidRPr="00121108" w14:paraId="6A92C9CB" w14:textId="77777777" w:rsidTr="00C46D71">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47F1791" w14:textId="77777777" w:rsidR="00B2550F" w:rsidRPr="00B2550F" w:rsidRDefault="00B2550F" w:rsidP="00B2550F">
            <w:pPr>
              <w:jc w:val="center"/>
              <w:textAlignment w:val="baseline"/>
              <w:rPr>
                <w:rFonts w:ascii="Times New Roman" w:hAnsi="Times New Roman"/>
                <w:b/>
                <w:color w:val="444444"/>
                <w:sz w:val="24"/>
                <w:szCs w:val="24"/>
                <w:lang w:val="ru-RU"/>
              </w:rPr>
            </w:pPr>
            <w:r w:rsidRPr="00B2550F">
              <w:rPr>
                <w:rFonts w:ascii="Times New Roman" w:hAnsi="Times New Roman"/>
                <w:b/>
                <w:color w:val="444444"/>
                <w:sz w:val="24"/>
                <w:szCs w:val="24"/>
                <w:lang w:val="ru-RU"/>
              </w:rPr>
              <w:t>Код</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AB7FE7F" w14:textId="77777777" w:rsidR="00B2550F" w:rsidRPr="00B2550F" w:rsidRDefault="00B2550F" w:rsidP="00B2550F">
            <w:pPr>
              <w:jc w:val="center"/>
              <w:textAlignment w:val="baseline"/>
              <w:rPr>
                <w:rFonts w:ascii="Times New Roman" w:hAnsi="Times New Roman"/>
                <w:b/>
                <w:color w:val="444444"/>
                <w:sz w:val="24"/>
                <w:szCs w:val="24"/>
                <w:lang w:val="ru-RU"/>
              </w:rPr>
            </w:pPr>
            <w:r w:rsidRPr="00B2550F">
              <w:rPr>
                <w:rFonts w:ascii="Times New Roman" w:hAnsi="Times New Roman"/>
                <w:b/>
                <w:color w:val="444444"/>
                <w:sz w:val="24"/>
                <w:szCs w:val="24"/>
                <w:lang w:val="ru-RU"/>
              </w:rPr>
              <w:t>Наименование вида разрешенного использования земельного участка</w:t>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FAB52C2" w14:textId="77777777" w:rsidR="00B2550F" w:rsidRPr="00B2550F" w:rsidRDefault="00B2550F" w:rsidP="00B2550F">
            <w:pPr>
              <w:jc w:val="center"/>
              <w:textAlignment w:val="baseline"/>
              <w:rPr>
                <w:rFonts w:ascii="Times New Roman" w:hAnsi="Times New Roman"/>
                <w:b/>
                <w:color w:val="444444"/>
                <w:sz w:val="24"/>
                <w:szCs w:val="24"/>
                <w:lang w:val="ru-RU"/>
              </w:rPr>
            </w:pPr>
            <w:r w:rsidRPr="00B2550F">
              <w:rPr>
                <w:rFonts w:ascii="Times New Roman" w:hAnsi="Times New Roman"/>
                <w:b/>
                <w:color w:val="444444"/>
                <w:sz w:val="24"/>
                <w:szCs w:val="24"/>
                <w:lang w:val="ru-RU"/>
              </w:rPr>
              <w:t>Запрещенные виды, входящие в описание разрешенного вида использования земельного участка</w:t>
            </w:r>
          </w:p>
        </w:tc>
      </w:tr>
      <w:tr w:rsidR="00B2550F" w:rsidRPr="00B2550F" w14:paraId="72BCCA0A"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C54718D"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E94EAE9"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Растениеводство</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204F1CA"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Использование теплиц</w:t>
            </w:r>
            <w:r w:rsidRPr="00B2550F">
              <w:rPr>
                <w:rFonts w:ascii="Times New Roman" w:hAnsi="Times New Roman"/>
                <w:color w:val="444444"/>
                <w:sz w:val="24"/>
                <w:szCs w:val="24"/>
                <w:lang w:val="ru-RU"/>
              </w:rPr>
              <w:br/>
            </w:r>
          </w:p>
        </w:tc>
      </w:tr>
      <w:tr w:rsidR="00B2550F" w:rsidRPr="00121108" w14:paraId="7F56AD17"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F9FE4E8"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1.7</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41D7B1D"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Животноводство</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A08D16A"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Хранение и переработка сельскохозяйственной продукции (код вида разрешенного использования: 1.15)</w:t>
            </w:r>
            <w:r w:rsidRPr="00B2550F">
              <w:rPr>
                <w:rFonts w:ascii="Times New Roman" w:hAnsi="Times New Roman"/>
                <w:color w:val="444444"/>
                <w:sz w:val="24"/>
                <w:szCs w:val="24"/>
                <w:lang w:val="ru-RU"/>
              </w:rPr>
              <w:br/>
            </w:r>
          </w:p>
        </w:tc>
      </w:tr>
      <w:tr w:rsidR="00B2550F" w:rsidRPr="00121108" w14:paraId="6F416FF4"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B3B468A"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C0DE749"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Рыбоводство</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C6EBC79"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Размещение зданий, необходимых для осуществления рыбоводства (аквакультуры)</w:t>
            </w:r>
            <w:r w:rsidRPr="00B2550F">
              <w:rPr>
                <w:rFonts w:ascii="Times New Roman" w:hAnsi="Times New Roman"/>
                <w:color w:val="444444"/>
                <w:sz w:val="24"/>
                <w:szCs w:val="24"/>
                <w:lang w:val="ru-RU"/>
              </w:rPr>
              <w:br/>
            </w:r>
          </w:p>
        </w:tc>
      </w:tr>
      <w:tr w:rsidR="00B2550F" w:rsidRPr="00B2550F" w14:paraId="0A58A820"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C70E98A"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5.2</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2BC1D63"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Природно-познавательный туризм</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5C03908"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121108" w14:paraId="6D3E9C95"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6367A4B"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5.3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2FE383B"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Охота и рыбалка</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DC016FD"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Размещение дома охотника и рыболова</w:t>
            </w:r>
            <w:r w:rsidRPr="00B2550F">
              <w:rPr>
                <w:rFonts w:ascii="Times New Roman" w:hAnsi="Times New Roman"/>
                <w:color w:val="444444"/>
                <w:sz w:val="24"/>
                <w:szCs w:val="24"/>
                <w:lang w:val="ru-RU"/>
              </w:rPr>
              <w:br/>
            </w:r>
          </w:p>
        </w:tc>
      </w:tr>
      <w:tr w:rsidR="00B2550F" w:rsidRPr="00B2550F" w14:paraId="2D704935"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609F492"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5.4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6F84302"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Причалы для маломерных судов</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D2F5F85"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14:paraId="73E8E2C2"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7B55291"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9.1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22D5620"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Охрана природных территорий</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04DCE1B"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14:paraId="321F2BEE"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8501D8B"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9.3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48A3B15"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Историко-культурная деятельность</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6096974"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14:paraId="7C06B73C"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0E52A6A"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10.1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299265C"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Заготовка древесины</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8616904"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B2550F" w14:paraId="5F9EAE36"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8B07182"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10.4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3FF53AF"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Резервные леса</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53A10AE"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lastRenderedPageBreak/>
              <w:t>-</w:t>
            </w:r>
          </w:p>
        </w:tc>
      </w:tr>
      <w:tr w:rsidR="00B2550F" w:rsidRPr="00B2550F" w14:paraId="4EB64E40"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58E4700"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lastRenderedPageBreak/>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E46AEBB"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Гидротехнические сооружения</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8AA0CB6"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r w:rsidR="00B2550F" w:rsidRPr="00121108" w14:paraId="750DE5A1"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2E4C691"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12.1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DA26FEE"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Ритуальная деятельность</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BACF3B3"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Осуществление деятельности по производству продукции ритуально-обрядового назначения</w:t>
            </w:r>
            <w:r w:rsidRPr="00B2550F">
              <w:rPr>
                <w:rFonts w:ascii="Times New Roman" w:hAnsi="Times New Roman"/>
                <w:color w:val="444444"/>
                <w:sz w:val="24"/>
                <w:szCs w:val="24"/>
                <w:lang w:val="ru-RU"/>
              </w:rPr>
              <w:br/>
            </w:r>
          </w:p>
        </w:tc>
      </w:tr>
      <w:tr w:rsidR="00B2550F" w:rsidRPr="00B2550F" w14:paraId="1D36E0FC" w14:textId="77777777" w:rsidTr="00C46D71">
        <w:trP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12F35E5"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12.3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B3354F3" w14:textId="77777777" w:rsidR="00B2550F" w:rsidRPr="00B2550F" w:rsidRDefault="00B2550F" w:rsidP="00B2550F">
            <w:pP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Запас</w:t>
            </w:r>
            <w:r w:rsidRPr="00B2550F">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B4EE868" w14:textId="77777777" w:rsidR="00B2550F" w:rsidRPr="00B2550F" w:rsidRDefault="00B2550F" w:rsidP="00B2550F">
            <w:pPr>
              <w:jc w:val="center"/>
              <w:textAlignment w:val="baseline"/>
              <w:rPr>
                <w:rFonts w:ascii="Times New Roman" w:hAnsi="Times New Roman"/>
                <w:color w:val="444444"/>
                <w:sz w:val="24"/>
                <w:szCs w:val="24"/>
                <w:lang w:val="ru-RU"/>
              </w:rPr>
            </w:pPr>
            <w:r w:rsidRPr="00B2550F">
              <w:rPr>
                <w:rFonts w:ascii="Times New Roman" w:hAnsi="Times New Roman"/>
                <w:color w:val="444444"/>
                <w:sz w:val="24"/>
                <w:szCs w:val="24"/>
                <w:lang w:val="ru-RU"/>
              </w:rPr>
              <w:t>-</w:t>
            </w:r>
          </w:p>
        </w:tc>
      </w:tr>
    </w:tbl>
    <w:p w14:paraId="5D61D91E" w14:textId="77777777" w:rsidR="004C73DD" w:rsidRDefault="004C73DD" w:rsidP="004C73DD">
      <w:pPr>
        <w:pStyle w:val="affffff4"/>
        <w:spacing w:line="276" w:lineRule="auto"/>
        <w:ind w:firstLine="709"/>
        <w:jc w:val="both"/>
        <w:rPr>
          <w:spacing w:val="-10"/>
          <w:sz w:val="28"/>
          <w:szCs w:val="28"/>
        </w:rPr>
      </w:pPr>
    </w:p>
    <w:p w14:paraId="0DD34F3C" w14:textId="77777777" w:rsidR="004C73DD" w:rsidRPr="004C73DD" w:rsidRDefault="004C73DD" w:rsidP="004C73DD">
      <w:pPr>
        <w:pStyle w:val="affffff4"/>
        <w:spacing w:line="276" w:lineRule="auto"/>
        <w:ind w:firstLine="709"/>
        <w:jc w:val="both"/>
        <w:rPr>
          <w:spacing w:val="-10"/>
          <w:sz w:val="28"/>
          <w:szCs w:val="28"/>
        </w:rPr>
      </w:pPr>
      <w:r w:rsidRPr="004C73DD">
        <w:rPr>
          <w:spacing w:val="-10"/>
          <w:sz w:val="28"/>
          <w:szCs w:val="28"/>
        </w:rPr>
        <w:t>Территория заказника "Спас" расположена в юго-западной части физико-географического района Костромской низины Верхневолжской провинции. Заказник "Спас" представлен обособленной низменной территорией на фоне возвышенных равнин с наличием обширной озерно-водноледниковой котловины, вытянутой в меридиональном направлении, по которой заложилась долина реки Костромы.</w:t>
      </w:r>
    </w:p>
    <w:p w14:paraId="7E936385" w14:textId="77777777" w:rsidR="004C73DD" w:rsidRPr="004C73DD" w:rsidRDefault="004C73DD" w:rsidP="004C73DD">
      <w:pPr>
        <w:pStyle w:val="affffff4"/>
        <w:spacing w:line="276" w:lineRule="auto"/>
        <w:ind w:firstLine="709"/>
        <w:jc w:val="both"/>
        <w:rPr>
          <w:spacing w:val="-10"/>
          <w:sz w:val="28"/>
          <w:szCs w:val="28"/>
        </w:rPr>
      </w:pPr>
      <w:r w:rsidRPr="004C73DD">
        <w:rPr>
          <w:spacing w:val="-10"/>
          <w:sz w:val="28"/>
          <w:szCs w:val="28"/>
        </w:rPr>
        <w:t>Территория заказника "Спас" принадлежит ландшафту пологохолмистой озерно-ледниково-аллювиальной равнины, сложенной мощными лессовидными покровными суглинками, подстилаемыми песками и глинами, с ольхово-осиново-березовыми субнеморальными лесами с участием дуба в сочетании с сельскохозяйственными угодьями на агродерновых почвах.</w:t>
      </w:r>
    </w:p>
    <w:p w14:paraId="775DE464" w14:textId="77777777" w:rsidR="00B2550F" w:rsidRDefault="004C73DD" w:rsidP="004C73DD">
      <w:pPr>
        <w:pStyle w:val="affffff4"/>
        <w:spacing w:line="276" w:lineRule="auto"/>
        <w:ind w:firstLine="709"/>
        <w:jc w:val="both"/>
        <w:rPr>
          <w:spacing w:val="-10"/>
          <w:sz w:val="28"/>
          <w:szCs w:val="28"/>
        </w:rPr>
      </w:pPr>
      <w:r w:rsidRPr="004C73DD">
        <w:rPr>
          <w:spacing w:val="-10"/>
          <w:sz w:val="28"/>
          <w:szCs w:val="28"/>
        </w:rPr>
        <w:t>Высокое плодородие почв и осушительные мелиорации заболоченной в прошлом низины обусловливают интенсивную распашку территории и почти повсеместную замену лесных комплексов полевыми и луговыми.</w:t>
      </w:r>
    </w:p>
    <w:p w14:paraId="680FD2ED" w14:textId="77777777" w:rsidR="00294B7A" w:rsidRDefault="00294B7A" w:rsidP="00294B7A">
      <w:pPr>
        <w:pStyle w:val="affffff4"/>
        <w:spacing w:line="276" w:lineRule="auto"/>
        <w:ind w:firstLine="709"/>
        <w:jc w:val="both"/>
        <w:rPr>
          <w:b/>
          <w:spacing w:val="-10"/>
          <w:sz w:val="28"/>
          <w:szCs w:val="28"/>
        </w:rPr>
      </w:pPr>
      <w:r>
        <w:rPr>
          <w:b/>
          <w:spacing w:val="-10"/>
          <w:sz w:val="28"/>
          <w:szCs w:val="28"/>
        </w:rPr>
        <w:t>Х</w:t>
      </w:r>
      <w:r w:rsidRPr="00294B7A">
        <w:rPr>
          <w:b/>
          <w:spacing w:val="-10"/>
          <w:sz w:val="28"/>
          <w:szCs w:val="28"/>
        </w:rPr>
        <w:t>арактеристика растительного покрова и флористического разнообразия.</w:t>
      </w:r>
    </w:p>
    <w:p w14:paraId="421BBF04" w14:textId="77777777" w:rsidR="00294B7A" w:rsidRPr="00294B7A" w:rsidRDefault="00294B7A" w:rsidP="00294B7A">
      <w:pPr>
        <w:pStyle w:val="affffff4"/>
        <w:spacing w:line="276" w:lineRule="auto"/>
        <w:ind w:firstLine="709"/>
        <w:jc w:val="both"/>
        <w:rPr>
          <w:spacing w:val="-10"/>
          <w:sz w:val="28"/>
          <w:szCs w:val="28"/>
        </w:rPr>
      </w:pPr>
      <w:r w:rsidRPr="00294B7A">
        <w:rPr>
          <w:spacing w:val="-10"/>
          <w:sz w:val="28"/>
          <w:szCs w:val="28"/>
        </w:rPr>
        <w:t>По лесорастительному районированию территории СССР (Курнаев, 1973) территория заказника "Спас", расположенная в западной части Костромской области, относится к округу южной тайги Русской равнины Скандинавско-Русской провинции Евразиатской области лесов умеренного пояса. По лесорастительному районированию Костромской области природные комплексы заказника "Спас" относятся к району сосново-еловые леса южной части Галичско-Чухломской возвышенности (Письмеров А.В., 1977) с характерной особенностью - значительным удельным весом березовых и осиновых древостоев, а также липы сердцевидной (Tilia cordata Mill.), сменивших коренные еловые и сосновые леса в результате интенсивной эксплуатации лесов в бассейне реки Волги и ее притоков с давних времен.</w:t>
      </w:r>
    </w:p>
    <w:p w14:paraId="3D7BCC07" w14:textId="77777777" w:rsidR="00294B7A" w:rsidRDefault="00294B7A" w:rsidP="00294B7A">
      <w:pPr>
        <w:pStyle w:val="affffff4"/>
        <w:spacing w:line="276" w:lineRule="auto"/>
        <w:ind w:firstLine="709"/>
        <w:jc w:val="both"/>
        <w:rPr>
          <w:spacing w:val="-10"/>
          <w:sz w:val="28"/>
          <w:szCs w:val="28"/>
        </w:rPr>
      </w:pPr>
      <w:r w:rsidRPr="00294B7A">
        <w:rPr>
          <w:spacing w:val="-10"/>
          <w:sz w:val="28"/>
          <w:szCs w:val="28"/>
        </w:rPr>
        <w:t xml:space="preserve">Современный растительный покров заказника "Спас" представлен разнообразными сообществами, сформированными в условиях искусственного затопления территории и включающими как нативные виды исходной флоры, так и виды заносные, приспособившиеся к новым условиям. На большей части территории заказника "Спас" наблюдается активное лесовосстановление как производными сообществами с </w:t>
      </w:r>
      <w:r w:rsidRPr="00294B7A">
        <w:rPr>
          <w:spacing w:val="-10"/>
          <w:sz w:val="28"/>
          <w:szCs w:val="28"/>
        </w:rPr>
        <w:lastRenderedPageBreak/>
        <w:t>преобладанием мелколиственных пород, так и чистыми или смешанными дубравами, липняками с соответствующей флорой.</w:t>
      </w:r>
    </w:p>
    <w:p w14:paraId="514EFEA3" w14:textId="77777777" w:rsidR="004C73DD" w:rsidRDefault="004C73DD" w:rsidP="00294B7A">
      <w:pPr>
        <w:pStyle w:val="affffff4"/>
        <w:spacing w:line="276" w:lineRule="auto"/>
        <w:ind w:firstLine="709"/>
        <w:jc w:val="both"/>
        <w:rPr>
          <w:spacing w:val="-10"/>
          <w:sz w:val="28"/>
          <w:szCs w:val="28"/>
        </w:rPr>
      </w:pPr>
      <w:r w:rsidRPr="004C73DD">
        <w:rPr>
          <w:spacing w:val="-10"/>
          <w:sz w:val="28"/>
          <w:szCs w:val="28"/>
        </w:rPr>
        <w:t>Часть пашен постепенно зарастает кустарниковыми (ивовыми) сообществами и лесными сообществами разнообразного состава</w:t>
      </w:r>
      <w:r>
        <w:rPr>
          <w:spacing w:val="-10"/>
          <w:sz w:val="28"/>
          <w:szCs w:val="28"/>
        </w:rPr>
        <w:t>.</w:t>
      </w:r>
    </w:p>
    <w:p w14:paraId="5E8B81BD" w14:textId="77777777" w:rsidR="00294B7A" w:rsidRDefault="00294B7A" w:rsidP="004C73DD">
      <w:pPr>
        <w:pStyle w:val="affffff4"/>
        <w:spacing w:line="276" w:lineRule="auto"/>
        <w:ind w:firstLine="709"/>
        <w:jc w:val="both"/>
        <w:rPr>
          <w:spacing w:val="-10"/>
          <w:sz w:val="28"/>
          <w:szCs w:val="28"/>
        </w:rPr>
      </w:pPr>
      <w:r w:rsidRPr="00294B7A">
        <w:rPr>
          <w:spacing w:val="-10"/>
          <w:sz w:val="28"/>
          <w:szCs w:val="28"/>
        </w:rPr>
        <w:t>На территории заказника "Спас" встречаются отдельно стоящие дубы и группы старовозрастных деревьев (около 200-300 лет). Под их кронами распространена растительность, включающая как лесные, так и луговые виды, а также рудеральные виды. В некоторых местах, где не проводили сенокошение, обнаружено разновозрастное возобновление дуба</w:t>
      </w:r>
      <w:r>
        <w:rPr>
          <w:spacing w:val="-10"/>
          <w:sz w:val="28"/>
          <w:szCs w:val="28"/>
        </w:rPr>
        <w:t>.</w:t>
      </w:r>
    </w:p>
    <w:p w14:paraId="28FD174A" w14:textId="77777777" w:rsidR="004C73DD" w:rsidRPr="004C73DD" w:rsidRDefault="004C73DD" w:rsidP="004C73DD">
      <w:pPr>
        <w:pStyle w:val="affffff4"/>
        <w:spacing w:line="276" w:lineRule="auto"/>
        <w:ind w:firstLine="709"/>
        <w:jc w:val="both"/>
        <w:rPr>
          <w:spacing w:val="-10"/>
          <w:sz w:val="28"/>
          <w:szCs w:val="28"/>
        </w:rPr>
      </w:pPr>
      <w:r w:rsidRPr="004C73DD">
        <w:rPr>
          <w:spacing w:val="-10"/>
          <w:sz w:val="28"/>
          <w:szCs w:val="28"/>
        </w:rPr>
        <w:t>Список видов сосудистых растений заказника "Спас" насчитывает около 280 видов. Среди них 5 видов занесены в Красную книгу Костромской области;</w:t>
      </w:r>
    </w:p>
    <w:p w14:paraId="10732D61" w14:textId="77777777" w:rsidR="004C73DD" w:rsidRDefault="00294B7A" w:rsidP="004C73DD">
      <w:pPr>
        <w:pStyle w:val="affffff4"/>
        <w:spacing w:line="276" w:lineRule="auto"/>
        <w:ind w:firstLine="709"/>
        <w:jc w:val="both"/>
        <w:rPr>
          <w:b/>
          <w:spacing w:val="-10"/>
          <w:sz w:val="28"/>
          <w:szCs w:val="28"/>
        </w:rPr>
      </w:pPr>
      <w:r>
        <w:rPr>
          <w:b/>
          <w:spacing w:val="-10"/>
          <w:sz w:val="28"/>
          <w:szCs w:val="28"/>
        </w:rPr>
        <w:t>Х</w:t>
      </w:r>
      <w:r w:rsidRPr="00294B7A">
        <w:rPr>
          <w:b/>
          <w:spacing w:val="-10"/>
          <w:sz w:val="28"/>
          <w:szCs w:val="28"/>
        </w:rPr>
        <w:t>арактеристика фауны</w:t>
      </w:r>
    </w:p>
    <w:p w14:paraId="2DA09E42" w14:textId="77777777" w:rsidR="00294B7A" w:rsidRDefault="00294B7A" w:rsidP="004C73DD">
      <w:pPr>
        <w:pStyle w:val="affffff4"/>
        <w:spacing w:line="276" w:lineRule="auto"/>
        <w:ind w:firstLine="709"/>
        <w:jc w:val="both"/>
        <w:rPr>
          <w:spacing w:val="-10"/>
          <w:sz w:val="28"/>
          <w:szCs w:val="28"/>
        </w:rPr>
      </w:pPr>
      <w:r w:rsidRPr="00294B7A">
        <w:rPr>
          <w:spacing w:val="-10"/>
          <w:sz w:val="28"/>
          <w:szCs w:val="28"/>
        </w:rPr>
        <w:t>Вся Костромская низина - единый ландшафтный комплекс, являющийся ценным водно-болотным угодьем и имеющий статус Ключевой Орнитологической Территории N КО-5 (Каталог КОТР Российской Федерации) международного значения по критериям численности мигрирующих гусей.</w:t>
      </w:r>
    </w:p>
    <w:p w14:paraId="05E4106A" w14:textId="77777777" w:rsidR="00294B7A" w:rsidRPr="00294B7A" w:rsidRDefault="00294B7A" w:rsidP="004C73DD">
      <w:pPr>
        <w:pStyle w:val="affffff4"/>
        <w:spacing w:line="276" w:lineRule="auto"/>
        <w:ind w:firstLine="709"/>
        <w:jc w:val="both"/>
        <w:rPr>
          <w:spacing w:val="-10"/>
          <w:sz w:val="28"/>
          <w:szCs w:val="28"/>
        </w:rPr>
      </w:pPr>
      <w:r w:rsidRPr="00294B7A">
        <w:rPr>
          <w:spacing w:val="-10"/>
          <w:sz w:val="28"/>
          <w:szCs w:val="28"/>
        </w:rPr>
        <w:t>Костромская низина отличается исключительно высоким биологическим разнообразием, в первую очередь благодаря большей залесенности и наличию нескольких озер с заболоченными берегами, что создает оптимальные условия для птиц водно-болотных, лесоопушечных, лесных и луго-полевых комплексов. Здесь отсутствует только небольшая группа видов, связанных с ландшафтами верховых болот и старовозрастных лесов. Всего здесь зарегистрировано около 150 видов птиц, около 95 из которых здесь гнездятся, из них 21 вид занесен в Красные книги Российской Федерации и Костромской области.</w:t>
      </w:r>
    </w:p>
    <w:p w14:paraId="19565C19" w14:textId="77777777" w:rsidR="00294B7A" w:rsidRPr="00294B7A" w:rsidRDefault="00294B7A" w:rsidP="00294B7A">
      <w:pPr>
        <w:pStyle w:val="affffff4"/>
        <w:spacing w:line="276" w:lineRule="auto"/>
        <w:ind w:firstLine="709"/>
        <w:jc w:val="both"/>
        <w:rPr>
          <w:b/>
          <w:spacing w:val="-10"/>
          <w:sz w:val="28"/>
          <w:szCs w:val="28"/>
        </w:rPr>
      </w:pPr>
      <w:r w:rsidRPr="00294B7A">
        <w:rPr>
          <w:b/>
          <w:spacing w:val="-10"/>
          <w:sz w:val="28"/>
          <w:szCs w:val="28"/>
        </w:rPr>
        <w:t>На территории заказника "Спас" устанавливается режим особой охраны.</w:t>
      </w:r>
    </w:p>
    <w:p w14:paraId="2117D74B" w14:textId="77777777" w:rsidR="00294B7A" w:rsidRDefault="00294B7A" w:rsidP="00294B7A">
      <w:pPr>
        <w:pStyle w:val="affffff4"/>
        <w:spacing w:line="276" w:lineRule="auto"/>
        <w:ind w:firstLine="709"/>
        <w:jc w:val="both"/>
        <w:rPr>
          <w:spacing w:val="-10"/>
          <w:sz w:val="28"/>
          <w:szCs w:val="28"/>
        </w:rPr>
      </w:pPr>
      <w:r w:rsidRPr="00294B7A">
        <w:rPr>
          <w:spacing w:val="-10"/>
          <w:sz w:val="28"/>
          <w:szCs w:val="28"/>
        </w:rPr>
        <w:t>Режим заказника "Спас" не распространяется на земельный участок с кадастровым номером 44:07:000000:1651, предназначенный для обеспечения функционирования дамбы</w:t>
      </w:r>
      <w:r>
        <w:rPr>
          <w:spacing w:val="-10"/>
          <w:sz w:val="28"/>
          <w:szCs w:val="28"/>
        </w:rPr>
        <w:t>.</w:t>
      </w:r>
    </w:p>
    <w:p w14:paraId="2AAB122B" w14:textId="77777777" w:rsidR="00C0201F" w:rsidRPr="00C0201F" w:rsidRDefault="00C0201F" w:rsidP="00C0201F">
      <w:pPr>
        <w:pStyle w:val="affffff4"/>
        <w:spacing w:line="276" w:lineRule="auto"/>
        <w:ind w:firstLine="709"/>
        <w:jc w:val="both"/>
        <w:rPr>
          <w:b/>
          <w:spacing w:val="-10"/>
          <w:sz w:val="28"/>
          <w:szCs w:val="28"/>
        </w:rPr>
      </w:pPr>
      <w:r w:rsidRPr="00C0201F">
        <w:rPr>
          <w:b/>
          <w:spacing w:val="-10"/>
          <w:sz w:val="28"/>
          <w:szCs w:val="28"/>
        </w:rPr>
        <w:t>На территории заказника "Спас" разрешаются следующие виды деятельности:</w:t>
      </w:r>
    </w:p>
    <w:p w14:paraId="7FE4BEC1"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любительская и спортивная охота в открытые для охоты сроки, в том числе с собаками охотничьих пород и ловчими птицами, за исключением охоты в случаях, установленных подпунктом 2 настоящего пункта, с соблюдением норм пропускной способности из расчета:</w:t>
      </w:r>
    </w:p>
    <w:p w14:paraId="0576E8BB"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водоплавающую дичь - не более 62 человек;</w:t>
      </w:r>
    </w:p>
    <w:p w14:paraId="3DCAEFBA"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болотно-луговую дичь - не более 25 человек;</w:t>
      </w:r>
    </w:p>
    <w:p w14:paraId="2D5B8957"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полевую дичь - не более 25 человек;</w:t>
      </w:r>
    </w:p>
    <w:p w14:paraId="2BB08F1F"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вальдшнепа - не более 25 человек;</w:t>
      </w:r>
    </w:p>
    <w:p w14:paraId="2F6F5ACD"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 пушных животных, отнесенных к охотничьим ресурсам - не более 25 человек;</w:t>
      </w:r>
    </w:p>
    <w:p w14:paraId="5DFB2956"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 xml:space="preserve">на кабана (исходя из учетной численности животных на территории </w:t>
      </w:r>
      <w:r w:rsidRPr="00C0201F">
        <w:rPr>
          <w:spacing w:val="-10"/>
          <w:sz w:val="28"/>
          <w:szCs w:val="28"/>
        </w:rPr>
        <w:lastRenderedPageBreak/>
        <w:t>охотничьих угодий Костромского района) - не более 2 человек;</w:t>
      </w:r>
    </w:p>
    <w:p w14:paraId="076DB14C"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охота в целях регулирования численности охотничьих ресурсов;</w:t>
      </w:r>
    </w:p>
    <w:p w14:paraId="1637570D"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охота в целях акклиматизации, переселения и гибридизации охотничьих ресурсов;</w:t>
      </w:r>
    </w:p>
    <w:p w14:paraId="6413482A"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охота в целях осуществления научно-исследовательской деятельности, образовательной деятельности;</w:t>
      </w:r>
    </w:p>
    <w:p w14:paraId="52C4672C"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выборочные рубки лесных насаждений, рубки ухода за лесом, выборочные санитарные рубки при возникновении очагов опасных видов вредителей и болезней, сплошные рубки в насаждениях, утративших биологическую устойчивость;</w:t>
      </w:r>
    </w:p>
    <w:p w14:paraId="53B6DCBF"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лесовосстановительные работы;</w:t>
      </w:r>
    </w:p>
    <w:p w14:paraId="293F7C75"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научная деятельность;</w:t>
      </w:r>
    </w:p>
    <w:p w14:paraId="03964BA8"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экологический туризм;</w:t>
      </w:r>
    </w:p>
    <w:p w14:paraId="37E11385"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просветительские мероприятия;</w:t>
      </w:r>
    </w:p>
    <w:p w14:paraId="50B6A497"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сбор грибов и ягод;</w:t>
      </w:r>
    </w:p>
    <w:p w14:paraId="09D51571"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осуществление деятельности в области аквакультуры (рыбоводства);</w:t>
      </w:r>
    </w:p>
    <w:p w14:paraId="4EA448B2"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рыболовство;</w:t>
      </w:r>
    </w:p>
    <w:p w14:paraId="0F85BACB"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сенокошение в специально отведенных местах;</w:t>
      </w:r>
    </w:p>
    <w:p w14:paraId="185BC754"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ремонт существующих дорог, мостов;</w:t>
      </w:r>
    </w:p>
    <w:p w14:paraId="13FAA33B"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устройство и уход минерализованных противопожарных полос;</w:t>
      </w:r>
    </w:p>
    <w:p w14:paraId="1154CD60"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противопожарные и лесозащитные мероприятия, осуществляемые в соответствии с лесохозяйственным регламентом лесничества;</w:t>
      </w:r>
    </w:p>
    <w:p w14:paraId="7D57A587"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ведение сельскохозяйственных работ на землях сельскохозяйственного назначения;</w:t>
      </w:r>
    </w:p>
    <w:p w14:paraId="26761B17" w14:textId="77777777" w:rsidR="00C0201F" w:rsidRPr="00C0201F" w:rsidRDefault="00C0201F" w:rsidP="00C0201F">
      <w:pPr>
        <w:pStyle w:val="affffff4"/>
        <w:numPr>
          <w:ilvl w:val="0"/>
          <w:numId w:val="43"/>
        </w:numPr>
        <w:spacing w:line="276" w:lineRule="auto"/>
        <w:jc w:val="both"/>
        <w:rPr>
          <w:spacing w:val="-10"/>
          <w:sz w:val="28"/>
          <w:szCs w:val="28"/>
        </w:rPr>
      </w:pPr>
      <w:r w:rsidRPr="00C0201F">
        <w:rPr>
          <w:spacing w:val="-10"/>
          <w:sz w:val="28"/>
          <w:szCs w:val="28"/>
        </w:rPr>
        <w:t>иная деятельность, не запрещенная подпунктом 2 настоящего пункта;</w:t>
      </w:r>
    </w:p>
    <w:p w14:paraId="1BF9FC54" w14:textId="77777777" w:rsidR="00C0201F" w:rsidRPr="00C0201F" w:rsidRDefault="00C0201F" w:rsidP="00C0201F">
      <w:pPr>
        <w:pStyle w:val="formattext"/>
        <w:spacing w:before="0" w:beforeAutospacing="0" w:after="0" w:afterAutospacing="0"/>
        <w:ind w:firstLine="480"/>
        <w:textAlignment w:val="baseline"/>
        <w:rPr>
          <w:rFonts w:ascii="Times New Roman" w:hAnsi="Times New Roman"/>
          <w:color w:val="444444"/>
          <w:sz w:val="28"/>
          <w:szCs w:val="28"/>
          <w:lang w:val="ru-RU"/>
        </w:rPr>
      </w:pPr>
      <w:r>
        <w:rPr>
          <w:rFonts w:ascii="Times New Roman" w:hAnsi="Times New Roman"/>
          <w:b/>
          <w:color w:val="444444"/>
          <w:sz w:val="28"/>
          <w:szCs w:val="28"/>
          <w:lang w:val="ru-RU"/>
        </w:rPr>
        <w:t>Н</w:t>
      </w:r>
      <w:r w:rsidRPr="00C0201F">
        <w:rPr>
          <w:rFonts w:ascii="Times New Roman" w:hAnsi="Times New Roman"/>
          <w:b/>
          <w:color w:val="444444"/>
          <w:sz w:val="28"/>
          <w:szCs w:val="28"/>
          <w:lang w:val="ru-RU"/>
        </w:rPr>
        <w:t>а территории заказника "Спас" запрещается</w:t>
      </w:r>
      <w:r w:rsidRPr="00C0201F">
        <w:rPr>
          <w:rFonts w:ascii="Times New Roman" w:hAnsi="Times New Roman"/>
          <w:color w:val="444444"/>
          <w:sz w:val="28"/>
          <w:szCs w:val="28"/>
          <w:lang w:val="ru-RU"/>
        </w:rPr>
        <w:t>:</w:t>
      </w:r>
    </w:p>
    <w:p w14:paraId="6051D41E" w14:textId="77777777" w:rsidR="00C0201F" w:rsidRPr="00C46D71" w:rsidRDefault="00C0201F" w:rsidP="00C0201F">
      <w:pPr>
        <w:pStyle w:val="formattext"/>
        <w:numPr>
          <w:ilvl w:val="0"/>
          <w:numId w:val="44"/>
        </w:numPr>
        <w:spacing w:before="0" w:beforeAutospacing="0" w:after="0" w:afterAutospacing="0"/>
        <w:textAlignment w:val="baseline"/>
        <w:rPr>
          <w:rFonts w:ascii="Times New Roman" w:eastAsia="SimSun" w:hAnsi="Times New Roman"/>
          <w:spacing w:val="-10"/>
          <w:sz w:val="28"/>
          <w:szCs w:val="28"/>
          <w:lang w:val="ru-RU" w:eastAsia="en-US"/>
        </w:rPr>
      </w:pPr>
      <w:r w:rsidRPr="00C46D71">
        <w:rPr>
          <w:rFonts w:ascii="Times New Roman" w:eastAsia="SimSun" w:hAnsi="Times New Roman"/>
          <w:spacing w:val="-10"/>
          <w:sz w:val="28"/>
          <w:szCs w:val="28"/>
          <w:lang w:val="ru-RU" w:eastAsia="en-US"/>
        </w:rPr>
        <w:t>передвижение на всех видах автомототранспортных средств, за исключением автомобильных дорог общего пользования и транспорта в рамках обеспечения хозяйственной деятельности предприятий и организаций, мероприятий, связанных с обеспечением режима охраны, ведения сельскохозяйственных, лесохозяйственных, лесовосстановительных и лесозащитных работ, обслуживанием существующих линейных объектов, осуществления государственного контроля (надзора), пресечения и раскрытия правонарушений и преступлений, аварийно-спасательных работ, ведения государственного мониторинга охотничьих ресурсов и среды их обитания;</w:t>
      </w:r>
    </w:p>
    <w:p w14:paraId="3E43662E" w14:textId="77777777" w:rsidR="00C0201F" w:rsidRPr="00C46D71" w:rsidRDefault="00C0201F" w:rsidP="00C0201F">
      <w:pPr>
        <w:pStyle w:val="formattext"/>
        <w:numPr>
          <w:ilvl w:val="0"/>
          <w:numId w:val="44"/>
        </w:numPr>
        <w:spacing w:before="0" w:beforeAutospacing="0" w:after="0" w:afterAutospacing="0"/>
        <w:textAlignment w:val="baseline"/>
        <w:rPr>
          <w:rFonts w:ascii="Times New Roman" w:eastAsia="SimSun" w:hAnsi="Times New Roman"/>
          <w:spacing w:val="-10"/>
          <w:sz w:val="28"/>
          <w:szCs w:val="28"/>
          <w:lang w:val="ru-RU" w:eastAsia="en-US"/>
        </w:rPr>
      </w:pPr>
      <w:r w:rsidRPr="00C46D71">
        <w:rPr>
          <w:rFonts w:ascii="Times New Roman" w:eastAsia="SimSun" w:hAnsi="Times New Roman"/>
          <w:spacing w:val="-10"/>
          <w:sz w:val="28"/>
          <w:szCs w:val="28"/>
          <w:lang w:val="ru-RU" w:eastAsia="en-US"/>
        </w:rPr>
        <w:t>промысловая, любительская и спортивная охота на акватории и 100-метровой зоне вокруг озера Ситное и карьерах озера Каменик, расположенных в границах заказника "Спас", а также с 1 марта по 9 июля на пернатую дичь на озере Каменик;</w:t>
      </w:r>
      <w:r w:rsidRPr="00C46D71">
        <w:rPr>
          <w:rFonts w:ascii="Times New Roman" w:eastAsia="SimSun" w:hAnsi="Times New Roman"/>
          <w:spacing w:val="-10"/>
          <w:sz w:val="28"/>
          <w:szCs w:val="28"/>
          <w:lang w:val="ru-RU" w:eastAsia="en-US"/>
        </w:rPr>
        <w:br/>
        <w:t xml:space="preserve">промысловая, любительская и спортивная охота на зайца-русака, тетерева, </w:t>
      </w:r>
      <w:r w:rsidRPr="00C46D71">
        <w:rPr>
          <w:rFonts w:ascii="Times New Roman" w:eastAsia="SimSun" w:hAnsi="Times New Roman"/>
          <w:spacing w:val="-10"/>
          <w:sz w:val="28"/>
          <w:szCs w:val="28"/>
          <w:lang w:val="ru-RU" w:eastAsia="en-US"/>
        </w:rPr>
        <w:lastRenderedPageBreak/>
        <w:t>рябчика, глухаря;</w:t>
      </w:r>
      <w:r w:rsidRPr="00C46D71">
        <w:rPr>
          <w:rFonts w:ascii="Times New Roman" w:eastAsia="SimSun" w:hAnsi="Times New Roman"/>
          <w:spacing w:val="-10"/>
          <w:sz w:val="28"/>
          <w:szCs w:val="28"/>
          <w:lang w:val="ru-RU" w:eastAsia="en-US"/>
        </w:rPr>
        <w:br/>
        <w:t>весенняя промысловая, любительская и спортивная охота на пернатую дичь с 10.00 часов до 18.00 часов ежедневно;</w:t>
      </w:r>
      <w:r w:rsidRPr="00C46D71">
        <w:rPr>
          <w:rFonts w:ascii="Times New Roman" w:eastAsia="SimSun" w:hAnsi="Times New Roman"/>
          <w:spacing w:val="-10"/>
          <w:sz w:val="28"/>
          <w:szCs w:val="28"/>
          <w:lang w:val="ru-RU" w:eastAsia="en-US"/>
        </w:rPr>
        <w:br/>
        <w:t>промысловая, любительская и спортивная охота на пернатую дичь в иные разрешенные сроки охоты по вторникам, средам, четвергам, а по 15 сентября также в иные дни недели с 10.00 часов до 18.00 часов;</w:t>
      </w:r>
      <w:r w:rsidRPr="00C46D71">
        <w:rPr>
          <w:rFonts w:ascii="Times New Roman" w:eastAsia="SimSun" w:hAnsi="Times New Roman"/>
          <w:spacing w:val="-10"/>
          <w:sz w:val="28"/>
          <w:szCs w:val="28"/>
          <w:lang w:val="ru-RU" w:eastAsia="en-US"/>
        </w:rPr>
        <w:br/>
        <w:t>сплошные рубки в кварталах 12, 13 Пригородного участкового лесничества;</w:t>
      </w:r>
      <w:r w:rsidRPr="00C46D71">
        <w:rPr>
          <w:rFonts w:ascii="Times New Roman" w:eastAsia="SimSun" w:hAnsi="Times New Roman"/>
          <w:spacing w:val="-10"/>
          <w:sz w:val="28"/>
          <w:szCs w:val="28"/>
          <w:lang w:val="ru-RU" w:eastAsia="en-US"/>
        </w:rPr>
        <w:br/>
        <w:t>уничтожение (в том числе рубка) дуба, лиственницы, можжевельника (древовидная форма), ольхи черной, липы, пихты, клена, вяза, лещины, а также подроста, либо действия, которые могут привести к их гибели;</w:t>
      </w:r>
      <w:r w:rsidRPr="00C46D71">
        <w:rPr>
          <w:rFonts w:ascii="Times New Roman" w:eastAsia="SimSun" w:hAnsi="Times New Roman"/>
          <w:spacing w:val="-10"/>
          <w:sz w:val="28"/>
          <w:szCs w:val="28"/>
          <w:lang w:val="ru-RU" w:eastAsia="en-US"/>
        </w:rPr>
        <w:br/>
        <w:t>удаление дуплистых деревьев, крупных деревьев со сломанными вершинами, пригодных для использования животными и птицами;</w:t>
      </w:r>
      <w:r w:rsidRPr="00C46D71">
        <w:rPr>
          <w:rFonts w:ascii="Times New Roman" w:eastAsia="SimSun" w:hAnsi="Times New Roman"/>
          <w:spacing w:val="-10"/>
          <w:sz w:val="28"/>
          <w:szCs w:val="28"/>
          <w:lang w:val="ru-RU" w:eastAsia="en-US"/>
        </w:rPr>
        <w:br/>
        <w:t>строительство промышленных объектов, зданий, жилых домов, дорог с твердым покрытием, линейных объектов;</w:t>
      </w:r>
      <w:r w:rsidRPr="00C46D71">
        <w:rPr>
          <w:rFonts w:ascii="Times New Roman" w:eastAsia="SimSun" w:hAnsi="Times New Roman"/>
          <w:spacing w:val="-10"/>
          <w:sz w:val="28"/>
          <w:szCs w:val="28"/>
          <w:lang w:val="ru-RU" w:eastAsia="en-US"/>
        </w:rPr>
        <w:br/>
        <w:t>предоставление земельных участков для ведения садоводства или огородничества;</w:t>
      </w:r>
      <w:r w:rsidRPr="00C46D71">
        <w:rPr>
          <w:rFonts w:ascii="Times New Roman" w:eastAsia="SimSun" w:hAnsi="Times New Roman"/>
          <w:spacing w:val="-10"/>
          <w:sz w:val="28"/>
          <w:szCs w:val="28"/>
          <w:lang w:val="ru-RU" w:eastAsia="en-US"/>
        </w:rPr>
        <w:br/>
        <w:t>разорение гнезд, кладок, нор;</w:t>
      </w:r>
      <w:r w:rsidRPr="00C46D71">
        <w:rPr>
          <w:rFonts w:ascii="Times New Roman" w:eastAsia="SimSun" w:hAnsi="Times New Roman"/>
          <w:spacing w:val="-10"/>
          <w:sz w:val="28"/>
          <w:szCs w:val="28"/>
          <w:lang w:val="ru-RU" w:eastAsia="en-US"/>
        </w:rPr>
        <w:br/>
        <w:t>виды деятельности, которые могут привести к загрязнению территорий и акваторий: авиационно-химические работы; применение химических и бактериологических средств борьбы с вредителями, болезнями растений, сорняками и малоценными породами древесно-кустарниковой растительности, минеральных удобрений;</w:t>
      </w:r>
      <w:r w:rsidRPr="00C46D71">
        <w:rPr>
          <w:rFonts w:ascii="Times New Roman" w:eastAsia="SimSun" w:hAnsi="Times New Roman"/>
          <w:spacing w:val="-10"/>
          <w:sz w:val="28"/>
          <w:szCs w:val="28"/>
          <w:lang w:val="ru-RU" w:eastAsia="en-US"/>
        </w:rPr>
        <w:br/>
        <w:t>организация туристических стоянок, бивуаков, разведение костров вне специально отведенных мест, отмеченных информационным знаком;</w:t>
      </w:r>
      <w:r w:rsidRPr="00C46D71">
        <w:rPr>
          <w:rFonts w:ascii="Times New Roman" w:eastAsia="SimSun" w:hAnsi="Times New Roman"/>
          <w:spacing w:val="-10"/>
          <w:sz w:val="28"/>
          <w:szCs w:val="28"/>
          <w:lang w:val="ru-RU" w:eastAsia="en-US"/>
        </w:rPr>
        <w:br/>
        <w:t>размещение складов ядохимикатов, минеральных удобрений,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скотомогильников, накопителей сточных вод; устройство свалок бытовых и промышленных отходов;</w:t>
      </w:r>
      <w:r w:rsidRPr="00C46D71">
        <w:rPr>
          <w:rFonts w:ascii="Times New Roman" w:eastAsia="SimSun" w:hAnsi="Times New Roman"/>
          <w:spacing w:val="-10"/>
          <w:sz w:val="28"/>
          <w:szCs w:val="28"/>
          <w:lang w:val="ru-RU" w:eastAsia="en-US"/>
        </w:rPr>
        <w:br/>
        <w:t>интродукция растений и животных с целью акклиматизации, за исключением мероприятий по реакклиматизации и восстановлению численности аборигенных видов;</w:t>
      </w:r>
      <w:r w:rsidRPr="00C46D71">
        <w:rPr>
          <w:rFonts w:ascii="Times New Roman" w:eastAsia="SimSun" w:hAnsi="Times New Roman"/>
          <w:spacing w:val="-10"/>
          <w:sz w:val="28"/>
          <w:szCs w:val="28"/>
          <w:lang w:val="ru-RU" w:eastAsia="en-US"/>
        </w:rPr>
        <w:br/>
        <w:t>разведка и добыча полезных ископаемых;</w:t>
      </w:r>
      <w:r w:rsidRPr="00C46D71">
        <w:rPr>
          <w:rFonts w:ascii="Times New Roman" w:eastAsia="SimSun" w:hAnsi="Times New Roman"/>
          <w:spacing w:val="-10"/>
          <w:sz w:val="28"/>
          <w:szCs w:val="28"/>
          <w:lang w:val="ru-RU" w:eastAsia="en-US"/>
        </w:rPr>
        <w:br/>
        <w:t>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r w:rsidRPr="00C46D71">
        <w:rPr>
          <w:rFonts w:ascii="Times New Roman" w:eastAsia="SimSun" w:hAnsi="Times New Roman"/>
          <w:spacing w:val="-10"/>
          <w:sz w:val="28"/>
          <w:szCs w:val="28"/>
          <w:lang w:val="ru-RU" w:eastAsia="en-US"/>
        </w:rPr>
        <w:br/>
        <w:t>причинение вреда природным комплексам и их компонентам, сохранение которых является задачами создания заказника "Спас".</w:t>
      </w:r>
    </w:p>
    <w:p w14:paraId="3AB3C00A"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Заказник "Спас" создается</w:t>
      </w:r>
      <w:r>
        <w:rPr>
          <w:spacing w:val="-10"/>
          <w:sz w:val="28"/>
          <w:szCs w:val="28"/>
        </w:rPr>
        <w:t xml:space="preserve"> </w:t>
      </w:r>
      <w:r w:rsidRPr="00881473">
        <w:rPr>
          <w:spacing w:val="-10"/>
          <w:sz w:val="28"/>
          <w:szCs w:val="28"/>
        </w:rPr>
        <w:t>с созданием администрации</w:t>
      </w:r>
      <w:r>
        <w:rPr>
          <w:spacing w:val="-10"/>
          <w:sz w:val="28"/>
          <w:szCs w:val="28"/>
        </w:rPr>
        <w:t xml:space="preserve"> и </w:t>
      </w:r>
      <w:r w:rsidRPr="00881473">
        <w:rPr>
          <w:spacing w:val="-10"/>
          <w:sz w:val="28"/>
          <w:szCs w:val="28"/>
        </w:rPr>
        <w:t>без установления охранной зоны.</w:t>
      </w:r>
    </w:p>
    <w:p w14:paraId="1CDB047F"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Управление заказником "Спас" осуществляет департамент природных ресурсов и охраны окружающей среды Костромской области.</w:t>
      </w:r>
    </w:p>
    <w:p w14:paraId="19482CD8"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 xml:space="preserve">Региональный государственный контроль (надзор) в области охраны и </w:t>
      </w:r>
      <w:r w:rsidRPr="00881473">
        <w:rPr>
          <w:spacing w:val="-10"/>
          <w:sz w:val="28"/>
          <w:szCs w:val="28"/>
        </w:rPr>
        <w:lastRenderedPageBreak/>
        <w:t>использования особо охраняемых природных территорий на территории заказника "Спас" осуществляют должностные лица департамента природных ресурсов и охраны окружающей среды Костромской области.</w:t>
      </w:r>
    </w:p>
    <w:p w14:paraId="00ED107F" w14:textId="77777777" w:rsidR="00C0201F" w:rsidRDefault="00881473" w:rsidP="00881473">
      <w:pPr>
        <w:pStyle w:val="affffff4"/>
        <w:spacing w:line="276" w:lineRule="auto"/>
        <w:ind w:firstLine="709"/>
        <w:jc w:val="both"/>
        <w:rPr>
          <w:spacing w:val="-10"/>
          <w:sz w:val="28"/>
          <w:szCs w:val="28"/>
        </w:rPr>
      </w:pPr>
      <w:r w:rsidRPr="00881473">
        <w:rPr>
          <w:spacing w:val="-10"/>
          <w:sz w:val="28"/>
          <w:szCs w:val="28"/>
        </w:rPr>
        <w:t>Заказник "Спас" находится в ведении департамента природных ресурсов и охраны окружающей среды Костромской области.</w:t>
      </w:r>
    </w:p>
    <w:p w14:paraId="219E8A31" w14:textId="77777777" w:rsidR="009654DC" w:rsidRPr="009654DC" w:rsidRDefault="009654DC" w:rsidP="004C73DD">
      <w:pPr>
        <w:pStyle w:val="affffff4"/>
        <w:spacing w:line="276" w:lineRule="auto"/>
        <w:ind w:firstLine="709"/>
        <w:jc w:val="both"/>
        <w:rPr>
          <w:b/>
          <w:spacing w:val="-10"/>
          <w:sz w:val="28"/>
          <w:szCs w:val="28"/>
        </w:rPr>
      </w:pPr>
      <w:r w:rsidRPr="009654DC">
        <w:rPr>
          <w:b/>
          <w:spacing w:val="-10"/>
          <w:sz w:val="28"/>
          <w:szCs w:val="28"/>
        </w:rPr>
        <w:t>Заказник «Шунга»</w:t>
      </w:r>
    </w:p>
    <w:p w14:paraId="5A283A2A" w14:textId="77777777" w:rsidR="001E5B40" w:rsidRPr="00881473" w:rsidRDefault="00881473" w:rsidP="004C73DD">
      <w:pPr>
        <w:pStyle w:val="affffff4"/>
        <w:spacing w:line="276" w:lineRule="auto"/>
        <w:ind w:firstLine="709"/>
        <w:jc w:val="both"/>
        <w:rPr>
          <w:spacing w:val="-10"/>
          <w:sz w:val="28"/>
          <w:szCs w:val="28"/>
        </w:rPr>
      </w:pPr>
      <w:r w:rsidRPr="00881473">
        <w:rPr>
          <w:spacing w:val="-10"/>
          <w:sz w:val="28"/>
          <w:szCs w:val="28"/>
        </w:rPr>
        <w:t>Особо охраняемая природная территория регионального значения государственный природный заказник "Шунга" создана в целях сохранения водоохранных экосистем Горьковского водохранилища, являющихся местообитанием водоплавающей и околоводной орнитофауны, редких и нуждающихся в охране видов растений и животных, поддержания биологического разнообразия.</w:t>
      </w:r>
    </w:p>
    <w:p w14:paraId="544C43B9" w14:textId="77777777" w:rsidR="00881473" w:rsidRPr="00881473" w:rsidRDefault="00881473" w:rsidP="00881473">
      <w:pPr>
        <w:pStyle w:val="affffff4"/>
        <w:spacing w:line="276" w:lineRule="auto"/>
        <w:ind w:firstLine="709"/>
        <w:jc w:val="both"/>
        <w:rPr>
          <w:b/>
          <w:spacing w:val="-10"/>
          <w:sz w:val="28"/>
          <w:szCs w:val="28"/>
        </w:rPr>
      </w:pPr>
      <w:r w:rsidRPr="00881473">
        <w:rPr>
          <w:b/>
          <w:spacing w:val="-10"/>
          <w:sz w:val="28"/>
          <w:szCs w:val="28"/>
        </w:rPr>
        <w:t>Задачами заказника "Шунга" является сохранение:</w:t>
      </w:r>
    </w:p>
    <w:p w14:paraId="0CCEE5EE"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1) Ключевой Орнитологической Территории (КОТР; Important Bird Areas - IBA) международного значения. Территория внесена в Каталог КОТР Российской Федерации N КО-6;</w:t>
      </w:r>
    </w:p>
    <w:p w14:paraId="78578724"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2) редких видов птиц, занесенных в Красные книги Российской Федерации и Международного Союза Охраны Природы;</w:t>
      </w:r>
    </w:p>
    <w:p w14:paraId="50E86C4F"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3) редких видов птиц, занесенных в Красную книгу Костромской области;</w:t>
      </w:r>
    </w:p>
    <w:p w14:paraId="7F8FF2D4"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4) уникального места массовой остановки мигрирующих гусей;</w:t>
      </w:r>
    </w:p>
    <w:p w14:paraId="5063B0F1"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5) ландшафта озерно-ледниково-аллювиальной равнины в зоне подтопления Костромского разлива Горьковского водохранилища;</w:t>
      </w:r>
    </w:p>
    <w:p w14:paraId="1B87E632" w14:textId="77777777" w:rsidR="00881473" w:rsidRPr="00881473" w:rsidRDefault="00881473" w:rsidP="00881473">
      <w:pPr>
        <w:pStyle w:val="affffff4"/>
        <w:spacing w:line="276" w:lineRule="auto"/>
        <w:ind w:firstLine="709"/>
        <w:jc w:val="both"/>
        <w:rPr>
          <w:spacing w:val="-10"/>
          <w:sz w:val="28"/>
          <w:szCs w:val="28"/>
        </w:rPr>
      </w:pPr>
      <w:r w:rsidRPr="00881473">
        <w:rPr>
          <w:spacing w:val="-10"/>
          <w:sz w:val="28"/>
          <w:szCs w:val="28"/>
        </w:rPr>
        <w:t>6) ландшафтов водоохранного значения для Горьковского водохранилища.</w:t>
      </w:r>
    </w:p>
    <w:p w14:paraId="4796BB12" w14:textId="77777777" w:rsidR="00881473" w:rsidRPr="00881473" w:rsidRDefault="00881473" w:rsidP="002A4656">
      <w:pPr>
        <w:pStyle w:val="affffff4"/>
        <w:spacing w:line="276" w:lineRule="auto"/>
        <w:ind w:firstLine="709"/>
        <w:jc w:val="both"/>
        <w:rPr>
          <w:spacing w:val="-10"/>
          <w:sz w:val="28"/>
          <w:szCs w:val="28"/>
        </w:rPr>
      </w:pPr>
      <w:r w:rsidRPr="002A4656">
        <w:rPr>
          <w:spacing w:val="-10"/>
          <w:sz w:val="28"/>
          <w:szCs w:val="28"/>
        </w:rPr>
        <w:t>Профиль заказника "Шунга" - биологический (орнитологический). Кластерность заказника "Шунга</w:t>
      </w:r>
      <w:r w:rsidR="002A4656">
        <w:rPr>
          <w:spacing w:val="-10"/>
          <w:sz w:val="28"/>
          <w:szCs w:val="28"/>
        </w:rPr>
        <w:t xml:space="preserve">" – 1. </w:t>
      </w:r>
      <w:r w:rsidRPr="002A4656">
        <w:rPr>
          <w:spacing w:val="-10"/>
          <w:sz w:val="28"/>
          <w:szCs w:val="28"/>
        </w:rPr>
        <w:t>Заказник "Шунга" создан без ограничения срока действия</w:t>
      </w:r>
      <w:r w:rsidRPr="00881473">
        <w:rPr>
          <w:spacing w:val="-10"/>
          <w:sz w:val="28"/>
          <w:szCs w:val="28"/>
        </w:rPr>
        <w:t>.</w:t>
      </w:r>
    </w:p>
    <w:p w14:paraId="7C937023" w14:textId="77777777" w:rsidR="00881473" w:rsidRPr="002A4656" w:rsidRDefault="00881473" w:rsidP="002A4656">
      <w:pPr>
        <w:pStyle w:val="affffff4"/>
        <w:spacing w:line="276" w:lineRule="auto"/>
        <w:ind w:firstLine="709"/>
        <w:jc w:val="both"/>
        <w:rPr>
          <w:spacing w:val="-10"/>
          <w:sz w:val="28"/>
          <w:szCs w:val="28"/>
        </w:rPr>
      </w:pPr>
      <w:r w:rsidRPr="002A4656">
        <w:rPr>
          <w:spacing w:val="-10"/>
          <w:sz w:val="28"/>
          <w:szCs w:val="28"/>
        </w:rPr>
        <w:t>Общая площадь заказника "Шунга" в окружных границах составляет 1 976,32 га, в том числе:</w:t>
      </w:r>
    </w:p>
    <w:p w14:paraId="3F41DD4F" w14:textId="77777777"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земли сельскохозяйственного назначения - 1 559,52 га;</w:t>
      </w:r>
    </w:p>
    <w:p w14:paraId="5CD3FD6F" w14:textId="77777777"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земли, категория которых не установлена, - 416,8 га.</w:t>
      </w:r>
    </w:p>
    <w:p w14:paraId="4BAE6E14" w14:textId="77777777"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Заказник "Шунга" создается без изъятия земельных участков.</w:t>
      </w:r>
      <w:r w:rsidR="002A4656" w:rsidRPr="002A4656">
        <w:rPr>
          <w:spacing w:val="-10"/>
          <w:sz w:val="28"/>
          <w:szCs w:val="28"/>
        </w:rPr>
        <w:t xml:space="preserve"> </w:t>
      </w:r>
      <w:r w:rsidRPr="002A4656">
        <w:rPr>
          <w:spacing w:val="-10"/>
          <w:sz w:val="28"/>
          <w:szCs w:val="28"/>
        </w:rPr>
        <w:t>Функциональное зонирование на территории заказника "Шунга" не предусмотрено.</w:t>
      </w:r>
    </w:p>
    <w:p w14:paraId="7DC1DE89" w14:textId="77777777" w:rsidR="00881473" w:rsidRPr="002A4656" w:rsidRDefault="00881473" w:rsidP="00881473">
      <w:pPr>
        <w:pStyle w:val="affffff4"/>
        <w:spacing w:line="276" w:lineRule="auto"/>
        <w:ind w:firstLine="709"/>
        <w:jc w:val="both"/>
        <w:rPr>
          <w:spacing w:val="-10"/>
          <w:sz w:val="28"/>
          <w:szCs w:val="28"/>
        </w:rPr>
      </w:pPr>
      <w:r w:rsidRPr="002A4656">
        <w:rPr>
          <w:spacing w:val="-10"/>
          <w:sz w:val="28"/>
          <w:szCs w:val="28"/>
        </w:rPr>
        <w:t>Основные виды разрешенного использования земельных участков, расположенных в границах заказника "Шунга":</w:t>
      </w:r>
    </w:p>
    <w:tbl>
      <w:tblPr>
        <w:tblW w:w="0" w:type="auto"/>
        <w:jc w:val="center"/>
        <w:shd w:val="clear" w:color="auto" w:fill="FFFFFF"/>
        <w:tblCellMar>
          <w:left w:w="0" w:type="dxa"/>
          <w:right w:w="0" w:type="dxa"/>
        </w:tblCellMar>
        <w:tblLook w:val="04A0" w:firstRow="1" w:lastRow="0" w:firstColumn="1" w:lastColumn="0" w:noHBand="0" w:noVBand="1"/>
      </w:tblPr>
      <w:tblGrid>
        <w:gridCol w:w="739"/>
        <w:gridCol w:w="4066"/>
        <w:gridCol w:w="4620"/>
      </w:tblGrid>
      <w:tr w:rsidR="002A4656" w:rsidRPr="00121108" w14:paraId="142F8EE8"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18335D8" w14:textId="77777777" w:rsidR="002A4656" w:rsidRPr="002A4656" w:rsidRDefault="002A4656" w:rsidP="002A4656">
            <w:pPr>
              <w:jc w:val="center"/>
              <w:textAlignment w:val="baseline"/>
              <w:rPr>
                <w:rFonts w:ascii="Times New Roman" w:hAnsi="Times New Roman"/>
                <w:b/>
                <w:color w:val="444444"/>
                <w:sz w:val="24"/>
                <w:szCs w:val="24"/>
                <w:lang w:val="ru-RU"/>
              </w:rPr>
            </w:pPr>
            <w:r w:rsidRPr="002A4656">
              <w:rPr>
                <w:rFonts w:ascii="Times New Roman" w:hAnsi="Times New Roman"/>
                <w:b/>
                <w:color w:val="444444"/>
                <w:sz w:val="24"/>
                <w:szCs w:val="24"/>
                <w:lang w:val="ru-RU"/>
              </w:rPr>
              <w:t>Код</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1B54D8C" w14:textId="77777777" w:rsidR="002A4656" w:rsidRPr="002A4656" w:rsidRDefault="002A4656" w:rsidP="002A4656">
            <w:pPr>
              <w:jc w:val="both"/>
              <w:textAlignment w:val="baseline"/>
              <w:rPr>
                <w:rFonts w:ascii="Times New Roman" w:hAnsi="Times New Roman"/>
                <w:b/>
                <w:color w:val="444444"/>
                <w:sz w:val="24"/>
                <w:szCs w:val="24"/>
                <w:lang w:val="ru-RU"/>
              </w:rPr>
            </w:pPr>
            <w:r w:rsidRPr="002A4656">
              <w:rPr>
                <w:rFonts w:ascii="Times New Roman" w:hAnsi="Times New Roman"/>
                <w:b/>
                <w:color w:val="444444"/>
                <w:sz w:val="24"/>
                <w:szCs w:val="24"/>
                <w:lang w:val="ru-RU"/>
              </w:rPr>
              <w:t>Наименование вида разрешенного использования земельного участка</w:t>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36CE8E6" w14:textId="77777777" w:rsidR="002A4656" w:rsidRPr="002A4656" w:rsidRDefault="002A4656" w:rsidP="002A4656">
            <w:pPr>
              <w:jc w:val="center"/>
              <w:textAlignment w:val="baseline"/>
              <w:rPr>
                <w:rFonts w:ascii="Times New Roman" w:hAnsi="Times New Roman"/>
                <w:b/>
                <w:color w:val="444444"/>
                <w:sz w:val="24"/>
                <w:szCs w:val="24"/>
                <w:lang w:val="ru-RU"/>
              </w:rPr>
            </w:pPr>
            <w:r w:rsidRPr="002A4656">
              <w:rPr>
                <w:rFonts w:ascii="Times New Roman" w:hAnsi="Times New Roman"/>
                <w:b/>
                <w:color w:val="444444"/>
                <w:sz w:val="24"/>
                <w:szCs w:val="24"/>
                <w:lang w:val="ru-RU"/>
              </w:rPr>
              <w:t>Запрещенные виды, входящие в описание вида разрешенного использования земельного участка</w:t>
            </w:r>
          </w:p>
        </w:tc>
      </w:tr>
      <w:tr w:rsidR="002A4656" w:rsidRPr="002A4656" w14:paraId="79154570"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F8A1B77"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04CA57B"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Растениеводство</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7754643"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Использование теплиц</w:t>
            </w:r>
            <w:r w:rsidRPr="002A4656">
              <w:rPr>
                <w:rFonts w:ascii="Times New Roman" w:hAnsi="Times New Roman"/>
                <w:color w:val="444444"/>
                <w:sz w:val="24"/>
                <w:szCs w:val="24"/>
                <w:lang w:val="ru-RU"/>
              </w:rPr>
              <w:br/>
            </w:r>
          </w:p>
        </w:tc>
      </w:tr>
      <w:tr w:rsidR="002A4656" w:rsidRPr="00121108" w14:paraId="54BDE386"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015D65E"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1.7</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0CDB795"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Животноводство</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F088408"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Хранение и переработка сельскохозяйственной продукции (код вида разрешенного использования: 1.15)</w:t>
            </w:r>
            <w:r w:rsidRPr="002A4656">
              <w:rPr>
                <w:rFonts w:ascii="Times New Roman" w:hAnsi="Times New Roman"/>
                <w:color w:val="444444"/>
                <w:sz w:val="24"/>
                <w:szCs w:val="24"/>
                <w:lang w:val="ru-RU"/>
              </w:rPr>
              <w:br/>
            </w:r>
          </w:p>
        </w:tc>
      </w:tr>
      <w:tr w:rsidR="002A4656" w:rsidRPr="00121108" w14:paraId="0817A9E0"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3CE6380"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lastRenderedPageBreak/>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FCBD47A"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Рыбоводство</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9A34840"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Размещение зданий, необходимых для осуществления рыбоводства (аквакультуры)</w:t>
            </w:r>
            <w:r w:rsidRPr="002A4656">
              <w:rPr>
                <w:rFonts w:ascii="Times New Roman" w:hAnsi="Times New Roman"/>
                <w:color w:val="444444"/>
                <w:sz w:val="24"/>
                <w:szCs w:val="24"/>
                <w:lang w:val="ru-RU"/>
              </w:rPr>
              <w:br/>
            </w:r>
          </w:p>
        </w:tc>
      </w:tr>
      <w:tr w:rsidR="002A4656" w:rsidRPr="002A4656" w14:paraId="60994E55"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EDCBC23"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52A4250"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Научное обеспечение сельского хозяйства</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13EC85D"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14:paraId="747D5CBD"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45EF5B5"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5.2</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A051C75"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Природно-познавательный туризм</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121B083"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121108" w14:paraId="6F1A34F5"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85BC5FC"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5.3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3C709D2"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Охота и рыбалка</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5D09CBF"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Размещение дома охотника и рыболова</w:t>
            </w:r>
            <w:r w:rsidRPr="002A4656">
              <w:rPr>
                <w:rFonts w:ascii="Times New Roman" w:hAnsi="Times New Roman"/>
                <w:color w:val="444444"/>
                <w:sz w:val="24"/>
                <w:szCs w:val="24"/>
                <w:lang w:val="ru-RU"/>
              </w:rPr>
              <w:br/>
            </w:r>
          </w:p>
        </w:tc>
      </w:tr>
      <w:tr w:rsidR="002A4656" w:rsidRPr="002A4656" w14:paraId="7DD7B489"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B6E9895"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5.4</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CE07674"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Причалы для маломерных судов</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A2D1051"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14:paraId="50439F72"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735E60D"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9.1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9C76B58"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Охрана природных территорий</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26DFB05"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14:paraId="1748FF6B"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D48ADD6"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9.3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841B7EA"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Историко-культурная деятельность</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C398FA9"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2A4656" w14:paraId="7D4F480F"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67B681D"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11.3</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755FBE0"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Гидротехнические сооружения</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8AC83F6"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w:t>
            </w:r>
          </w:p>
        </w:tc>
      </w:tr>
      <w:tr w:rsidR="002A4656" w:rsidRPr="00121108" w14:paraId="10257EB7" w14:textId="77777777" w:rsidTr="002A4656">
        <w:trPr>
          <w:tblHeader/>
          <w:jc w:val="center"/>
        </w:trPr>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58C6387" w14:textId="77777777" w:rsidR="002A4656" w:rsidRPr="002A4656" w:rsidRDefault="002A4656" w:rsidP="002A4656">
            <w:pPr>
              <w:jc w:val="cente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12.1</w:t>
            </w:r>
          </w:p>
        </w:tc>
        <w:tc>
          <w:tcPr>
            <w:tcW w:w="406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5D32A74"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Ритуальная деятельность</w:t>
            </w:r>
            <w:r w:rsidRPr="002A4656">
              <w:rPr>
                <w:rFonts w:ascii="Times New Roman" w:hAnsi="Times New Roman"/>
                <w:color w:val="444444"/>
                <w:sz w:val="24"/>
                <w:szCs w:val="24"/>
                <w:lang w:val="ru-RU"/>
              </w:rPr>
              <w:br/>
            </w:r>
          </w:p>
        </w:tc>
        <w:tc>
          <w:tcPr>
            <w:tcW w:w="46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1107A03" w14:textId="77777777" w:rsidR="002A4656" w:rsidRPr="002A4656" w:rsidRDefault="002A4656" w:rsidP="002A4656">
            <w:pPr>
              <w:textAlignment w:val="baseline"/>
              <w:rPr>
                <w:rFonts w:ascii="Times New Roman" w:hAnsi="Times New Roman"/>
                <w:color w:val="444444"/>
                <w:sz w:val="24"/>
                <w:szCs w:val="24"/>
                <w:lang w:val="ru-RU"/>
              </w:rPr>
            </w:pPr>
            <w:r w:rsidRPr="002A4656">
              <w:rPr>
                <w:rFonts w:ascii="Times New Roman" w:hAnsi="Times New Roman"/>
                <w:color w:val="444444"/>
                <w:sz w:val="24"/>
                <w:szCs w:val="24"/>
                <w:lang w:val="ru-RU"/>
              </w:rPr>
              <w:t>Осуществление деятельности по производству продукции ритуально-обрядового назначения</w:t>
            </w:r>
          </w:p>
        </w:tc>
      </w:tr>
    </w:tbl>
    <w:p w14:paraId="097AD9BF" w14:textId="77777777"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Территория заказника "Шунга" расположена в юго-западной части физико-географического района Костромской низины Верхневолжской физико-географической провинции. Обособление низменной территории на фоне возвышенных равнин связывается с мезозойской эрой. Во время среднеплейстоценового (московского) оледенения в котловину осуществлялся основной сток ледниковых вод в северо-западном направлении, которые образовали обширное приледниковое озеро. В микулинское межледниковье сток из озера осуществлялся на север. Во время верхнеплейстоценового (валдайского) оледенения сток в северном направлении преграждался ледниками, что обусловило возникновение обширного подпрудного озера более высокого уровня со стоком на юг в бассейн Оки. Снижение уровня и последующее исчезновение озера связывается со временем деградации осташковской стадии оледенения, когда образовалась долина прорыва через моренную Плёс-Галичскую гряду и сформировался отрезок долины Волги ниже современного г. Плёса. По Костромской низине, вытянутой в меридиональном направлении, заложилась долина реки Костромы, а в ХХ веке произошел разлив Горьковского водохранилища. Отложения террас водноледниковых потоков и приледниковых озер, а также лессовидные суглинки холодных сухих эпох служат в настоящее время почвообразующими и подстилающими породами на значительной части территории заказника "Шунга". Другой тип почвообразующих отложений связан с аккумулятивной деятельностью реки Костромы, свободно меандрировавшей по территории низины до заполнения Горьковского водохранилища.</w:t>
      </w:r>
    </w:p>
    <w:p w14:paraId="49002EC1" w14:textId="77777777"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 xml:space="preserve">Территория заказника "Шунга" принадлежит ландшафту пологохолмистой озерно-ледниково-аллювиальной равнины, сложенной песчано-супесчаными отложениями с </w:t>
      </w:r>
      <w:r w:rsidRPr="002A4656">
        <w:rPr>
          <w:spacing w:val="-10"/>
          <w:sz w:val="28"/>
          <w:szCs w:val="28"/>
        </w:rPr>
        <w:lastRenderedPageBreak/>
        <w:t>пятнами лессовидных покровных суглинков, подстилаемыми моренными суглинками, с сельскохозяйственными угодьями на агродерновых почвах в сочетании с сероольхово-липово-осиновыми субнеморальными лесами с участием дуба.</w:t>
      </w:r>
    </w:p>
    <w:p w14:paraId="270E8F10" w14:textId="77777777"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Высокое плодородие почв и осушительные мелиорации заболоченной в прошлом низины обусловливают интенсивную распашку территории и почти повсеместную замену лесных комплексов полевыми и луговыми.</w:t>
      </w:r>
    </w:p>
    <w:p w14:paraId="74931055" w14:textId="77777777" w:rsidR="002A4656" w:rsidRPr="002A4656" w:rsidRDefault="002A4656" w:rsidP="001E5B40">
      <w:pPr>
        <w:pStyle w:val="affffff4"/>
        <w:spacing w:line="276" w:lineRule="auto"/>
        <w:ind w:firstLine="709"/>
        <w:jc w:val="both"/>
        <w:rPr>
          <w:b/>
          <w:spacing w:val="-10"/>
          <w:sz w:val="28"/>
          <w:szCs w:val="28"/>
        </w:rPr>
      </w:pPr>
      <w:r>
        <w:rPr>
          <w:b/>
          <w:spacing w:val="-10"/>
          <w:sz w:val="28"/>
          <w:szCs w:val="28"/>
        </w:rPr>
        <w:t>Х</w:t>
      </w:r>
      <w:r w:rsidRPr="002A4656">
        <w:rPr>
          <w:b/>
          <w:spacing w:val="-10"/>
          <w:sz w:val="28"/>
          <w:szCs w:val="28"/>
        </w:rPr>
        <w:t>арактеристика растительного покрова и флористического разнообразия.</w:t>
      </w:r>
    </w:p>
    <w:p w14:paraId="48E67D92" w14:textId="77777777"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По лесорастительному районированию территории СССР (Курнаев, 1973) территория заказника "Шунга", расположенная в западной части Костромской области, относится к округу южной тайги Русской равнины Скандинавско-Русской провинции Евразиатской области лесов умеренного пояса. По лесорастительному районированию Костромской области природные комплексы заказника "Шунга" относятся к району сосново-еловые леса южной части Галичско-Чухломской возвышенности (Письмеров А.В., 1977) с характерной особенностью - значительным удельным весом березовых и осиновых древостоев, а также липы сердцевидной, сменивших коренные еловые и сосновые леса в результате интенсивной эксплуатации лесов в бассейне реки Волги и ее притоков с давних времен.</w:t>
      </w:r>
    </w:p>
    <w:p w14:paraId="4D6C2B12" w14:textId="77777777" w:rsidR="002A4656" w:rsidRPr="002A4656" w:rsidRDefault="002A4656" w:rsidP="002A4656">
      <w:pPr>
        <w:pStyle w:val="affffff4"/>
        <w:spacing w:line="276" w:lineRule="auto"/>
        <w:ind w:firstLine="709"/>
        <w:jc w:val="both"/>
        <w:rPr>
          <w:spacing w:val="-10"/>
          <w:sz w:val="28"/>
          <w:szCs w:val="28"/>
        </w:rPr>
      </w:pPr>
      <w:r w:rsidRPr="002A4656">
        <w:rPr>
          <w:spacing w:val="-10"/>
          <w:sz w:val="28"/>
          <w:szCs w:val="28"/>
        </w:rPr>
        <w:t>Современный растительный покров заказника "Шунга" представлен разнообразными сообществами, сформированными в условиях искусственного затопления территории и включающими как нативные виды исходной флоры, так и виды заносные, приспособившиеся к новым условиям. На большей части территории заказника "Шунга" наблюдается активное лесовосстановление как производными сообществами с преобладанием мелколиственных пород, так и чистыми или смешанными дубравами, липняками с соответствующей флорой.</w:t>
      </w:r>
    </w:p>
    <w:p w14:paraId="49BD33FF" w14:textId="77777777" w:rsidR="002A4656" w:rsidRPr="00513463" w:rsidRDefault="00513463" w:rsidP="001E5B40">
      <w:pPr>
        <w:pStyle w:val="affffff4"/>
        <w:spacing w:line="276" w:lineRule="auto"/>
        <w:ind w:firstLine="709"/>
        <w:jc w:val="both"/>
        <w:rPr>
          <w:spacing w:val="-10"/>
          <w:sz w:val="28"/>
          <w:szCs w:val="28"/>
        </w:rPr>
      </w:pPr>
      <w:r w:rsidRPr="00513463">
        <w:rPr>
          <w:spacing w:val="-10"/>
          <w:sz w:val="28"/>
          <w:szCs w:val="28"/>
        </w:rPr>
        <w:t>Низинные и суходольные луга различной антропогенной нарушенности. Основные факторы, влияющие на состав флоры этих лугов - гидрологический режим, регулируемый системой мелиоративных каналов, колебанием близкого к поверхности уровня грунтовых вод в подтопленной части заказника "Шунга", а также антропогенные нагрузки в виде выпаса и сенокошения.</w:t>
      </w:r>
    </w:p>
    <w:p w14:paraId="7A808B09" w14:textId="77777777" w:rsidR="00513463" w:rsidRPr="00513463" w:rsidRDefault="00513463" w:rsidP="00513463">
      <w:pPr>
        <w:pStyle w:val="affffff4"/>
        <w:spacing w:line="276" w:lineRule="auto"/>
        <w:ind w:firstLine="709"/>
        <w:jc w:val="both"/>
        <w:rPr>
          <w:b/>
          <w:spacing w:val="-10"/>
          <w:sz w:val="28"/>
          <w:szCs w:val="28"/>
        </w:rPr>
      </w:pPr>
      <w:r w:rsidRPr="00513463">
        <w:rPr>
          <w:b/>
          <w:spacing w:val="-10"/>
          <w:sz w:val="28"/>
          <w:szCs w:val="28"/>
        </w:rPr>
        <w:t>Характеристика фауны.</w:t>
      </w:r>
    </w:p>
    <w:p w14:paraId="3062CA76" w14:textId="77777777" w:rsidR="002A4656" w:rsidRDefault="007A2008" w:rsidP="00513463">
      <w:pPr>
        <w:pStyle w:val="affffff4"/>
        <w:spacing w:line="276" w:lineRule="auto"/>
        <w:ind w:firstLine="709"/>
        <w:jc w:val="both"/>
        <w:rPr>
          <w:spacing w:val="-10"/>
          <w:sz w:val="28"/>
          <w:szCs w:val="28"/>
        </w:rPr>
      </w:pPr>
      <w:r>
        <w:rPr>
          <w:spacing w:val="-10"/>
          <w:sz w:val="28"/>
          <w:szCs w:val="28"/>
        </w:rPr>
        <w:t>К</w:t>
      </w:r>
      <w:r w:rsidR="00513463" w:rsidRPr="00513463">
        <w:rPr>
          <w:spacing w:val="-10"/>
          <w:sz w:val="28"/>
          <w:szCs w:val="28"/>
        </w:rPr>
        <w:t>остромская низина - ценное водно-болотное угодье и важнейшее в Костромской области, а также в Европейском центре Российской Федерации, место концентрации гусей во время весенней миграции.</w:t>
      </w:r>
    </w:p>
    <w:p w14:paraId="58FDE3D0" w14:textId="77777777" w:rsidR="00513463" w:rsidRPr="00513463" w:rsidRDefault="00513463" w:rsidP="00513463">
      <w:pPr>
        <w:pStyle w:val="affffff4"/>
        <w:spacing w:line="276" w:lineRule="auto"/>
        <w:ind w:firstLine="709"/>
        <w:jc w:val="both"/>
        <w:rPr>
          <w:spacing w:val="-10"/>
          <w:sz w:val="28"/>
          <w:szCs w:val="28"/>
        </w:rPr>
      </w:pPr>
      <w:r w:rsidRPr="00513463">
        <w:rPr>
          <w:spacing w:val="-10"/>
          <w:sz w:val="28"/>
          <w:szCs w:val="28"/>
        </w:rPr>
        <w:t>По данным учетов 2003-2005 годов одновременно здесь отмечены 12-18 тысяч гусей, в том числе белолобый гусь - до 14 тысяч особей, гуменник - 2-4 тысячи особей, серый гусь - до 1,2 тысяч особей. Пискульки (Anser erythropus L.), краснозобые казарки (Rufibrenta ruficollis Pall.), занесенные в Красную книгу Российской Федерации, и белощекие казарки (Branta leucopsis Bech.) встречаются единично, однако в отдельные годы наблюдалась численность до нескольких десятков особей.</w:t>
      </w:r>
    </w:p>
    <w:p w14:paraId="1F197F53" w14:textId="77777777" w:rsidR="00513463" w:rsidRDefault="00513463" w:rsidP="00513463">
      <w:pPr>
        <w:pStyle w:val="affffff4"/>
        <w:spacing w:line="276" w:lineRule="auto"/>
        <w:ind w:firstLine="709"/>
        <w:jc w:val="both"/>
        <w:rPr>
          <w:spacing w:val="-10"/>
          <w:sz w:val="28"/>
          <w:szCs w:val="28"/>
        </w:rPr>
      </w:pPr>
      <w:r w:rsidRPr="00513463">
        <w:rPr>
          <w:spacing w:val="-10"/>
          <w:sz w:val="28"/>
          <w:szCs w:val="28"/>
        </w:rPr>
        <w:lastRenderedPageBreak/>
        <w:t>В пик пролета численность отдыхающих на акватории Костромского разлива Горьковского водохранилища гусей достигает 30-40 тысяч особей.</w:t>
      </w:r>
    </w:p>
    <w:p w14:paraId="3036680C" w14:textId="77777777" w:rsidR="00513463" w:rsidRDefault="00513463" w:rsidP="00513463">
      <w:pPr>
        <w:pStyle w:val="affffff4"/>
        <w:spacing w:line="276" w:lineRule="auto"/>
        <w:ind w:firstLine="709"/>
        <w:jc w:val="both"/>
        <w:rPr>
          <w:spacing w:val="-10"/>
          <w:sz w:val="28"/>
          <w:szCs w:val="28"/>
        </w:rPr>
      </w:pPr>
      <w:r w:rsidRPr="00513463">
        <w:rPr>
          <w:spacing w:val="-10"/>
          <w:sz w:val="28"/>
          <w:szCs w:val="28"/>
        </w:rPr>
        <w:t>Костромская низина отличается исключительно высоким биологическим разнообразием. Всего здесь зарегистрировано 125 видов птиц, около 55 из которых здесь гнездятся. В весенний период здесь постоянно можно наблюдать многочисленных мигрирующих куликов и чаек, мелких воробьиных.</w:t>
      </w:r>
    </w:p>
    <w:p w14:paraId="3242667B" w14:textId="77777777" w:rsidR="00513463" w:rsidRDefault="00513463" w:rsidP="001E5B40">
      <w:pPr>
        <w:pStyle w:val="affffff4"/>
        <w:spacing w:line="276" w:lineRule="auto"/>
        <w:ind w:firstLine="709"/>
        <w:jc w:val="both"/>
        <w:rPr>
          <w:spacing w:val="-10"/>
          <w:sz w:val="28"/>
          <w:szCs w:val="28"/>
        </w:rPr>
      </w:pPr>
      <w:r w:rsidRPr="00513463">
        <w:rPr>
          <w:spacing w:val="-10"/>
          <w:sz w:val="28"/>
          <w:szCs w:val="28"/>
        </w:rPr>
        <w:t>На территории заказника "Шунга" до настоящего времени находился Шунгенский участок Костромского охотхозяйства с установленным на время весенней охоты режимом зоны покоя.</w:t>
      </w:r>
    </w:p>
    <w:p w14:paraId="38625985" w14:textId="77777777" w:rsidR="00513463" w:rsidRDefault="00513463" w:rsidP="001E5B40">
      <w:pPr>
        <w:pStyle w:val="affffff4"/>
        <w:spacing w:line="276" w:lineRule="auto"/>
        <w:ind w:firstLine="709"/>
        <w:jc w:val="both"/>
        <w:rPr>
          <w:b/>
          <w:spacing w:val="-10"/>
          <w:sz w:val="28"/>
          <w:szCs w:val="28"/>
        </w:rPr>
      </w:pPr>
      <w:r w:rsidRPr="00513463">
        <w:rPr>
          <w:b/>
          <w:spacing w:val="-10"/>
          <w:sz w:val="28"/>
          <w:szCs w:val="28"/>
        </w:rPr>
        <w:t>На территории заказника "Шунга" устанавливается режим особой охраны:</w:t>
      </w:r>
    </w:p>
    <w:p w14:paraId="30111F2E" w14:textId="77777777" w:rsidR="00513463" w:rsidRPr="0003017C" w:rsidRDefault="0003017C" w:rsidP="00513463">
      <w:pPr>
        <w:pStyle w:val="affffff4"/>
        <w:spacing w:line="276" w:lineRule="auto"/>
        <w:ind w:firstLine="709"/>
        <w:jc w:val="both"/>
        <w:rPr>
          <w:spacing w:val="-10"/>
          <w:sz w:val="28"/>
          <w:szCs w:val="28"/>
        </w:rPr>
      </w:pPr>
      <w:r w:rsidRPr="0003017C">
        <w:rPr>
          <w:b/>
          <w:spacing w:val="-10"/>
          <w:sz w:val="28"/>
          <w:szCs w:val="28"/>
        </w:rPr>
        <w:t>Н</w:t>
      </w:r>
      <w:r w:rsidR="00513463" w:rsidRPr="0003017C">
        <w:rPr>
          <w:b/>
          <w:spacing w:val="-10"/>
          <w:sz w:val="28"/>
          <w:szCs w:val="28"/>
        </w:rPr>
        <w:t>а территории заказника "Шунга" разрешаются следующие виды деятельности</w:t>
      </w:r>
      <w:r w:rsidR="00513463" w:rsidRPr="0003017C">
        <w:rPr>
          <w:spacing w:val="-10"/>
          <w:sz w:val="28"/>
          <w:szCs w:val="28"/>
        </w:rPr>
        <w:t>:</w:t>
      </w:r>
    </w:p>
    <w:p w14:paraId="1BE5F5B7"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проведение сельскохозяйственных работ на землях сельскохозяйственного назначения;</w:t>
      </w:r>
    </w:p>
    <w:p w14:paraId="60102454"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реконструкция и ремонт существующей дренажной системы, в том числе расчистка и дноуглубление русел рек в соответствии с утвержденной проектной документацией;</w:t>
      </w:r>
    </w:p>
    <w:p w14:paraId="664E82DB"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рекреация (кроме периода с 15 апреля по 1 июня);</w:t>
      </w:r>
    </w:p>
    <w:p w14:paraId="6CFEEB51"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осуществление деятельности в области аквакультуры (рыбоводства);</w:t>
      </w:r>
    </w:p>
    <w:p w14:paraId="0A966183"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научная деятельность и мероприятия по экологическому просвещению, не ведущие к нанесению вреда объектам особой охраны;</w:t>
      </w:r>
    </w:p>
    <w:p w14:paraId="4627A566"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промысловая, любительская и спортивная охота в открытые для охоты сроки, в том числе с собаками охотничьих пород и ловчими птицами, за исключением охоты в случаях, установленных подпунктом 2 настоящего пункта, с соблюдением норм пропускной способности из расчета:</w:t>
      </w:r>
    </w:p>
    <w:p w14:paraId="7A01067A"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(в ред. постановления администрации Костромской области от 17.05.2021 N 222-а)</w:t>
      </w:r>
    </w:p>
    <w:p w14:paraId="14628104"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водоплавающую дичь - не более 40 человек;</w:t>
      </w:r>
    </w:p>
    <w:p w14:paraId="21FC3253"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болотно-луговую дичь - не более 16 человек;</w:t>
      </w:r>
    </w:p>
    <w:p w14:paraId="632352A5"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полевую дичь - не более 16 человек;</w:t>
      </w:r>
    </w:p>
    <w:p w14:paraId="5D26827E"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вальдшнепа - не более 16 человек;</w:t>
      </w:r>
    </w:p>
    <w:p w14:paraId="296913F6"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на пушных животных, отнесенных к охотничьим ресурсам, - не более 16 человек;</w:t>
      </w:r>
    </w:p>
    <w:p w14:paraId="3F2F8555"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охота в целях регулирования численности охотничьих ресурсов;</w:t>
      </w:r>
    </w:p>
    <w:p w14:paraId="1D1AD3DD"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охота в целях акклиматизации, переселения и гибридизации охотничьих ресурсов;</w:t>
      </w:r>
    </w:p>
    <w:p w14:paraId="293E91CA"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t>охота в целях осуществления научно-исследовательской деятельности, образовательной деятельности;</w:t>
      </w:r>
    </w:p>
    <w:p w14:paraId="606BB751" w14:textId="77777777" w:rsidR="00513463" w:rsidRPr="0003017C" w:rsidRDefault="00513463" w:rsidP="0003017C">
      <w:pPr>
        <w:pStyle w:val="affffff4"/>
        <w:numPr>
          <w:ilvl w:val="0"/>
          <w:numId w:val="45"/>
        </w:numPr>
        <w:spacing w:line="276" w:lineRule="auto"/>
        <w:jc w:val="both"/>
        <w:rPr>
          <w:spacing w:val="-10"/>
          <w:sz w:val="28"/>
          <w:szCs w:val="28"/>
        </w:rPr>
      </w:pPr>
      <w:r w:rsidRPr="0003017C">
        <w:rPr>
          <w:spacing w:val="-10"/>
          <w:sz w:val="28"/>
          <w:szCs w:val="28"/>
        </w:rPr>
        <w:lastRenderedPageBreak/>
        <w:t>иная деятельность, не запрещенная подпунктом 2 настоящего пункта;</w:t>
      </w:r>
    </w:p>
    <w:p w14:paraId="1F647C77" w14:textId="77777777" w:rsidR="00513463" w:rsidRDefault="00513463" w:rsidP="0003017C">
      <w:pPr>
        <w:pStyle w:val="affffff4"/>
        <w:numPr>
          <w:ilvl w:val="0"/>
          <w:numId w:val="45"/>
        </w:numPr>
        <w:spacing w:line="276" w:lineRule="auto"/>
        <w:jc w:val="both"/>
        <w:rPr>
          <w:spacing w:val="-10"/>
          <w:sz w:val="28"/>
          <w:szCs w:val="28"/>
        </w:rPr>
      </w:pPr>
      <w:r w:rsidRPr="0003017C">
        <w:rPr>
          <w:spacing w:val="-10"/>
          <w:sz w:val="28"/>
          <w:szCs w:val="28"/>
        </w:rPr>
        <w:t>(абзац введен постановлением администрации Костромской области от 11.04.2022 N 164-а)</w:t>
      </w:r>
    </w:p>
    <w:p w14:paraId="6D079321" w14:textId="77777777" w:rsidR="0003017C" w:rsidRPr="0003017C" w:rsidRDefault="0003017C" w:rsidP="0003017C">
      <w:pPr>
        <w:pStyle w:val="affffff4"/>
        <w:spacing w:line="276" w:lineRule="auto"/>
        <w:jc w:val="both"/>
        <w:rPr>
          <w:b/>
          <w:sz w:val="28"/>
          <w:szCs w:val="28"/>
        </w:rPr>
      </w:pPr>
      <w:r w:rsidRPr="0003017C">
        <w:rPr>
          <w:b/>
          <w:sz w:val="28"/>
          <w:szCs w:val="28"/>
        </w:rPr>
        <w:t>На территории заказника "Шунга" запрещается:</w:t>
      </w:r>
    </w:p>
    <w:p w14:paraId="56A45824"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строительство зданий и сооружений, если их назначение не связано с функционированием заказника "Шунга" и обеспечением сельскохозяйственных производств;</w:t>
      </w:r>
    </w:p>
    <w:p w14:paraId="79D6405B"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выгул и натаска собак с 1 марта по 10 июля;</w:t>
      </w:r>
    </w:p>
    <w:p w14:paraId="2B6FD6C0"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промысловая, любительская и спортивная охота на диких копытных животных, зайца-русака, тетерева, рябчика, глухаря, а также с 1 марта по 9 июля на иную пернатую дичь;</w:t>
      </w:r>
    </w:p>
    <w:p w14:paraId="7C8E489B"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(в ред. постановления администрации Костромской области от 17.05.2021 N 222-а)</w:t>
      </w:r>
    </w:p>
    <w:p w14:paraId="79845FBC"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промысловая, любительская и спортивная охота на пернатую дичь в иные разрешенные сроки охоты по вторникам, средам, четвергам, а по 15 сентября также в иные дни недели с 10.00 часов до 18.00 часов;</w:t>
      </w:r>
    </w:p>
    <w:p w14:paraId="6659B232"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(в ред. постановления администрации Костромской области от 17.05.2021 N 222-а)</w:t>
      </w:r>
    </w:p>
    <w:p w14:paraId="1A160E98"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беспокойство скоплений гусей (приближение к ним на расстояние менее 40 метров);</w:t>
      </w:r>
    </w:p>
    <w:p w14:paraId="5B3A9C4F"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организация туристических стоянок, бивуаков, разведение костров в период с 1 марта по 16 июня;</w:t>
      </w:r>
    </w:p>
    <w:p w14:paraId="728B5A4A"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складирование лесо- и пиломатериалов;</w:t>
      </w:r>
    </w:p>
    <w:p w14:paraId="6713AFAF"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складирование ядохимикатов, минеральных удобрений, горюче-смазочных материалов, органических удобрений, бытовых и промышленных отходов вне специально отведенных мест;</w:t>
      </w:r>
    </w:p>
    <w:p w14:paraId="7947AE81"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захламление и замусоривание территории;</w:t>
      </w:r>
    </w:p>
    <w:p w14:paraId="4DFE7436"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разведка и добыча полезных ископаемых на участках недр местного значения, за исключением добычи полезных ископаемых на участках недр местного значения, предоставленных для соответствующих целей до образования заказника "Шунга";</w:t>
      </w:r>
    </w:p>
    <w:p w14:paraId="35BD2471"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 xml:space="preserve">перемещение по территории заказника "Шунга" с использованием механических транспортных средств в период с 1 марта по 16 июня (за исключением случаев, связанных с выполнением сельскохозяйственных работ, обслуживанием существующих линейных объектов, обеспечением режима особой охраны, в научных целях, осуществления государственного контроля (надзора), пресечения и раскрытия правонарушений и преступлений, аварийно-спасательных работ, ведения государственного мониторинга </w:t>
      </w:r>
      <w:r w:rsidRPr="0003017C">
        <w:rPr>
          <w:sz w:val="28"/>
          <w:szCs w:val="28"/>
        </w:rPr>
        <w:lastRenderedPageBreak/>
        <w:t>охотничьих ресурсов и среды их обитания);</w:t>
      </w:r>
    </w:p>
    <w:p w14:paraId="342BE150"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(в ред. постановления администрации Костромской области от 20.12.2021 N 590-а)</w:t>
      </w:r>
    </w:p>
    <w:p w14:paraId="126F80DF"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палы тростников и травы;</w:t>
      </w:r>
    </w:p>
    <w:p w14:paraId="5AAFB770" w14:textId="77777777" w:rsidR="0003017C" w:rsidRPr="0003017C" w:rsidRDefault="0003017C" w:rsidP="0003017C">
      <w:pPr>
        <w:pStyle w:val="affffff4"/>
        <w:numPr>
          <w:ilvl w:val="0"/>
          <w:numId w:val="46"/>
        </w:numPr>
        <w:spacing w:line="276" w:lineRule="auto"/>
        <w:jc w:val="both"/>
        <w:rPr>
          <w:sz w:val="28"/>
          <w:szCs w:val="28"/>
        </w:rPr>
      </w:pPr>
      <w:r w:rsidRPr="0003017C">
        <w:rPr>
          <w:sz w:val="28"/>
          <w:szCs w:val="28"/>
        </w:rPr>
        <w:t>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p>
    <w:p w14:paraId="221D2805" w14:textId="77777777" w:rsidR="0003017C" w:rsidRDefault="0003017C" w:rsidP="0003017C">
      <w:pPr>
        <w:pStyle w:val="affffff4"/>
        <w:numPr>
          <w:ilvl w:val="0"/>
          <w:numId w:val="46"/>
        </w:numPr>
        <w:spacing w:line="276" w:lineRule="auto"/>
        <w:jc w:val="both"/>
        <w:rPr>
          <w:sz w:val="28"/>
          <w:szCs w:val="28"/>
        </w:rPr>
      </w:pPr>
      <w:r w:rsidRPr="0003017C">
        <w:rPr>
          <w:sz w:val="28"/>
          <w:szCs w:val="28"/>
        </w:rPr>
        <w:t>причинение вреда природным комплексам и их компонентам, сохранение которых является задачами создания заказника "Шунга".</w:t>
      </w:r>
    </w:p>
    <w:p w14:paraId="5395039C" w14:textId="77777777" w:rsidR="0003017C" w:rsidRPr="0003017C" w:rsidRDefault="0003017C" w:rsidP="0003017C">
      <w:pPr>
        <w:pStyle w:val="affffff4"/>
        <w:spacing w:line="276" w:lineRule="auto"/>
        <w:ind w:firstLine="709"/>
        <w:jc w:val="both"/>
        <w:rPr>
          <w:spacing w:val="-10"/>
          <w:sz w:val="28"/>
          <w:szCs w:val="28"/>
        </w:rPr>
      </w:pPr>
      <w:r w:rsidRPr="0003017C">
        <w:rPr>
          <w:spacing w:val="-10"/>
          <w:sz w:val="28"/>
          <w:szCs w:val="28"/>
        </w:rPr>
        <w:t>Заказник "Шунга" создается</w:t>
      </w:r>
      <w:r>
        <w:rPr>
          <w:spacing w:val="-10"/>
          <w:sz w:val="28"/>
          <w:szCs w:val="28"/>
        </w:rPr>
        <w:t xml:space="preserve"> </w:t>
      </w:r>
      <w:r w:rsidRPr="0003017C">
        <w:rPr>
          <w:spacing w:val="-10"/>
          <w:sz w:val="28"/>
          <w:szCs w:val="28"/>
        </w:rPr>
        <w:t>с созданием администрации</w:t>
      </w:r>
      <w:r>
        <w:rPr>
          <w:spacing w:val="-10"/>
          <w:sz w:val="28"/>
          <w:szCs w:val="28"/>
        </w:rPr>
        <w:t xml:space="preserve"> и </w:t>
      </w:r>
      <w:r w:rsidRPr="0003017C">
        <w:rPr>
          <w:spacing w:val="-10"/>
          <w:sz w:val="28"/>
          <w:szCs w:val="28"/>
        </w:rPr>
        <w:t>без установления охранной зоны.</w:t>
      </w:r>
    </w:p>
    <w:p w14:paraId="16B84F91" w14:textId="77777777" w:rsidR="0003017C" w:rsidRPr="0003017C" w:rsidRDefault="0003017C" w:rsidP="0003017C">
      <w:pPr>
        <w:pStyle w:val="affffff4"/>
        <w:spacing w:line="276" w:lineRule="auto"/>
        <w:ind w:firstLine="709"/>
        <w:jc w:val="both"/>
        <w:rPr>
          <w:spacing w:val="-10"/>
          <w:sz w:val="28"/>
          <w:szCs w:val="28"/>
        </w:rPr>
      </w:pPr>
      <w:r w:rsidRPr="0003017C">
        <w:rPr>
          <w:spacing w:val="-10"/>
          <w:sz w:val="28"/>
          <w:szCs w:val="28"/>
        </w:rPr>
        <w:t>Управление заказником "Шунга" осуществляет департамент природных ресурсов и охраны окружающей среды Костромской области.</w:t>
      </w:r>
    </w:p>
    <w:p w14:paraId="37D123A0" w14:textId="77777777" w:rsidR="009654DC" w:rsidRPr="009654DC" w:rsidRDefault="007A0F83" w:rsidP="009654DC">
      <w:pPr>
        <w:pStyle w:val="affffff4"/>
        <w:spacing w:line="276" w:lineRule="auto"/>
        <w:ind w:firstLine="709"/>
        <w:jc w:val="both"/>
        <w:rPr>
          <w:b/>
          <w:spacing w:val="-10"/>
          <w:sz w:val="28"/>
          <w:szCs w:val="28"/>
        </w:rPr>
      </w:pPr>
      <w:r>
        <w:rPr>
          <w:b/>
          <w:spacing w:val="-10"/>
          <w:sz w:val="28"/>
          <w:szCs w:val="28"/>
        </w:rPr>
        <w:t xml:space="preserve">Памятник природы </w:t>
      </w:r>
      <w:r w:rsidR="009654DC" w:rsidRPr="009654DC">
        <w:rPr>
          <w:b/>
          <w:spacing w:val="-10"/>
          <w:sz w:val="28"/>
          <w:szCs w:val="28"/>
        </w:rPr>
        <w:t>«Аганинская дубрава»</w:t>
      </w:r>
    </w:p>
    <w:p w14:paraId="6D508292" w14:textId="2967634D" w:rsidR="006A5553" w:rsidRDefault="007517C2">
      <w:pPr>
        <w:pStyle w:val="affffff4"/>
        <w:spacing w:line="276" w:lineRule="auto"/>
        <w:ind w:firstLine="709"/>
        <w:jc w:val="both"/>
        <w:rPr>
          <w:sz w:val="28"/>
          <w:szCs w:val="28"/>
        </w:rPr>
      </w:pPr>
      <w:r w:rsidRPr="007C2BB8">
        <w:rPr>
          <w:spacing w:val="-10"/>
          <w:sz w:val="28"/>
          <w:szCs w:val="28"/>
          <w:highlight w:val="yellow"/>
        </w:rPr>
        <w:t xml:space="preserve">На </w:t>
      </w:r>
      <w:r w:rsidR="004D1C95" w:rsidRPr="007C2BB8">
        <w:rPr>
          <w:spacing w:val="-10"/>
          <w:sz w:val="28"/>
          <w:szCs w:val="28"/>
          <w:highlight w:val="yellow"/>
        </w:rPr>
        <w:t>основании постановления</w:t>
      </w:r>
      <w:r w:rsidRPr="007C2BB8">
        <w:rPr>
          <w:spacing w:val="-10"/>
          <w:sz w:val="28"/>
          <w:szCs w:val="28"/>
          <w:highlight w:val="yellow"/>
        </w:rPr>
        <w:t xml:space="preserve"> от </w:t>
      </w:r>
      <w:r w:rsidR="005D6C5E" w:rsidRPr="007C2BB8">
        <w:rPr>
          <w:spacing w:val="-10"/>
          <w:sz w:val="28"/>
          <w:szCs w:val="28"/>
          <w:highlight w:val="yellow"/>
        </w:rPr>
        <w:t>07</w:t>
      </w:r>
      <w:r w:rsidRPr="007C2BB8">
        <w:rPr>
          <w:spacing w:val="-10"/>
          <w:sz w:val="28"/>
          <w:szCs w:val="28"/>
          <w:highlight w:val="yellow"/>
        </w:rPr>
        <w:t>.</w:t>
      </w:r>
      <w:r w:rsidR="005D6C5E" w:rsidRPr="007C2BB8">
        <w:rPr>
          <w:spacing w:val="-10"/>
          <w:sz w:val="28"/>
          <w:szCs w:val="28"/>
          <w:highlight w:val="yellow"/>
        </w:rPr>
        <w:t>11</w:t>
      </w:r>
      <w:r w:rsidRPr="007C2BB8">
        <w:rPr>
          <w:spacing w:val="-10"/>
          <w:sz w:val="28"/>
          <w:szCs w:val="28"/>
          <w:highlight w:val="yellow"/>
        </w:rPr>
        <w:t>.20</w:t>
      </w:r>
      <w:r w:rsidR="005D6C5E" w:rsidRPr="007C2BB8">
        <w:rPr>
          <w:spacing w:val="-10"/>
          <w:sz w:val="28"/>
          <w:szCs w:val="28"/>
          <w:highlight w:val="yellow"/>
        </w:rPr>
        <w:t>23</w:t>
      </w:r>
      <w:r w:rsidRPr="007C2BB8">
        <w:rPr>
          <w:spacing w:val="-10"/>
          <w:sz w:val="28"/>
          <w:szCs w:val="28"/>
          <w:highlight w:val="yellow"/>
        </w:rPr>
        <w:t xml:space="preserve"> </w:t>
      </w:r>
      <w:r w:rsidRPr="007C2BB8">
        <w:rPr>
          <w:rFonts w:hint="eastAsia"/>
          <w:spacing w:val="-10"/>
          <w:sz w:val="28"/>
          <w:szCs w:val="28"/>
          <w:highlight w:val="yellow"/>
        </w:rPr>
        <w:t>№</w:t>
      </w:r>
      <w:r w:rsidRPr="007C2BB8">
        <w:rPr>
          <w:spacing w:val="-10"/>
          <w:sz w:val="28"/>
          <w:szCs w:val="28"/>
          <w:highlight w:val="yellow"/>
        </w:rPr>
        <w:t xml:space="preserve"> </w:t>
      </w:r>
      <w:r w:rsidR="005D6C5E" w:rsidRPr="007C2BB8">
        <w:rPr>
          <w:spacing w:val="-10"/>
          <w:sz w:val="28"/>
          <w:szCs w:val="28"/>
          <w:highlight w:val="yellow"/>
        </w:rPr>
        <w:t>483</w:t>
      </w:r>
      <w:r w:rsidRPr="007C2BB8">
        <w:rPr>
          <w:spacing w:val="-10"/>
          <w:sz w:val="28"/>
          <w:szCs w:val="28"/>
          <w:highlight w:val="yellow"/>
        </w:rPr>
        <w:t>-а «О</w:t>
      </w:r>
      <w:r w:rsidR="00AC135D" w:rsidRPr="007C2BB8">
        <w:rPr>
          <w:spacing w:val="-10"/>
          <w:sz w:val="28"/>
          <w:szCs w:val="28"/>
          <w:highlight w:val="yellow"/>
        </w:rPr>
        <w:t xml:space="preserve"> создании особо охранияемой</w:t>
      </w:r>
      <w:r w:rsidR="007C2BB8" w:rsidRPr="007C2BB8">
        <w:rPr>
          <w:spacing w:val="-10"/>
          <w:sz w:val="28"/>
          <w:szCs w:val="28"/>
          <w:highlight w:val="yellow"/>
        </w:rPr>
        <w:t xml:space="preserve"> природной территории регионального значения памятника природы «Аганинская дубрава» и о внесении изменения в постановление администрации Костромской области от 16.06.2008 №172-а</w:t>
      </w:r>
      <w:r w:rsidRPr="007C2BB8">
        <w:rPr>
          <w:spacing w:val="-10"/>
          <w:sz w:val="28"/>
          <w:szCs w:val="28"/>
          <w:highlight w:val="yellow"/>
        </w:rPr>
        <w:t>» сформирован перспективный памятник природы регионального значения «Аганинская дубрава</w:t>
      </w:r>
      <w:r w:rsidR="004D1C95" w:rsidRPr="007C2BB8">
        <w:rPr>
          <w:spacing w:val="-10"/>
          <w:sz w:val="28"/>
          <w:szCs w:val="28"/>
          <w:highlight w:val="yellow"/>
        </w:rPr>
        <w:t>».</w:t>
      </w:r>
      <w:r w:rsidR="000A1484">
        <w:rPr>
          <w:spacing w:val="-10"/>
          <w:sz w:val="28"/>
          <w:szCs w:val="28"/>
        </w:rPr>
        <w:t xml:space="preserve"> Памятник природы расположен </w:t>
      </w:r>
      <w:r w:rsidR="000A1484" w:rsidRPr="000A1484">
        <w:rPr>
          <w:spacing w:val="-10"/>
          <w:sz w:val="28"/>
          <w:szCs w:val="28"/>
        </w:rPr>
        <w:t>на расстоянии 0,5 км к северу от п. Волжский, 300 м от границы г. Костромы, 0,5 км к востоку от старого русла р. Костромы земли Шунгенской с/а</w:t>
      </w:r>
      <w:r w:rsidR="000A1484">
        <w:rPr>
          <w:spacing w:val="-10"/>
          <w:sz w:val="28"/>
          <w:szCs w:val="28"/>
        </w:rPr>
        <w:t xml:space="preserve">. </w:t>
      </w:r>
      <w:r w:rsidR="007E5725">
        <w:rPr>
          <w:spacing w:val="-10"/>
          <w:sz w:val="28"/>
          <w:szCs w:val="28"/>
        </w:rPr>
        <w:t>Редкие для территории области сообщества пойменных дубрав, находящихся на границе ареала, и заливных лугов долины р. Костромы. Очаг расселения видов на соседние сильно нарушенные территории. Имеет водоохранное значение для р. Костромы. На территории произрастает более 10 видов растений, внесенных в список редких и охраняемых в Костромской области. Типичные местообитания большого кроншнепа (Красная книга РФ), серого журавля и др. Участок оптимален для воспроизводства охотничьих животны</w:t>
      </w:r>
      <w:r w:rsidR="00EC6714">
        <w:rPr>
          <w:spacing w:val="-10"/>
          <w:sz w:val="28"/>
          <w:szCs w:val="28"/>
        </w:rPr>
        <w:t>х. Возраст отдельных деревьев “А</w:t>
      </w:r>
      <w:r w:rsidR="007E5725">
        <w:rPr>
          <w:spacing w:val="-10"/>
          <w:sz w:val="28"/>
          <w:szCs w:val="28"/>
        </w:rPr>
        <w:t>ганинской дубравы” достигает 300 лет, поэтому она является “реликтом” не только данной местности, но и всех окрестностей г.Костромы.</w:t>
      </w:r>
    </w:p>
    <w:p w14:paraId="44AE05E3" w14:textId="77777777" w:rsidR="006A5553" w:rsidRDefault="007E5725">
      <w:pPr>
        <w:pStyle w:val="affffff4"/>
        <w:spacing w:line="276" w:lineRule="auto"/>
        <w:ind w:firstLine="709"/>
        <w:jc w:val="both"/>
        <w:rPr>
          <w:sz w:val="28"/>
          <w:szCs w:val="28"/>
        </w:rPr>
      </w:pPr>
      <w:r w:rsidRPr="007517C2">
        <w:rPr>
          <w:b/>
          <w:spacing w:val="-10"/>
          <w:sz w:val="28"/>
          <w:szCs w:val="28"/>
        </w:rPr>
        <w:t>Основные ограничения хозяйственной деятельности</w:t>
      </w:r>
      <w:r>
        <w:rPr>
          <w:spacing w:val="-10"/>
          <w:sz w:val="28"/>
          <w:szCs w:val="28"/>
        </w:rPr>
        <w:t>: запрещаются все виды рубок, кроме сплошных санитарных.</w:t>
      </w:r>
    </w:p>
    <w:p w14:paraId="6324B034" w14:textId="77777777" w:rsidR="006A5553" w:rsidRDefault="007E5725">
      <w:pPr>
        <w:pStyle w:val="affffff4"/>
        <w:spacing w:line="276" w:lineRule="auto"/>
        <w:jc w:val="center"/>
      </w:pPr>
      <w:r>
        <w:rPr>
          <w:noProof/>
          <w:spacing w:val="-10"/>
          <w:sz w:val="26"/>
          <w:lang w:eastAsia="ru-RU"/>
        </w:rPr>
        <w:lastRenderedPageBreak/>
        <w:drawing>
          <wp:inline distT="0" distB="0" distL="0" distR="0" wp14:anchorId="12C79B4D" wp14:editId="0E9D8496">
            <wp:extent cx="5779770" cy="3286760"/>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779770" cy="3286760"/>
                    </a:xfrm>
                    <a:prstGeom prst="rect">
                      <a:avLst/>
                    </a:prstGeom>
                    <a:noFill/>
                    <a:ln>
                      <a:noFill/>
                    </a:ln>
                  </pic:spPr>
                </pic:pic>
              </a:graphicData>
            </a:graphic>
          </wp:inline>
        </w:drawing>
      </w:r>
    </w:p>
    <w:p w14:paraId="11889376" w14:textId="77777777" w:rsidR="006A5553" w:rsidRDefault="006A5553">
      <w:pPr>
        <w:pStyle w:val="affffff4"/>
        <w:spacing w:line="276" w:lineRule="auto"/>
        <w:ind w:firstLine="709"/>
        <w:jc w:val="both"/>
      </w:pPr>
    </w:p>
    <w:p w14:paraId="3F8DBDCE" w14:textId="77777777" w:rsidR="006A5553" w:rsidRDefault="007E5725">
      <w:pPr>
        <w:pStyle w:val="affffff4"/>
        <w:spacing w:line="360" w:lineRule="auto"/>
        <w:ind w:firstLine="709"/>
        <w:jc w:val="center"/>
      </w:pPr>
      <w:r>
        <w:rPr>
          <w:spacing w:val="-10"/>
          <w:sz w:val="26"/>
        </w:rPr>
        <w:t>Рис. 2.</w:t>
      </w:r>
    </w:p>
    <w:p w14:paraId="3BB75A8F" w14:textId="77777777" w:rsidR="006A5553" w:rsidRDefault="006A5553">
      <w:pPr>
        <w:pStyle w:val="affffff4"/>
        <w:spacing w:line="276" w:lineRule="auto"/>
        <w:ind w:firstLine="709"/>
        <w:jc w:val="both"/>
        <w:rPr>
          <w:sz w:val="28"/>
          <w:szCs w:val="28"/>
        </w:rPr>
      </w:pPr>
    </w:p>
    <w:p w14:paraId="0419E7CF" w14:textId="77777777" w:rsidR="006A5553" w:rsidRDefault="007E5725">
      <w:pPr>
        <w:pStyle w:val="affffff4"/>
        <w:spacing w:line="276" w:lineRule="auto"/>
        <w:ind w:firstLine="709"/>
        <w:jc w:val="both"/>
        <w:rPr>
          <w:sz w:val="28"/>
          <w:szCs w:val="28"/>
        </w:rPr>
      </w:pPr>
      <w:r>
        <w:rPr>
          <w:spacing w:val="-10"/>
          <w:sz w:val="28"/>
          <w:szCs w:val="28"/>
        </w:rPr>
        <w:t xml:space="preserve">Наиболее распространенным нарушением для ООПТ является отсутствие аншлагов оповестительных знаков, а также постоянного наблюдения за состоянием ООПТ со стороны охраняющих организаций. В связи с этим охраняемые территории подвержены высокой нерегулируемой антропогенной нагрузке (отдых населения, разведение костров, выпас скота, повреждение деревьев). </w:t>
      </w:r>
    </w:p>
    <w:p w14:paraId="70DEAB17" w14:textId="77777777" w:rsidR="007517C2" w:rsidRDefault="007E5725">
      <w:pPr>
        <w:pStyle w:val="affffff4"/>
        <w:spacing w:line="276" w:lineRule="auto"/>
        <w:ind w:firstLine="709"/>
        <w:jc w:val="both"/>
        <w:rPr>
          <w:spacing w:val="-10"/>
          <w:sz w:val="28"/>
          <w:szCs w:val="28"/>
        </w:rPr>
      </w:pPr>
      <w:r w:rsidRPr="007517C2">
        <w:rPr>
          <w:b/>
          <w:spacing w:val="-10"/>
          <w:sz w:val="28"/>
          <w:szCs w:val="28"/>
        </w:rPr>
        <w:t>Территории оздоровительного и рекреационного назначения</w:t>
      </w:r>
      <w:r w:rsidRPr="007517C2">
        <w:rPr>
          <w:spacing w:val="-10"/>
          <w:sz w:val="28"/>
          <w:szCs w:val="28"/>
        </w:rPr>
        <w:t>.</w:t>
      </w:r>
      <w:r w:rsidR="007517C2">
        <w:rPr>
          <w:spacing w:val="-10"/>
          <w:sz w:val="28"/>
          <w:szCs w:val="28"/>
        </w:rPr>
        <w:t xml:space="preserve"> </w:t>
      </w:r>
    </w:p>
    <w:p w14:paraId="295688B8" w14:textId="77777777" w:rsidR="006A5553" w:rsidRDefault="007E5725">
      <w:pPr>
        <w:pStyle w:val="affffff4"/>
        <w:spacing w:line="276" w:lineRule="auto"/>
        <w:ind w:firstLine="709"/>
        <w:jc w:val="both"/>
        <w:rPr>
          <w:sz w:val="28"/>
          <w:szCs w:val="28"/>
        </w:rPr>
      </w:pPr>
      <w:r>
        <w:rPr>
          <w:spacing w:val="-10"/>
          <w:sz w:val="28"/>
          <w:szCs w:val="28"/>
        </w:rPr>
        <w:t>К территориям оздоровительного и рекреационного назначения относятся территории, предназначенные и используемые для организации лечения, отдыха, туризма, физкультурно-оздоровительной и спортивной деятельности граждан. В их состав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 объекты. К данной категории территорий относятся такж</w:t>
      </w:r>
      <w:r w:rsidR="00076F5C">
        <w:rPr>
          <w:spacing w:val="-10"/>
          <w:sz w:val="28"/>
          <w:szCs w:val="28"/>
        </w:rPr>
        <w:t>е земли пригородных зеленых зон.</w:t>
      </w:r>
    </w:p>
    <w:p w14:paraId="77C7BBF4" w14:textId="77777777" w:rsidR="006A5553" w:rsidRDefault="007E5725">
      <w:pPr>
        <w:pStyle w:val="affffff4"/>
        <w:spacing w:line="276" w:lineRule="auto"/>
        <w:ind w:firstLine="709"/>
        <w:jc w:val="both"/>
        <w:rPr>
          <w:spacing w:val="-10"/>
          <w:sz w:val="28"/>
          <w:szCs w:val="28"/>
        </w:rPr>
      </w:pPr>
      <w:r>
        <w:rPr>
          <w:spacing w:val="-10"/>
          <w:sz w:val="28"/>
          <w:szCs w:val="28"/>
        </w:rPr>
        <w:t>На землях рекреационного назначения запрещается деятельность, не соответствующая их целевому назначению.</w:t>
      </w:r>
    </w:p>
    <w:p w14:paraId="448279EC" w14:textId="77777777" w:rsidR="006A5553" w:rsidRDefault="007E5725">
      <w:pPr>
        <w:pStyle w:val="affffff4"/>
        <w:spacing w:line="276" w:lineRule="auto"/>
        <w:ind w:firstLine="709"/>
        <w:jc w:val="both"/>
        <w:rPr>
          <w:spacing w:val="-10"/>
          <w:sz w:val="28"/>
          <w:szCs w:val="28"/>
        </w:rPr>
      </w:pPr>
      <w:r>
        <w:rPr>
          <w:spacing w:val="-10"/>
          <w:sz w:val="28"/>
          <w:szCs w:val="28"/>
        </w:rPr>
        <w:t xml:space="preserve">Официально на территории Шунгенского сельского поселения зарегистрирована база отдыха Шемякино (табл. </w:t>
      </w:r>
      <w:r w:rsidR="00F3360E">
        <w:rPr>
          <w:spacing w:val="-10"/>
          <w:sz w:val="28"/>
          <w:szCs w:val="28"/>
        </w:rPr>
        <w:t>16</w:t>
      </w:r>
      <w:r>
        <w:rPr>
          <w:spacing w:val="-10"/>
          <w:sz w:val="28"/>
          <w:szCs w:val="28"/>
        </w:rPr>
        <w:t>).</w:t>
      </w:r>
    </w:p>
    <w:p w14:paraId="5C8C3D5B" w14:textId="77777777" w:rsidR="006A5553" w:rsidRDefault="007E5725">
      <w:pPr>
        <w:pStyle w:val="affffff4"/>
        <w:spacing w:line="276" w:lineRule="auto"/>
        <w:ind w:firstLine="709"/>
        <w:jc w:val="both"/>
        <w:rPr>
          <w:b/>
          <w:sz w:val="28"/>
          <w:szCs w:val="28"/>
        </w:rPr>
      </w:pPr>
      <w:r>
        <w:rPr>
          <w:spacing w:val="-10"/>
          <w:sz w:val="26"/>
          <w:szCs w:val="22"/>
        </w:rPr>
        <w:t xml:space="preserve"> </w:t>
      </w:r>
      <w:r>
        <w:rPr>
          <w:b/>
          <w:spacing w:val="-10"/>
          <w:sz w:val="28"/>
          <w:szCs w:val="28"/>
        </w:rPr>
        <w:t xml:space="preserve">Таблица </w:t>
      </w:r>
      <w:r w:rsidR="00F3360E">
        <w:rPr>
          <w:b/>
          <w:spacing w:val="-10"/>
          <w:sz w:val="28"/>
          <w:szCs w:val="28"/>
        </w:rPr>
        <w:t>16</w:t>
      </w:r>
      <w:r>
        <w:rPr>
          <w:b/>
          <w:spacing w:val="-10"/>
          <w:sz w:val="28"/>
          <w:szCs w:val="28"/>
        </w:rPr>
        <w:t>. Общие данные по рекреационным территориям Шунгенского сельского поселения</w:t>
      </w:r>
    </w:p>
    <w:tbl>
      <w:tblPr>
        <w:tblW w:w="9707" w:type="dxa"/>
        <w:jc w:val="center"/>
        <w:tblLayout w:type="fixed"/>
        <w:tblCellMar>
          <w:left w:w="0" w:type="dxa"/>
          <w:right w:w="0" w:type="dxa"/>
        </w:tblCellMar>
        <w:tblLook w:val="04A0" w:firstRow="1" w:lastRow="0" w:firstColumn="1" w:lastColumn="0" w:noHBand="0" w:noVBand="1"/>
      </w:tblPr>
      <w:tblGrid>
        <w:gridCol w:w="1560"/>
        <w:gridCol w:w="1910"/>
        <w:gridCol w:w="1556"/>
        <w:gridCol w:w="2835"/>
        <w:gridCol w:w="1846"/>
      </w:tblGrid>
      <w:tr w:rsidR="00790D56" w:rsidRPr="00121108" w14:paraId="0535C776" w14:textId="77777777" w:rsidTr="00790D56">
        <w:trPr>
          <w:trHeight w:val="1550"/>
          <w:jc w:val="center"/>
        </w:trPr>
        <w:tc>
          <w:tcPr>
            <w:tcW w:w="1560" w:type="dxa"/>
            <w:tcBorders>
              <w:top w:val="single" w:sz="4" w:space="0" w:color="000000"/>
              <w:left w:val="single" w:sz="4" w:space="0" w:color="000000"/>
              <w:bottom w:val="single" w:sz="4" w:space="0" w:color="000000"/>
              <w:right w:val="nil"/>
            </w:tcBorders>
            <w:vAlign w:val="center"/>
          </w:tcPr>
          <w:p w14:paraId="0B1AB81C" w14:textId="77777777" w:rsidR="00790D56" w:rsidRDefault="00790D56">
            <w:pPr>
              <w:pStyle w:val="affffff4"/>
              <w:jc w:val="center"/>
              <w:rPr>
                <w:b/>
              </w:rPr>
            </w:pPr>
            <w:r>
              <w:rPr>
                <w:b/>
              </w:rPr>
              <w:lastRenderedPageBreak/>
              <w:t>Наименование объекта размещения</w:t>
            </w:r>
          </w:p>
          <w:p w14:paraId="1B15BACE" w14:textId="77777777" w:rsidR="00790D56" w:rsidRDefault="00790D56">
            <w:pPr>
              <w:pStyle w:val="affffff4"/>
              <w:jc w:val="center"/>
              <w:rPr>
                <w:b/>
              </w:rPr>
            </w:pPr>
          </w:p>
        </w:tc>
        <w:tc>
          <w:tcPr>
            <w:tcW w:w="1910" w:type="dxa"/>
            <w:tcBorders>
              <w:top w:val="single" w:sz="4" w:space="0" w:color="000000"/>
              <w:left w:val="single" w:sz="4" w:space="0" w:color="000000"/>
              <w:bottom w:val="single" w:sz="4" w:space="0" w:color="000000"/>
              <w:right w:val="nil"/>
            </w:tcBorders>
            <w:vAlign w:val="center"/>
          </w:tcPr>
          <w:p w14:paraId="2BAC1FE4" w14:textId="77777777" w:rsidR="00790D56" w:rsidRDefault="00790D56">
            <w:pPr>
              <w:pStyle w:val="affffff4"/>
              <w:jc w:val="center"/>
              <w:rPr>
                <w:b/>
              </w:rPr>
            </w:pPr>
            <w:r>
              <w:rPr>
                <w:b/>
              </w:rPr>
              <w:t>Адрес</w:t>
            </w:r>
          </w:p>
        </w:tc>
        <w:tc>
          <w:tcPr>
            <w:tcW w:w="1556" w:type="dxa"/>
            <w:tcBorders>
              <w:top w:val="single" w:sz="4" w:space="0" w:color="000000"/>
              <w:left w:val="single" w:sz="4" w:space="0" w:color="000000"/>
              <w:bottom w:val="nil"/>
              <w:right w:val="nil"/>
            </w:tcBorders>
            <w:vAlign w:val="center"/>
          </w:tcPr>
          <w:p w14:paraId="05504A5E" w14:textId="77777777" w:rsidR="00790D56" w:rsidRDefault="00790D56">
            <w:pPr>
              <w:pStyle w:val="affffff4"/>
              <w:jc w:val="center"/>
              <w:rPr>
                <w:b/>
              </w:rPr>
            </w:pPr>
            <w:r>
              <w:rPr>
                <w:b/>
              </w:rPr>
              <w:t>Год</w:t>
            </w:r>
          </w:p>
          <w:p w14:paraId="7441B822" w14:textId="77777777" w:rsidR="00790D56" w:rsidRDefault="00790D56">
            <w:pPr>
              <w:pStyle w:val="affffff4"/>
              <w:ind w:left="136"/>
              <w:rPr>
                <w:b/>
              </w:rPr>
            </w:pPr>
            <w:r>
              <w:rPr>
                <w:b/>
              </w:rPr>
              <w:t>строительства</w:t>
            </w:r>
          </w:p>
        </w:tc>
        <w:tc>
          <w:tcPr>
            <w:tcW w:w="2835" w:type="dxa"/>
            <w:tcBorders>
              <w:top w:val="single" w:sz="4" w:space="0" w:color="000000"/>
              <w:left w:val="single" w:sz="4" w:space="0" w:color="000000"/>
              <w:bottom w:val="single" w:sz="4" w:space="0" w:color="000000"/>
              <w:right w:val="nil"/>
            </w:tcBorders>
            <w:vAlign w:val="center"/>
          </w:tcPr>
          <w:p w14:paraId="1841F534" w14:textId="77777777" w:rsidR="00790D56" w:rsidRDefault="00790D56">
            <w:pPr>
              <w:pStyle w:val="affffff4"/>
              <w:jc w:val="center"/>
              <w:rPr>
                <w:b/>
              </w:rPr>
            </w:pPr>
            <w:r>
              <w:rPr>
                <w:b/>
              </w:rPr>
              <w:t>Номерной фонд с указанием категорий номеров</w:t>
            </w:r>
          </w:p>
        </w:tc>
        <w:tc>
          <w:tcPr>
            <w:tcW w:w="1846" w:type="dxa"/>
            <w:tcBorders>
              <w:top w:val="single" w:sz="4" w:space="0" w:color="000000"/>
              <w:left w:val="single" w:sz="4" w:space="0" w:color="000000"/>
              <w:bottom w:val="single" w:sz="4" w:space="0" w:color="000000"/>
              <w:right w:val="single" w:sz="4" w:space="0" w:color="000000"/>
            </w:tcBorders>
          </w:tcPr>
          <w:p w14:paraId="35688151" w14:textId="77777777" w:rsidR="00790D56" w:rsidRDefault="00790D56" w:rsidP="00790D56">
            <w:pPr>
              <w:pStyle w:val="affffff4"/>
              <w:rPr>
                <w:b/>
              </w:rPr>
            </w:pPr>
            <w:r>
              <w:rPr>
                <w:b/>
              </w:rPr>
              <w:t>Максимальное кол-во мест, включая дополнительные места</w:t>
            </w:r>
          </w:p>
        </w:tc>
      </w:tr>
      <w:tr w:rsidR="00790D56" w14:paraId="38964CDC" w14:textId="77777777" w:rsidTr="00790D56">
        <w:trPr>
          <w:trHeight w:val="1266"/>
          <w:jc w:val="center"/>
        </w:trPr>
        <w:tc>
          <w:tcPr>
            <w:tcW w:w="1560" w:type="dxa"/>
            <w:tcBorders>
              <w:top w:val="single" w:sz="2" w:space="0" w:color="000000"/>
              <w:left w:val="single" w:sz="2" w:space="0" w:color="000000"/>
              <w:bottom w:val="single" w:sz="2" w:space="0" w:color="000000"/>
              <w:right w:val="nil"/>
            </w:tcBorders>
          </w:tcPr>
          <w:p w14:paraId="7B31B4D5" w14:textId="77777777" w:rsidR="00790D56" w:rsidRDefault="00790D56">
            <w:pPr>
              <w:pStyle w:val="affffff4"/>
              <w:ind w:left="57"/>
              <w:jc w:val="both"/>
            </w:pPr>
            <w:r>
              <w:t>База отдыха «Шемякино»</w:t>
            </w:r>
          </w:p>
        </w:tc>
        <w:tc>
          <w:tcPr>
            <w:tcW w:w="1910" w:type="dxa"/>
            <w:tcBorders>
              <w:top w:val="single" w:sz="2" w:space="0" w:color="000000"/>
              <w:left w:val="single" w:sz="2" w:space="0" w:color="000000"/>
              <w:bottom w:val="single" w:sz="2" w:space="0" w:color="000000"/>
              <w:right w:val="nil"/>
            </w:tcBorders>
          </w:tcPr>
          <w:p w14:paraId="3CF34DB5" w14:textId="77777777" w:rsidR="00790D56" w:rsidRDefault="00790D56">
            <w:pPr>
              <w:pStyle w:val="affffff4"/>
              <w:ind w:left="57"/>
              <w:jc w:val="both"/>
            </w:pPr>
            <w:r>
              <w:t>Костромская обл., Костромской р-н, д. Шемякино</w:t>
            </w:r>
          </w:p>
        </w:tc>
        <w:tc>
          <w:tcPr>
            <w:tcW w:w="1556" w:type="dxa"/>
            <w:tcBorders>
              <w:top w:val="single" w:sz="2" w:space="0" w:color="000000"/>
              <w:left w:val="single" w:sz="2" w:space="0" w:color="000000"/>
              <w:bottom w:val="single" w:sz="2" w:space="0" w:color="000000"/>
              <w:right w:val="nil"/>
            </w:tcBorders>
          </w:tcPr>
          <w:p w14:paraId="5CF8FC2F" w14:textId="77777777" w:rsidR="00790D56" w:rsidRDefault="00790D56" w:rsidP="00790D56">
            <w:pPr>
              <w:pStyle w:val="affffff4"/>
              <w:ind w:left="57"/>
              <w:jc w:val="center"/>
            </w:pPr>
            <w:r>
              <w:t>2009</w:t>
            </w:r>
          </w:p>
        </w:tc>
        <w:tc>
          <w:tcPr>
            <w:tcW w:w="2835" w:type="dxa"/>
            <w:tcBorders>
              <w:top w:val="single" w:sz="2" w:space="0" w:color="000000"/>
              <w:left w:val="single" w:sz="2" w:space="0" w:color="000000"/>
              <w:bottom w:val="single" w:sz="2" w:space="0" w:color="000000"/>
              <w:right w:val="single" w:sz="4" w:space="0" w:color="000000"/>
            </w:tcBorders>
            <w:vAlign w:val="center"/>
          </w:tcPr>
          <w:p w14:paraId="56EF7256" w14:textId="77777777" w:rsidR="00790D56" w:rsidRDefault="00790D56">
            <w:pPr>
              <w:pStyle w:val="affffff6"/>
              <w:numPr>
                <w:ilvl w:val="0"/>
                <w:numId w:val="12"/>
              </w:numPr>
              <w:ind w:left="57"/>
              <w:jc w:val="both"/>
            </w:pPr>
            <w:r>
              <w:t>Всего 28 номеров (60к/м):</w:t>
            </w:r>
          </w:p>
          <w:p w14:paraId="3B023039" w14:textId="77777777" w:rsidR="00790D56" w:rsidRDefault="00790D56">
            <w:pPr>
              <w:pStyle w:val="affffff6"/>
              <w:numPr>
                <w:ilvl w:val="0"/>
                <w:numId w:val="12"/>
              </w:numPr>
              <w:ind w:left="57"/>
              <w:jc w:val="both"/>
            </w:pPr>
            <w:r>
              <w:t>- бизнес-класс</w:t>
            </w:r>
          </w:p>
          <w:p w14:paraId="5E00D285" w14:textId="77777777" w:rsidR="00790D56" w:rsidRDefault="00790D56">
            <w:pPr>
              <w:pStyle w:val="affffff6"/>
              <w:numPr>
                <w:ilvl w:val="0"/>
                <w:numId w:val="12"/>
              </w:numPr>
              <w:ind w:left="57"/>
              <w:jc w:val="both"/>
            </w:pPr>
            <w:r>
              <w:t>- полу-люкс.</w:t>
            </w:r>
          </w:p>
          <w:p w14:paraId="60993405" w14:textId="77777777" w:rsidR="00790D56" w:rsidRDefault="00790D56">
            <w:pPr>
              <w:pStyle w:val="affffff6"/>
              <w:numPr>
                <w:ilvl w:val="0"/>
                <w:numId w:val="12"/>
              </w:numPr>
              <w:ind w:left="57"/>
              <w:jc w:val="both"/>
            </w:pPr>
          </w:p>
        </w:tc>
        <w:tc>
          <w:tcPr>
            <w:tcW w:w="1846" w:type="dxa"/>
            <w:tcBorders>
              <w:top w:val="single" w:sz="4" w:space="0" w:color="000000"/>
              <w:left w:val="single" w:sz="2" w:space="0" w:color="000000"/>
              <w:bottom w:val="single" w:sz="2" w:space="0" w:color="000000"/>
              <w:right w:val="single" w:sz="2" w:space="0" w:color="000000"/>
            </w:tcBorders>
          </w:tcPr>
          <w:p w14:paraId="706D9FBF" w14:textId="77777777" w:rsidR="00790D56" w:rsidRDefault="00790D56" w:rsidP="00790D56">
            <w:pPr>
              <w:pStyle w:val="affffff4"/>
              <w:jc w:val="center"/>
            </w:pPr>
            <w:r>
              <w:t>80</w:t>
            </w:r>
          </w:p>
        </w:tc>
      </w:tr>
    </w:tbl>
    <w:p w14:paraId="790F721B" w14:textId="77777777" w:rsidR="006A5553" w:rsidRDefault="006A5553">
      <w:pPr>
        <w:pStyle w:val="affffff4"/>
      </w:pPr>
    </w:p>
    <w:p w14:paraId="60995C02" w14:textId="77777777" w:rsidR="006A5553" w:rsidRDefault="007E5725">
      <w:pPr>
        <w:pStyle w:val="affffff4"/>
        <w:spacing w:line="276" w:lineRule="auto"/>
        <w:ind w:firstLine="709"/>
        <w:jc w:val="both"/>
        <w:rPr>
          <w:sz w:val="28"/>
          <w:szCs w:val="28"/>
        </w:rPr>
      </w:pPr>
      <w:r>
        <w:rPr>
          <w:spacing w:val="-10"/>
          <w:sz w:val="28"/>
          <w:szCs w:val="28"/>
        </w:rPr>
        <w:t>Основные услуги: рыбалка, охота, туризм, отдых на воде, развлечения, натуральное лечебное питание, конные прогулки и многое другое.</w:t>
      </w:r>
    </w:p>
    <w:p w14:paraId="766BAFA2" w14:textId="77777777" w:rsidR="006A5553" w:rsidRDefault="007E5725">
      <w:pPr>
        <w:pStyle w:val="affffff4"/>
        <w:spacing w:line="276" w:lineRule="auto"/>
        <w:ind w:firstLine="709"/>
        <w:jc w:val="both"/>
        <w:rPr>
          <w:sz w:val="28"/>
          <w:szCs w:val="28"/>
        </w:rPr>
      </w:pPr>
      <w:r>
        <w:rPr>
          <w:spacing w:val="-10"/>
          <w:sz w:val="28"/>
          <w:szCs w:val="28"/>
        </w:rPr>
        <w:t>В каждом номере:</w:t>
      </w:r>
    </w:p>
    <w:p w14:paraId="1C3DE42C" w14:textId="77777777" w:rsidR="006A5553" w:rsidRDefault="007E5725">
      <w:pPr>
        <w:pStyle w:val="affffff4"/>
        <w:spacing w:line="276" w:lineRule="auto"/>
        <w:ind w:firstLine="709"/>
        <w:jc w:val="both"/>
        <w:rPr>
          <w:sz w:val="28"/>
          <w:szCs w:val="28"/>
        </w:rPr>
      </w:pPr>
      <w:r>
        <w:rPr>
          <w:spacing w:val="-10"/>
          <w:sz w:val="28"/>
          <w:szCs w:val="28"/>
        </w:rPr>
        <w:t>- горячая, холодная вода;</w:t>
      </w:r>
    </w:p>
    <w:p w14:paraId="0D672B74" w14:textId="77777777" w:rsidR="006A5553" w:rsidRDefault="007E5725">
      <w:pPr>
        <w:pStyle w:val="affffff4"/>
        <w:spacing w:line="276" w:lineRule="auto"/>
        <w:ind w:firstLine="709"/>
        <w:jc w:val="both"/>
        <w:rPr>
          <w:sz w:val="28"/>
          <w:szCs w:val="28"/>
        </w:rPr>
      </w:pPr>
      <w:r>
        <w:rPr>
          <w:spacing w:val="-10"/>
          <w:sz w:val="28"/>
          <w:szCs w:val="28"/>
        </w:rPr>
        <w:t>- душ, туалет;</w:t>
      </w:r>
    </w:p>
    <w:p w14:paraId="49FAAED9" w14:textId="77777777" w:rsidR="006A5553" w:rsidRDefault="007E5725">
      <w:pPr>
        <w:pStyle w:val="affffff4"/>
        <w:spacing w:line="276" w:lineRule="auto"/>
        <w:ind w:firstLine="709"/>
        <w:jc w:val="both"/>
        <w:rPr>
          <w:sz w:val="28"/>
          <w:szCs w:val="28"/>
        </w:rPr>
      </w:pPr>
      <w:r>
        <w:rPr>
          <w:spacing w:val="-10"/>
          <w:sz w:val="28"/>
          <w:szCs w:val="28"/>
        </w:rPr>
        <w:t>- холодильник, телевизор микроволновая печь.</w:t>
      </w:r>
    </w:p>
    <w:p w14:paraId="31128D08" w14:textId="77777777" w:rsidR="006A5553" w:rsidRDefault="007E5725">
      <w:pPr>
        <w:pStyle w:val="affffff4"/>
        <w:spacing w:line="276" w:lineRule="auto"/>
        <w:ind w:firstLine="709"/>
        <w:jc w:val="both"/>
        <w:rPr>
          <w:sz w:val="28"/>
          <w:szCs w:val="28"/>
        </w:rPr>
      </w:pPr>
      <w:r>
        <w:rPr>
          <w:spacing w:val="-10"/>
          <w:sz w:val="28"/>
          <w:szCs w:val="28"/>
        </w:rPr>
        <w:t>Бесплатные услуги:</w:t>
      </w:r>
    </w:p>
    <w:p w14:paraId="2FB92959" w14:textId="77777777" w:rsidR="006A5553" w:rsidRDefault="007E5725">
      <w:pPr>
        <w:pStyle w:val="affffff4"/>
        <w:spacing w:line="276" w:lineRule="auto"/>
        <w:ind w:firstLine="709"/>
        <w:jc w:val="both"/>
        <w:rPr>
          <w:sz w:val="28"/>
          <w:szCs w:val="28"/>
        </w:rPr>
      </w:pPr>
      <w:r>
        <w:rPr>
          <w:spacing w:val="-10"/>
          <w:sz w:val="28"/>
          <w:szCs w:val="28"/>
        </w:rPr>
        <w:t>- охраняемая стоянка;</w:t>
      </w:r>
    </w:p>
    <w:p w14:paraId="6D741312" w14:textId="77777777" w:rsidR="006A5553" w:rsidRDefault="007E5725">
      <w:pPr>
        <w:pStyle w:val="affffff4"/>
        <w:spacing w:line="276" w:lineRule="auto"/>
        <w:ind w:firstLine="709"/>
        <w:jc w:val="both"/>
        <w:rPr>
          <w:sz w:val="28"/>
          <w:szCs w:val="28"/>
        </w:rPr>
      </w:pPr>
      <w:r>
        <w:rPr>
          <w:spacing w:val="-10"/>
          <w:sz w:val="28"/>
          <w:szCs w:val="28"/>
        </w:rPr>
        <w:t>- стоянка моторных лодок и катеров.</w:t>
      </w:r>
    </w:p>
    <w:p w14:paraId="190C8E48" w14:textId="77777777" w:rsidR="006A5553" w:rsidRDefault="007E5725">
      <w:pPr>
        <w:pStyle w:val="affffff4"/>
        <w:spacing w:line="276" w:lineRule="auto"/>
        <w:ind w:firstLine="709"/>
        <w:jc w:val="both"/>
        <w:rPr>
          <w:sz w:val="28"/>
          <w:szCs w:val="28"/>
        </w:rPr>
      </w:pPr>
      <w:r>
        <w:rPr>
          <w:spacing w:val="-10"/>
          <w:sz w:val="28"/>
          <w:szCs w:val="28"/>
        </w:rPr>
        <w:t>Дополнительные услуги:</w:t>
      </w:r>
    </w:p>
    <w:p w14:paraId="11BB13A3" w14:textId="77777777" w:rsidR="006A5553" w:rsidRDefault="007E5725">
      <w:pPr>
        <w:pStyle w:val="affffff4"/>
        <w:spacing w:line="276" w:lineRule="auto"/>
        <w:ind w:firstLine="709"/>
        <w:jc w:val="both"/>
        <w:rPr>
          <w:sz w:val="28"/>
          <w:szCs w:val="28"/>
        </w:rPr>
      </w:pPr>
      <w:r>
        <w:rPr>
          <w:spacing w:val="-10"/>
          <w:sz w:val="28"/>
          <w:szCs w:val="28"/>
        </w:rPr>
        <w:t>- прокат весельных, моторных лодок;</w:t>
      </w:r>
    </w:p>
    <w:p w14:paraId="50ECFF86" w14:textId="77777777" w:rsidR="006A5553" w:rsidRDefault="007E5725">
      <w:pPr>
        <w:pStyle w:val="affffff4"/>
        <w:spacing w:line="276" w:lineRule="auto"/>
        <w:ind w:firstLine="709"/>
        <w:jc w:val="both"/>
        <w:rPr>
          <w:sz w:val="28"/>
          <w:szCs w:val="28"/>
        </w:rPr>
      </w:pPr>
      <w:r>
        <w:rPr>
          <w:spacing w:val="-10"/>
          <w:sz w:val="28"/>
          <w:szCs w:val="28"/>
        </w:rPr>
        <w:t>- заказ различных судов для водных прогулок и корпоративных выездов;</w:t>
      </w:r>
    </w:p>
    <w:p w14:paraId="2F139112" w14:textId="77777777" w:rsidR="006A5553" w:rsidRDefault="007E5725">
      <w:pPr>
        <w:pStyle w:val="affffff4"/>
        <w:spacing w:line="276" w:lineRule="auto"/>
        <w:ind w:firstLine="709"/>
        <w:jc w:val="both"/>
        <w:rPr>
          <w:sz w:val="28"/>
          <w:szCs w:val="28"/>
        </w:rPr>
      </w:pPr>
      <w:r>
        <w:rPr>
          <w:spacing w:val="-10"/>
          <w:sz w:val="28"/>
          <w:szCs w:val="28"/>
        </w:rPr>
        <w:t>- в сезон охоты обеспечение охотников путевками и егерским обеспечением;</w:t>
      </w:r>
    </w:p>
    <w:p w14:paraId="1CB12DC4" w14:textId="77777777" w:rsidR="006A5553" w:rsidRDefault="007E5725">
      <w:pPr>
        <w:pStyle w:val="affffff4"/>
        <w:spacing w:line="276" w:lineRule="auto"/>
        <w:ind w:firstLine="709"/>
        <w:jc w:val="both"/>
        <w:rPr>
          <w:sz w:val="28"/>
          <w:szCs w:val="28"/>
        </w:rPr>
      </w:pPr>
      <w:r>
        <w:rPr>
          <w:spacing w:val="-10"/>
          <w:sz w:val="28"/>
          <w:szCs w:val="28"/>
        </w:rPr>
        <w:t>- на территории базы отдыха работает кафе, предоставляются услуги по проведению торжеств, юбилеев свадеб;</w:t>
      </w:r>
    </w:p>
    <w:p w14:paraId="543583F4" w14:textId="77777777" w:rsidR="006A5553" w:rsidRDefault="007E5725">
      <w:pPr>
        <w:pStyle w:val="affffff4"/>
        <w:spacing w:line="276" w:lineRule="auto"/>
        <w:ind w:firstLine="709"/>
        <w:jc w:val="both"/>
        <w:rPr>
          <w:sz w:val="28"/>
          <w:szCs w:val="28"/>
        </w:rPr>
      </w:pPr>
      <w:r>
        <w:rPr>
          <w:spacing w:val="-10"/>
          <w:sz w:val="28"/>
          <w:szCs w:val="28"/>
        </w:rPr>
        <w:t>- для отдыхающих и всех желающих круглосуточно работают русские бани, с каминными залами и комнатами отдыха;</w:t>
      </w:r>
    </w:p>
    <w:p w14:paraId="241419FC" w14:textId="77777777" w:rsidR="006A5553" w:rsidRDefault="007E5725">
      <w:pPr>
        <w:pStyle w:val="affffff4"/>
        <w:spacing w:line="276" w:lineRule="auto"/>
        <w:ind w:firstLine="709"/>
        <w:jc w:val="both"/>
        <w:rPr>
          <w:sz w:val="28"/>
          <w:szCs w:val="28"/>
        </w:rPr>
      </w:pPr>
      <w:r>
        <w:rPr>
          <w:spacing w:val="-10"/>
          <w:sz w:val="28"/>
          <w:szCs w:val="28"/>
        </w:rPr>
        <w:t>- возможна доставка от вокзалов автотранспортом до базы отдыха.</w:t>
      </w:r>
    </w:p>
    <w:p w14:paraId="32359311" w14:textId="77777777" w:rsidR="006A5553" w:rsidRDefault="007E5725">
      <w:pPr>
        <w:ind w:firstLine="708"/>
        <w:jc w:val="both"/>
        <w:rPr>
          <w:rFonts w:ascii="Times New Roman" w:hAnsi="Times New Roman"/>
          <w:spacing w:val="-10"/>
          <w:sz w:val="28"/>
          <w:szCs w:val="28"/>
          <w:lang w:val="ru-RU"/>
        </w:rPr>
      </w:pPr>
      <w:r>
        <w:rPr>
          <w:rFonts w:ascii="Times New Roman" w:hAnsi="Times New Roman"/>
          <w:spacing w:val="-10"/>
          <w:sz w:val="28"/>
          <w:szCs w:val="28"/>
          <w:lang w:val="ru-RU"/>
        </w:rPr>
        <w:t>Любая хозяйственная деятельность и строительство капитальных объектов, которые могут оказать негативное вздействие на окружающую среду отныне под запретом. На этой территории нельзя возводить жилье и промышленные объекты.</w:t>
      </w:r>
    </w:p>
    <w:p w14:paraId="4C57C7B2" w14:textId="77777777" w:rsidR="006A5553" w:rsidRDefault="007E5725">
      <w:pPr>
        <w:ind w:firstLine="708"/>
        <w:jc w:val="both"/>
        <w:rPr>
          <w:rFonts w:ascii="Times New Roman" w:hAnsi="Times New Roman"/>
          <w:sz w:val="28"/>
          <w:szCs w:val="28"/>
          <w:lang w:val="ru-RU"/>
        </w:rPr>
      </w:pPr>
      <w:r>
        <w:rPr>
          <w:rFonts w:ascii="Times New Roman" w:hAnsi="Times New Roman"/>
          <w:spacing w:val="-10"/>
          <w:sz w:val="28"/>
          <w:szCs w:val="28"/>
          <w:lang w:val="ru-RU"/>
        </w:rPr>
        <w:t>Эти земли можно использовать для развития туризма, фимзкультурно-оздоровительной, спортивной и рекреационной деятельности.</w:t>
      </w:r>
    </w:p>
    <w:p w14:paraId="5E94CD4E" w14:textId="77777777" w:rsidR="006A5553" w:rsidRDefault="007E5725">
      <w:pPr>
        <w:pStyle w:val="20"/>
        <w:keepLines/>
        <w:numPr>
          <w:ilvl w:val="1"/>
          <w:numId w:val="9"/>
        </w:numPr>
        <w:suppressAutoHyphens/>
        <w:spacing w:before="360" w:after="240"/>
        <w:ind w:left="567" w:firstLine="0"/>
        <w:jc w:val="center"/>
        <w:rPr>
          <w:rFonts w:ascii="Times New Roman" w:hAnsi="Times New Roman" w:cs="Times New Roman"/>
          <w:i w:val="0"/>
          <w:kern w:val="0"/>
          <w:sz w:val="30"/>
          <w:szCs w:val="30"/>
          <w:lang w:val="ru-RU"/>
        </w:rPr>
      </w:pPr>
      <w:bookmarkStart w:id="153" w:name="_Toc75245941"/>
      <w:r>
        <w:rPr>
          <w:rFonts w:ascii="Times New Roman" w:hAnsi="Times New Roman" w:cs="Times New Roman"/>
          <w:i w:val="0"/>
          <w:kern w:val="0"/>
          <w:sz w:val="30"/>
          <w:szCs w:val="30"/>
          <w:lang w:val="ru-RU"/>
        </w:rPr>
        <w:t xml:space="preserve">Современное использование территории. </w:t>
      </w:r>
      <w:bookmarkEnd w:id="153"/>
    </w:p>
    <w:p w14:paraId="0D951AC8" w14:textId="77777777" w:rsidR="006A5553" w:rsidRDefault="007E5725">
      <w:pPr>
        <w:spacing w:line="276" w:lineRule="auto"/>
        <w:ind w:firstLine="709"/>
        <w:jc w:val="center"/>
        <w:rPr>
          <w:rFonts w:ascii="Times New Roman" w:hAnsi="Times New Roman"/>
          <w:b/>
          <w:spacing w:val="-10"/>
          <w:sz w:val="26"/>
          <w:szCs w:val="26"/>
          <w:lang w:val="ru-RU"/>
        </w:rPr>
      </w:pPr>
      <w:bookmarkStart w:id="154" w:name="_Toc75245942"/>
      <w:r>
        <w:rPr>
          <w:rFonts w:ascii="Times New Roman" w:hAnsi="Times New Roman" w:hint="eastAsia"/>
          <w:b/>
          <w:spacing w:val="-10"/>
          <w:sz w:val="26"/>
          <w:szCs w:val="26"/>
          <w:lang w:val="ru-RU"/>
        </w:rPr>
        <w:t>Земельный</w:t>
      </w:r>
      <w:r>
        <w:rPr>
          <w:rFonts w:ascii="Times New Roman" w:hAnsi="Times New Roman"/>
          <w:b/>
          <w:spacing w:val="-10"/>
          <w:sz w:val="26"/>
          <w:szCs w:val="26"/>
          <w:lang w:val="ru-RU"/>
        </w:rPr>
        <w:t xml:space="preserve"> </w:t>
      </w:r>
      <w:r>
        <w:rPr>
          <w:rFonts w:ascii="Times New Roman" w:hAnsi="Times New Roman" w:hint="eastAsia"/>
          <w:b/>
          <w:spacing w:val="-10"/>
          <w:sz w:val="26"/>
          <w:szCs w:val="26"/>
          <w:lang w:val="ru-RU"/>
        </w:rPr>
        <w:t>фонд</w:t>
      </w:r>
    </w:p>
    <w:p w14:paraId="2C311E49" w14:textId="77777777" w:rsidR="006A5553" w:rsidRDefault="006A5553">
      <w:pPr>
        <w:spacing w:line="276" w:lineRule="auto"/>
        <w:ind w:firstLine="709"/>
        <w:jc w:val="center"/>
        <w:rPr>
          <w:rFonts w:ascii="Times New Roman" w:hAnsi="Times New Roman"/>
          <w:b/>
          <w:spacing w:val="-10"/>
          <w:sz w:val="26"/>
          <w:szCs w:val="26"/>
          <w:lang w:val="ru-RU"/>
        </w:rPr>
      </w:pPr>
    </w:p>
    <w:p w14:paraId="73638FC3"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Территория Шунгенское сельского поселения представлена:</w:t>
      </w:r>
    </w:p>
    <w:p w14:paraId="4D8F235A"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населенных пунктов;</w:t>
      </w:r>
    </w:p>
    <w:p w14:paraId="074C02C0"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сельскохозяйственного назначения;</w:t>
      </w:r>
    </w:p>
    <w:p w14:paraId="0A122511"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лесного фонда;</w:t>
      </w:r>
    </w:p>
    <w:p w14:paraId="7524C22F"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lastRenderedPageBreak/>
        <w:t>- землями водного фонда;</w:t>
      </w:r>
    </w:p>
    <w:p w14:paraId="1E3A6A14"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землями промышленности, энергетики, транспорта, связи и иного специального назначения;</w:t>
      </w:r>
    </w:p>
    <w:p w14:paraId="42045569"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земли особоохраняемых территорий.</w:t>
      </w:r>
    </w:p>
    <w:p w14:paraId="3B4D764F" w14:textId="77777777" w:rsidR="006A5553" w:rsidRDefault="007E5725" w:rsidP="00F3360E">
      <w:pPr>
        <w:pStyle w:val="affffff4"/>
        <w:spacing w:line="276" w:lineRule="auto"/>
        <w:ind w:firstLine="709"/>
        <w:jc w:val="both"/>
        <w:rPr>
          <w:spacing w:val="-10"/>
          <w:sz w:val="28"/>
          <w:szCs w:val="28"/>
        </w:rPr>
      </w:pPr>
      <w:r>
        <w:rPr>
          <w:spacing w:val="-10"/>
          <w:sz w:val="28"/>
          <w:szCs w:val="28"/>
        </w:rPr>
        <w:t>По состоянию на 01.01.202</w:t>
      </w:r>
      <w:r w:rsidR="00EE56B0">
        <w:rPr>
          <w:spacing w:val="-10"/>
          <w:sz w:val="28"/>
          <w:szCs w:val="28"/>
        </w:rPr>
        <w:t>2</w:t>
      </w:r>
      <w:r>
        <w:rPr>
          <w:spacing w:val="-10"/>
          <w:sz w:val="28"/>
          <w:szCs w:val="28"/>
        </w:rPr>
        <w:t>г. земельный фонд Шунгенского сельского поселения составляет 36</w:t>
      </w:r>
      <w:r w:rsidR="00F3360E">
        <w:rPr>
          <w:spacing w:val="-10"/>
          <w:sz w:val="28"/>
          <w:szCs w:val="28"/>
        </w:rPr>
        <w:t> </w:t>
      </w:r>
      <w:r>
        <w:rPr>
          <w:spacing w:val="-10"/>
          <w:sz w:val="28"/>
          <w:szCs w:val="28"/>
        </w:rPr>
        <w:t>438</w:t>
      </w:r>
      <w:r w:rsidR="00F3360E">
        <w:rPr>
          <w:spacing w:val="-10"/>
          <w:sz w:val="28"/>
          <w:szCs w:val="28"/>
        </w:rPr>
        <w:t xml:space="preserve"> </w:t>
      </w:r>
      <w:r>
        <w:rPr>
          <w:spacing w:val="-10"/>
          <w:sz w:val="28"/>
          <w:szCs w:val="28"/>
        </w:rPr>
        <w:t xml:space="preserve">га. Распределение земельного фонда по категориям представлено в таблице </w:t>
      </w:r>
      <w:r w:rsidR="00F3360E">
        <w:rPr>
          <w:spacing w:val="-10"/>
          <w:sz w:val="28"/>
          <w:szCs w:val="28"/>
        </w:rPr>
        <w:t>17</w:t>
      </w:r>
      <w:r>
        <w:rPr>
          <w:spacing w:val="-10"/>
          <w:sz w:val="28"/>
          <w:szCs w:val="28"/>
        </w:rPr>
        <w:t>.</w:t>
      </w:r>
    </w:p>
    <w:p w14:paraId="25C09462"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w:t>
      </w:r>
    </w:p>
    <w:p w14:paraId="68094BB7" w14:textId="77777777" w:rsidR="006A5553" w:rsidRPr="00C909A4" w:rsidRDefault="007E5725">
      <w:pPr>
        <w:spacing w:line="276" w:lineRule="auto"/>
        <w:ind w:firstLine="709"/>
        <w:jc w:val="both"/>
        <w:rPr>
          <w:rFonts w:ascii="Times New Roman" w:hAnsi="Times New Roman"/>
          <w:b/>
          <w:spacing w:val="-10"/>
          <w:sz w:val="28"/>
          <w:szCs w:val="28"/>
          <w:lang w:val="ru-RU"/>
        </w:rPr>
      </w:pPr>
      <w:r w:rsidRPr="00C909A4">
        <w:rPr>
          <w:rFonts w:ascii="Times New Roman" w:hAnsi="Times New Roman"/>
          <w:b/>
          <w:spacing w:val="-10"/>
          <w:sz w:val="28"/>
          <w:szCs w:val="28"/>
          <w:lang w:val="ru-RU"/>
        </w:rPr>
        <w:t xml:space="preserve">Таблица </w:t>
      </w:r>
      <w:r w:rsidR="00F3360E" w:rsidRPr="00C909A4">
        <w:rPr>
          <w:rFonts w:ascii="Times New Roman" w:hAnsi="Times New Roman"/>
          <w:b/>
          <w:spacing w:val="-10"/>
          <w:sz w:val="28"/>
          <w:szCs w:val="28"/>
          <w:lang w:val="ru-RU"/>
        </w:rPr>
        <w:t>17</w:t>
      </w:r>
      <w:r w:rsidRPr="00C909A4">
        <w:rPr>
          <w:rFonts w:ascii="Times New Roman" w:hAnsi="Times New Roman"/>
          <w:b/>
          <w:spacing w:val="-10"/>
          <w:sz w:val="28"/>
          <w:szCs w:val="28"/>
          <w:lang w:val="ru-RU"/>
        </w:rPr>
        <w:t>. Распределение земельного фонда по категориям на территории Шунгенское сельского поселения</w:t>
      </w:r>
    </w:p>
    <w:p w14:paraId="47AA9CB2" w14:textId="77777777" w:rsidR="006A5553" w:rsidRDefault="006A5553">
      <w:pPr>
        <w:spacing w:line="276" w:lineRule="auto"/>
        <w:ind w:firstLine="709"/>
        <w:jc w:val="both"/>
        <w:rPr>
          <w:rFonts w:ascii="Times New Roman" w:hAnsi="Times New Roman"/>
          <w:b/>
          <w:spacing w:val="-10"/>
          <w:sz w:val="24"/>
          <w:szCs w:val="24"/>
          <w:lang w:val="ru-RU"/>
        </w:rPr>
      </w:pPr>
    </w:p>
    <w:tbl>
      <w:tblPr>
        <w:tblW w:w="9798"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6530"/>
        <w:gridCol w:w="1276"/>
        <w:gridCol w:w="1276"/>
      </w:tblGrid>
      <w:tr w:rsidR="006A5553" w:rsidRPr="00067FB1" w14:paraId="4643978A" w14:textId="77777777" w:rsidTr="002A1335">
        <w:trPr>
          <w:trHeight w:val="300"/>
          <w:tblHeader/>
        </w:trPr>
        <w:tc>
          <w:tcPr>
            <w:tcW w:w="716" w:type="dxa"/>
            <w:noWrap/>
            <w:vAlign w:val="center"/>
          </w:tcPr>
          <w:p w14:paraId="774A441C" w14:textId="77777777" w:rsidR="006A5553" w:rsidRPr="00067FB1" w:rsidRDefault="007E5725">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 п/п</w:t>
            </w:r>
          </w:p>
        </w:tc>
        <w:tc>
          <w:tcPr>
            <w:tcW w:w="6530" w:type="dxa"/>
            <w:noWrap/>
            <w:vAlign w:val="center"/>
          </w:tcPr>
          <w:p w14:paraId="7723D224" w14:textId="77777777" w:rsidR="006A5553" w:rsidRPr="00067FB1" w:rsidRDefault="007E5725">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Наименование</w:t>
            </w:r>
          </w:p>
        </w:tc>
        <w:tc>
          <w:tcPr>
            <w:tcW w:w="1276" w:type="dxa"/>
            <w:noWrap/>
            <w:vAlign w:val="center"/>
          </w:tcPr>
          <w:p w14:paraId="3441A58A" w14:textId="77777777" w:rsidR="006A5553" w:rsidRPr="00067FB1" w:rsidRDefault="007E5725">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Площадь, га</w:t>
            </w:r>
          </w:p>
        </w:tc>
        <w:tc>
          <w:tcPr>
            <w:tcW w:w="1276" w:type="dxa"/>
          </w:tcPr>
          <w:p w14:paraId="55787FB7" w14:textId="77777777" w:rsidR="006A5553" w:rsidRPr="00067FB1" w:rsidRDefault="007E5725">
            <w:pPr>
              <w:pStyle w:val="affffff4"/>
              <w:jc w:val="center"/>
              <w:rPr>
                <w:highlight w:val="yellow"/>
              </w:rPr>
            </w:pPr>
            <w:r w:rsidRPr="00067FB1">
              <w:rPr>
                <w:b/>
                <w:bCs/>
                <w:color w:val="000000"/>
                <w:sz w:val="22"/>
                <w:szCs w:val="22"/>
                <w:highlight w:val="yellow"/>
              </w:rPr>
              <w:t>Доля, %</w:t>
            </w:r>
          </w:p>
          <w:p w14:paraId="0AC86E7E" w14:textId="77777777" w:rsidR="006A5553" w:rsidRPr="00067FB1" w:rsidRDefault="007E5725">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 xml:space="preserve"> </w:t>
            </w:r>
          </w:p>
        </w:tc>
      </w:tr>
      <w:tr w:rsidR="001C6EC9" w:rsidRPr="00067FB1" w14:paraId="4B29BBE9" w14:textId="77777777" w:rsidTr="003A30AC">
        <w:trPr>
          <w:trHeight w:val="203"/>
        </w:trPr>
        <w:tc>
          <w:tcPr>
            <w:tcW w:w="716" w:type="dxa"/>
            <w:noWrap/>
            <w:vAlign w:val="bottom"/>
          </w:tcPr>
          <w:p w14:paraId="2A1952B7"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1</w:t>
            </w:r>
          </w:p>
        </w:tc>
        <w:tc>
          <w:tcPr>
            <w:tcW w:w="6530" w:type="dxa"/>
            <w:noWrap/>
            <w:vAlign w:val="center"/>
          </w:tcPr>
          <w:p w14:paraId="2886F832" w14:textId="5F72F234"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Земли сельх</w:t>
            </w:r>
            <w:r w:rsidR="00F31D84">
              <w:rPr>
                <w:rFonts w:ascii="Times New Roman" w:hAnsi="Times New Roman"/>
                <w:b/>
                <w:color w:val="000000"/>
                <w:sz w:val="24"/>
                <w:szCs w:val="24"/>
                <w:highlight w:val="yellow"/>
                <w:lang w:val="ru-RU"/>
              </w:rPr>
              <w:t xml:space="preserve">озяйственного </w:t>
            </w:r>
            <w:r w:rsidRPr="00067FB1">
              <w:rPr>
                <w:rFonts w:ascii="Times New Roman" w:hAnsi="Times New Roman"/>
                <w:b/>
                <w:color w:val="000000"/>
                <w:sz w:val="24"/>
                <w:szCs w:val="24"/>
                <w:highlight w:val="yellow"/>
                <w:lang w:val="ru-RU"/>
              </w:rPr>
              <w:t xml:space="preserve">назначения </w:t>
            </w:r>
          </w:p>
        </w:tc>
        <w:tc>
          <w:tcPr>
            <w:tcW w:w="1276" w:type="dxa"/>
            <w:noWrap/>
            <w:vAlign w:val="center"/>
          </w:tcPr>
          <w:p w14:paraId="5CEC551A" w14:textId="2451E50B" w:rsidR="001C6EC9" w:rsidRPr="00067FB1" w:rsidRDefault="001C6EC9" w:rsidP="001C6EC9">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124</w:t>
            </w:r>
            <w:r w:rsidR="00517C5A">
              <w:rPr>
                <w:rFonts w:ascii="Times New Roman" w:hAnsi="Times New Roman"/>
                <w:b/>
                <w:color w:val="000000"/>
                <w:sz w:val="24"/>
                <w:szCs w:val="24"/>
                <w:highlight w:val="yellow"/>
                <w:lang w:val="ru-RU"/>
              </w:rPr>
              <w:t>23,79</w:t>
            </w:r>
          </w:p>
        </w:tc>
        <w:tc>
          <w:tcPr>
            <w:tcW w:w="1276" w:type="dxa"/>
            <w:vAlign w:val="bottom"/>
          </w:tcPr>
          <w:p w14:paraId="7189B676" w14:textId="098092AA" w:rsidR="001C6EC9" w:rsidRPr="00067FB1" w:rsidRDefault="001C6EC9" w:rsidP="001C6EC9">
            <w:pPr>
              <w:jc w:val="center"/>
              <w:rPr>
                <w:rFonts w:ascii="Times New Roman" w:hAnsi="Times New Roman"/>
                <w:b/>
                <w:bCs/>
                <w:color w:val="000000"/>
                <w:sz w:val="24"/>
                <w:szCs w:val="24"/>
                <w:highlight w:val="yellow"/>
                <w:lang w:val="ru-RU"/>
              </w:rPr>
            </w:pPr>
            <w:r w:rsidRPr="00067FB1">
              <w:rPr>
                <w:rFonts w:ascii="Times New Roman" w:hAnsi="Times New Roman"/>
                <w:b/>
                <w:bCs/>
                <w:color w:val="000000"/>
                <w:sz w:val="24"/>
                <w:szCs w:val="24"/>
                <w:highlight w:val="yellow"/>
              </w:rPr>
              <w:t>33,98</w:t>
            </w:r>
          </w:p>
        </w:tc>
      </w:tr>
      <w:tr w:rsidR="001C6EC9" w:rsidRPr="00067FB1" w14:paraId="63AEBBB3" w14:textId="77777777" w:rsidTr="003A30AC">
        <w:trPr>
          <w:trHeight w:val="641"/>
        </w:trPr>
        <w:tc>
          <w:tcPr>
            <w:tcW w:w="716" w:type="dxa"/>
            <w:noWrap/>
            <w:vAlign w:val="bottom"/>
          </w:tcPr>
          <w:p w14:paraId="1B1ABAFB"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2</w:t>
            </w:r>
          </w:p>
        </w:tc>
        <w:tc>
          <w:tcPr>
            <w:tcW w:w="6530" w:type="dxa"/>
            <w:noWrap/>
            <w:vAlign w:val="center"/>
          </w:tcPr>
          <w:p w14:paraId="6B83E0C9"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Земли промышленности, энергетики, транспорта, связи и иного специального назначения</w:t>
            </w:r>
          </w:p>
        </w:tc>
        <w:tc>
          <w:tcPr>
            <w:tcW w:w="1276" w:type="dxa"/>
            <w:noWrap/>
            <w:vAlign w:val="center"/>
          </w:tcPr>
          <w:p w14:paraId="3D53624D" w14:textId="5F372C2A" w:rsidR="001C6EC9" w:rsidRPr="00067FB1" w:rsidRDefault="001C6EC9" w:rsidP="001C6EC9">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263,4</w:t>
            </w:r>
          </w:p>
        </w:tc>
        <w:tc>
          <w:tcPr>
            <w:tcW w:w="1276" w:type="dxa"/>
            <w:vAlign w:val="bottom"/>
          </w:tcPr>
          <w:p w14:paraId="42EEF160" w14:textId="74A09079" w:rsidR="001C6EC9" w:rsidRPr="00067FB1" w:rsidRDefault="001C6EC9" w:rsidP="001C6EC9">
            <w:pPr>
              <w:jc w:val="center"/>
              <w:rPr>
                <w:rFonts w:ascii="Times New Roman" w:hAnsi="Times New Roman"/>
                <w:b/>
                <w:bCs/>
                <w:color w:val="000000"/>
                <w:sz w:val="24"/>
                <w:szCs w:val="24"/>
                <w:highlight w:val="yellow"/>
                <w:lang w:val="ru-RU"/>
              </w:rPr>
            </w:pPr>
            <w:r w:rsidRPr="00067FB1">
              <w:rPr>
                <w:rFonts w:ascii="Times New Roman" w:hAnsi="Times New Roman"/>
                <w:b/>
                <w:bCs/>
                <w:color w:val="000000"/>
                <w:sz w:val="24"/>
                <w:szCs w:val="24"/>
                <w:highlight w:val="yellow"/>
              </w:rPr>
              <w:t>0,72</w:t>
            </w:r>
          </w:p>
        </w:tc>
      </w:tr>
      <w:tr w:rsidR="001C6EC9" w:rsidRPr="00067FB1" w14:paraId="30FE37EB" w14:textId="77777777" w:rsidTr="003A30AC">
        <w:trPr>
          <w:trHeight w:val="286"/>
        </w:trPr>
        <w:tc>
          <w:tcPr>
            <w:tcW w:w="716" w:type="dxa"/>
            <w:noWrap/>
            <w:vAlign w:val="bottom"/>
          </w:tcPr>
          <w:p w14:paraId="4163BB56"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3</w:t>
            </w:r>
          </w:p>
        </w:tc>
        <w:tc>
          <w:tcPr>
            <w:tcW w:w="6530" w:type="dxa"/>
            <w:noWrap/>
            <w:vAlign w:val="center"/>
          </w:tcPr>
          <w:p w14:paraId="2A16AF01" w14:textId="77777777" w:rsidR="001C6EC9" w:rsidRPr="00067FB1" w:rsidRDefault="001C6EC9" w:rsidP="001C6EC9">
            <w:pPr>
              <w:rPr>
                <w:rFonts w:ascii="Times New Roman" w:hAnsi="Times New Roman"/>
                <w:color w:val="000000"/>
                <w:sz w:val="24"/>
                <w:szCs w:val="24"/>
                <w:highlight w:val="yellow"/>
                <w:lang w:val="ru-RU"/>
              </w:rPr>
            </w:pPr>
            <w:r w:rsidRPr="00067FB1">
              <w:rPr>
                <w:rFonts w:ascii="Times New Roman" w:hAnsi="Times New Roman"/>
                <w:b/>
                <w:color w:val="000000"/>
                <w:sz w:val="24"/>
                <w:szCs w:val="24"/>
                <w:highlight w:val="yellow"/>
                <w:lang w:val="ru-RU"/>
              </w:rPr>
              <w:t>Земли особо охраняемых территорий и объектов</w:t>
            </w:r>
          </w:p>
        </w:tc>
        <w:tc>
          <w:tcPr>
            <w:tcW w:w="1276" w:type="dxa"/>
            <w:noWrap/>
            <w:vAlign w:val="center"/>
          </w:tcPr>
          <w:p w14:paraId="43448E42" w14:textId="1FDD980C" w:rsidR="001C6EC9" w:rsidRPr="00067FB1" w:rsidRDefault="00517C5A" w:rsidP="001C6EC9">
            <w:pPr>
              <w:jc w:val="center"/>
              <w:rPr>
                <w:rFonts w:ascii="Times New Roman" w:hAnsi="Times New Roman"/>
                <w:b/>
                <w:color w:val="000000"/>
                <w:sz w:val="24"/>
                <w:szCs w:val="24"/>
                <w:highlight w:val="yellow"/>
                <w:lang w:val="ru-RU"/>
              </w:rPr>
            </w:pPr>
            <w:r>
              <w:rPr>
                <w:rFonts w:ascii="Times New Roman" w:hAnsi="Times New Roman"/>
                <w:b/>
                <w:color w:val="000000"/>
                <w:sz w:val="24"/>
                <w:szCs w:val="24"/>
                <w:highlight w:val="yellow"/>
                <w:lang w:val="ru-RU"/>
              </w:rPr>
              <w:t>216,8</w:t>
            </w:r>
          </w:p>
        </w:tc>
        <w:tc>
          <w:tcPr>
            <w:tcW w:w="1276" w:type="dxa"/>
            <w:vAlign w:val="bottom"/>
          </w:tcPr>
          <w:p w14:paraId="38124C19" w14:textId="1D5728AE" w:rsidR="001C6EC9" w:rsidRPr="00067FB1" w:rsidRDefault="001C6EC9" w:rsidP="001C6EC9">
            <w:pPr>
              <w:jc w:val="center"/>
              <w:rPr>
                <w:rFonts w:ascii="Times New Roman" w:hAnsi="Times New Roman"/>
                <w:b/>
                <w:bCs/>
                <w:color w:val="000000"/>
                <w:sz w:val="24"/>
                <w:szCs w:val="24"/>
                <w:highlight w:val="yellow"/>
                <w:lang w:val="ru-RU"/>
              </w:rPr>
            </w:pPr>
            <w:r w:rsidRPr="00067FB1">
              <w:rPr>
                <w:rFonts w:ascii="Times New Roman" w:hAnsi="Times New Roman"/>
                <w:b/>
                <w:bCs/>
                <w:color w:val="000000"/>
                <w:sz w:val="24"/>
                <w:szCs w:val="24"/>
                <w:highlight w:val="yellow"/>
              </w:rPr>
              <w:t>0,61</w:t>
            </w:r>
          </w:p>
        </w:tc>
      </w:tr>
      <w:tr w:rsidR="001C6EC9" w:rsidRPr="00067FB1" w14:paraId="1BF2B7C0" w14:textId="77777777" w:rsidTr="003A30AC">
        <w:trPr>
          <w:trHeight w:val="263"/>
        </w:trPr>
        <w:tc>
          <w:tcPr>
            <w:tcW w:w="716" w:type="dxa"/>
            <w:noWrap/>
            <w:vAlign w:val="bottom"/>
          </w:tcPr>
          <w:p w14:paraId="23B40E3C"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364</w:t>
            </w:r>
          </w:p>
        </w:tc>
        <w:tc>
          <w:tcPr>
            <w:tcW w:w="6530" w:type="dxa"/>
            <w:noWrap/>
            <w:vAlign w:val="center"/>
          </w:tcPr>
          <w:p w14:paraId="4D92E1CC" w14:textId="77777777" w:rsidR="001C6EC9" w:rsidRPr="00067FB1" w:rsidRDefault="001C6EC9" w:rsidP="001C6EC9">
            <w:pPr>
              <w:rPr>
                <w:rFonts w:ascii="Times New Roman" w:hAnsi="Times New Roman"/>
                <w:color w:val="000000"/>
                <w:sz w:val="24"/>
                <w:szCs w:val="24"/>
                <w:highlight w:val="yellow"/>
                <w:lang w:val="ru-RU"/>
              </w:rPr>
            </w:pPr>
            <w:r w:rsidRPr="00067FB1">
              <w:rPr>
                <w:rFonts w:ascii="Times New Roman" w:hAnsi="Times New Roman"/>
                <w:b/>
                <w:color w:val="000000"/>
                <w:sz w:val="24"/>
                <w:szCs w:val="24"/>
                <w:highlight w:val="yellow"/>
                <w:lang w:val="ru-RU"/>
              </w:rPr>
              <w:t>Земли лесного фонда</w:t>
            </w:r>
          </w:p>
        </w:tc>
        <w:tc>
          <w:tcPr>
            <w:tcW w:w="1276" w:type="dxa"/>
            <w:noWrap/>
            <w:vAlign w:val="center"/>
          </w:tcPr>
          <w:p w14:paraId="16ED2C53" w14:textId="2E951878" w:rsidR="001C6EC9" w:rsidRPr="00067FB1" w:rsidRDefault="001C6EC9" w:rsidP="001C6EC9">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7099,8</w:t>
            </w:r>
          </w:p>
        </w:tc>
        <w:tc>
          <w:tcPr>
            <w:tcW w:w="1276" w:type="dxa"/>
            <w:vAlign w:val="bottom"/>
          </w:tcPr>
          <w:p w14:paraId="23CA1E22" w14:textId="76B98386" w:rsidR="001C6EC9" w:rsidRPr="00067FB1" w:rsidRDefault="001C6EC9" w:rsidP="001C6EC9">
            <w:pPr>
              <w:jc w:val="center"/>
              <w:rPr>
                <w:rFonts w:ascii="Times New Roman" w:hAnsi="Times New Roman"/>
                <w:b/>
                <w:bCs/>
                <w:color w:val="000000"/>
                <w:sz w:val="24"/>
                <w:szCs w:val="24"/>
                <w:highlight w:val="yellow"/>
                <w:lang w:val="ru-RU"/>
              </w:rPr>
            </w:pPr>
            <w:r w:rsidRPr="00067FB1">
              <w:rPr>
                <w:rFonts w:ascii="Times New Roman" w:hAnsi="Times New Roman"/>
                <w:b/>
                <w:bCs/>
                <w:color w:val="000000"/>
                <w:sz w:val="24"/>
                <w:szCs w:val="24"/>
                <w:highlight w:val="yellow"/>
              </w:rPr>
              <w:t>19,42</w:t>
            </w:r>
          </w:p>
        </w:tc>
      </w:tr>
      <w:tr w:rsidR="001C6EC9" w:rsidRPr="00067FB1" w14:paraId="0148EBE3" w14:textId="77777777" w:rsidTr="003A30AC">
        <w:trPr>
          <w:trHeight w:val="235"/>
        </w:trPr>
        <w:tc>
          <w:tcPr>
            <w:tcW w:w="716" w:type="dxa"/>
            <w:noWrap/>
            <w:vAlign w:val="bottom"/>
          </w:tcPr>
          <w:p w14:paraId="497FF978"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5</w:t>
            </w:r>
          </w:p>
        </w:tc>
        <w:tc>
          <w:tcPr>
            <w:tcW w:w="6530" w:type="dxa"/>
            <w:noWrap/>
            <w:vAlign w:val="center"/>
          </w:tcPr>
          <w:p w14:paraId="4D925DB0" w14:textId="77777777" w:rsidR="001C6EC9" w:rsidRPr="00067FB1" w:rsidRDefault="001C6EC9" w:rsidP="001C6EC9">
            <w:pPr>
              <w:rPr>
                <w:rFonts w:ascii="Times New Roman" w:hAnsi="Times New Roman"/>
                <w:color w:val="000000"/>
                <w:sz w:val="24"/>
                <w:szCs w:val="24"/>
                <w:highlight w:val="yellow"/>
                <w:lang w:val="ru-RU"/>
              </w:rPr>
            </w:pPr>
            <w:r w:rsidRPr="00067FB1">
              <w:rPr>
                <w:rFonts w:ascii="Times New Roman" w:hAnsi="Times New Roman"/>
                <w:b/>
                <w:color w:val="000000"/>
                <w:sz w:val="24"/>
                <w:szCs w:val="24"/>
                <w:highlight w:val="yellow"/>
                <w:lang w:val="ru-RU"/>
              </w:rPr>
              <w:t>Земли населенных пунктов</w:t>
            </w:r>
          </w:p>
        </w:tc>
        <w:tc>
          <w:tcPr>
            <w:tcW w:w="1276" w:type="dxa"/>
            <w:noWrap/>
            <w:vAlign w:val="center"/>
          </w:tcPr>
          <w:p w14:paraId="032114C3" w14:textId="4051CD2D" w:rsidR="001C6EC9" w:rsidRPr="00067FB1" w:rsidRDefault="001C6EC9" w:rsidP="001C6EC9">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864,1</w:t>
            </w:r>
          </w:p>
        </w:tc>
        <w:tc>
          <w:tcPr>
            <w:tcW w:w="1276" w:type="dxa"/>
            <w:vAlign w:val="bottom"/>
          </w:tcPr>
          <w:p w14:paraId="27263EEE" w14:textId="49A3AD9C" w:rsidR="001C6EC9" w:rsidRPr="00067FB1" w:rsidRDefault="001C6EC9" w:rsidP="001C6EC9">
            <w:pPr>
              <w:jc w:val="center"/>
              <w:rPr>
                <w:rFonts w:ascii="Times New Roman" w:hAnsi="Times New Roman"/>
                <w:b/>
                <w:bCs/>
                <w:color w:val="000000"/>
                <w:sz w:val="24"/>
                <w:szCs w:val="24"/>
                <w:highlight w:val="yellow"/>
                <w:lang w:val="ru-RU"/>
              </w:rPr>
            </w:pPr>
            <w:r w:rsidRPr="00067FB1">
              <w:rPr>
                <w:rFonts w:ascii="Times New Roman" w:hAnsi="Times New Roman"/>
                <w:b/>
                <w:bCs/>
                <w:color w:val="000000"/>
                <w:sz w:val="24"/>
                <w:szCs w:val="24"/>
                <w:highlight w:val="yellow"/>
              </w:rPr>
              <w:t>2,36</w:t>
            </w:r>
          </w:p>
        </w:tc>
      </w:tr>
      <w:tr w:rsidR="001C6EC9" w:rsidRPr="00067FB1" w14:paraId="47AA7DD4" w14:textId="77777777" w:rsidTr="003A30AC">
        <w:trPr>
          <w:trHeight w:val="235"/>
        </w:trPr>
        <w:tc>
          <w:tcPr>
            <w:tcW w:w="716" w:type="dxa"/>
            <w:noWrap/>
            <w:vAlign w:val="bottom"/>
          </w:tcPr>
          <w:p w14:paraId="658E0927"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6.</w:t>
            </w:r>
          </w:p>
        </w:tc>
        <w:tc>
          <w:tcPr>
            <w:tcW w:w="6530" w:type="dxa"/>
            <w:noWrap/>
            <w:vAlign w:val="center"/>
          </w:tcPr>
          <w:p w14:paraId="15020506" w14:textId="77777777" w:rsidR="001C6EC9" w:rsidRPr="00067FB1" w:rsidRDefault="001C6EC9" w:rsidP="001C6EC9">
            <w:pP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Земли водного фонда</w:t>
            </w:r>
          </w:p>
        </w:tc>
        <w:tc>
          <w:tcPr>
            <w:tcW w:w="1276" w:type="dxa"/>
            <w:noWrap/>
            <w:vAlign w:val="center"/>
          </w:tcPr>
          <w:p w14:paraId="09876CAF" w14:textId="352FCD6F" w:rsidR="001C6EC9" w:rsidRPr="00067FB1" w:rsidRDefault="001C6EC9" w:rsidP="001C6EC9">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15683,91</w:t>
            </w:r>
          </w:p>
        </w:tc>
        <w:tc>
          <w:tcPr>
            <w:tcW w:w="1276" w:type="dxa"/>
            <w:vAlign w:val="bottom"/>
          </w:tcPr>
          <w:p w14:paraId="2B611D36" w14:textId="1340F8D8" w:rsidR="001C6EC9" w:rsidRPr="00067FB1" w:rsidRDefault="001C6EC9" w:rsidP="001C6EC9">
            <w:pPr>
              <w:jc w:val="center"/>
              <w:rPr>
                <w:rFonts w:ascii="Times New Roman" w:hAnsi="Times New Roman"/>
                <w:b/>
                <w:bCs/>
                <w:color w:val="000000"/>
                <w:sz w:val="24"/>
                <w:szCs w:val="24"/>
                <w:highlight w:val="yellow"/>
                <w:lang w:val="ru-RU"/>
              </w:rPr>
            </w:pPr>
            <w:r w:rsidRPr="00067FB1">
              <w:rPr>
                <w:rFonts w:ascii="Times New Roman" w:hAnsi="Times New Roman"/>
                <w:b/>
                <w:bCs/>
                <w:color w:val="000000"/>
                <w:sz w:val="24"/>
                <w:szCs w:val="24"/>
                <w:highlight w:val="yellow"/>
              </w:rPr>
              <w:t>42,91</w:t>
            </w:r>
          </w:p>
        </w:tc>
      </w:tr>
      <w:tr w:rsidR="006A5553" w:rsidRPr="00067FB1" w14:paraId="6F2CB5D6" w14:textId="77777777" w:rsidTr="002A1335">
        <w:trPr>
          <w:trHeight w:val="235"/>
        </w:trPr>
        <w:tc>
          <w:tcPr>
            <w:tcW w:w="716" w:type="dxa"/>
            <w:noWrap/>
            <w:vAlign w:val="center"/>
          </w:tcPr>
          <w:p w14:paraId="72AA065A" w14:textId="77777777" w:rsidR="006A5553" w:rsidRPr="00067FB1" w:rsidRDefault="006A5553">
            <w:pPr>
              <w:rPr>
                <w:rFonts w:ascii="Times New Roman" w:hAnsi="Times New Roman"/>
                <w:color w:val="000000"/>
                <w:sz w:val="24"/>
                <w:szCs w:val="24"/>
                <w:highlight w:val="yellow"/>
                <w:lang w:val="ru-RU"/>
              </w:rPr>
            </w:pPr>
          </w:p>
        </w:tc>
        <w:tc>
          <w:tcPr>
            <w:tcW w:w="6530" w:type="dxa"/>
            <w:noWrap/>
            <w:vAlign w:val="center"/>
          </w:tcPr>
          <w:p w14:paraId="7FC2B0D0" w14:textId="77777777" w:rsidR="006A5553" w:rsidRPr="00067FB1" w:rsidRDefault="007E5725">
            <w:pPr>
              <w:rPr>
                <w:rFonts w:ascii="Times New Roman" w:hAnsi="Times New Roman"/>
                <w:color w:val="000000"/>
                <w:sz w:val="24"/>
                <w:szCs w:val="24"/>
                <w:highlight w:val="yellow"/>
                <w:lang w:val="ru-RU"/>
              </w:rPr>
            </w:pPr>
            <w:r w:rsidRPr="00067FB1">
              <w:rPr>
                <w:rFonts w:ascii="Times New Roman" w:hAnsi="Times New Roman"/>
                <w:b/>
                <w:color w:val="000000"/>
                <w:sz w:val="24"/>
                <w:szCs w:val="24"/>
                <w:highlight w:val="yellow"/>
                <w:lang w:val="ru-RU"/>
              </w:rPr>
              <w:t>Итого территория Шунгенское с/п:</w:t>
            </w:r>
          </w:p>
        </w:tc>
        <w:tc>
          <w:tcPr>
            <w:tcW w:w="1276" w:type="dxa"/>
            <w:noWrap/>
            <w:vAlign w:val="center"/>
          </w:tcPr>
          <w:p w14:paraId="6B062128" w14:textId="7B466ED0" w:rsidR="006A5553" w:rsidRPr="00067FB1" w:rsidRDefault="001C6EC9" w:rsidP="00C01A32">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36551,8</w:t>
            </w:r>
          </w:p>
        </w:tc>
        <w:tc>
          <w:tcPr>
            <w:tcW w:w="1276" w:type="dxa"/>
            <w:vAlign w:val="center"/>
          </w:tcPr>
          <w:p w14:paraId="6532F6A3" w14:textId="77777777" w:rsidR="006A5553" w:rsidRPr="00067FB1" w:rsidRDefault="007E5725" w:rsidP="00C01A32">
            <w:pPr>
              <w:jc w:val="center"/>
              <w:rPr>
                <w:rFonts w:ascii="Times New Roman" w:hAnsi="Times New Roman"/>
                <w:b/>
                <w:color w:val="000000"/>
                <w:sz w:val="24"/>
                <w:szCs w:val="24"/>
                <w:highlight w:val="yellow"/>
                <w:lang w:val="ru-RU"/>
              </w:rPr>
            </w:pPr>
            <w:r w:rsidRPr="00067FB1">
              <w:rPr>
                <w:rFonts w:ascii="Times New Roman" w:hAnsi="Times New Roman"/>
                <w:b/>
                <w:color w:val="000000"/>
                <w:sz w:val="24"/>
                <w:szCs w:val="24"/>
                <w:highlight w:val="yellow"/>
                <w:lang w:val="ru-RU"/>
              </w:rPr>
              <w:t>100</w:t>
            </w:r>
          </w:p>
        </w:tc>
      </w:tr>
    </w:tbl>
    <w:p w14:paraId="2148BECA" w14:textId="77777777" w:rsidR="006A5553" w:rsidRPr="00067FB1" w:rsidRDefault="006A5553">
      <w:pPr>
        <w:spacing w:line="276" w:lineRule="auto"/>
        <w:jc w:val="center"/>
        <w:rPr>
          <w:rFonts w:ascii="Times New Roman" w:hAnsi="Times New Roman"/>
          <w:b/>
          <w:sz w:val="22"/>
          <w:szCs w:val="22"/>
          <w:highlight w:val="yellow"/>
          <w:lang w:val="ru-RU"/>
        </w:rPr>
      </w:pPr>
    </w:p>
    <w:p w14:paraId="7ECC2285" w14:textId="5A4EE412" w:rsidR="006A5553" w:rsidRDefault="007E5725">
      <w:pPr>
        <w:spacing w:line="276" w:lineRule="auto"/>
        <w:ind w:firstLine="709"/>
        <w:jc w:val="both"/>
        <w:rPr>
          <w:rFonts w:ascii="Times New Roman" w:hAnsi="Times New Roman"/>
          <w:spacing w:val="-10"/>
          <w:sz w:val="28"/>
          <w:szCs w:val="28"/>
          <w:lang w:val="ru-RU"/>
        </w:rPr>
      </w:pPr>
      <w:r w:rsidRPr="00067FB1">
        <w:rPr>
          <w:rFonts w:ascii="Times New Roman" w:hAnsi="Times New Roman"/>
          <w:spacing w:val="-10"/>
          <w:sz w:val="28"/>
          <w:szCs w:val="28"/>
          <w:highlight w:val="yellow"/>
          <w:lang w:val="ru-RU"/>
        </w:rPr>
        <w:t xml:space="preserve">Характеризуя структуру земельного фонда Шунгенского сельского поселения, следует отметить, что большая часть его, занята землями водный фонд занимает </w:t>
      </w:r>
      <w:r w:rsidR="004F4B86" w:rsidRPr="00067FB1">
        <w:rPr>
          <w:rFonts w:ascii="Times New Roman" w:hAnsi="Times New Roman"/>
          <w:spacing w:val="-10"/>
          <w:sz w:val="28"/>
          <w:szCs w:val="28"/>
          <w:highlight w:val="yellow"/>
          <w:lang w:val="ru-RU"/>
        </w:rPr>
        <w:t>42</w:t>
      </w:r>
      <w:r w:rsidRPr="00067FB1">
        <w:rPr>
          <w:rFonts w:ascii="Times New Roman" w:hAnsi="Times New Roman"/>
          <w:spacing w:val="-10"/>
          <w:sz w:val="28"/>
          <w:szCs w:val="28"/>
          <w:highlight w:val="yellow"/>
          <w:lang w:val="ru-RU"/>
        </w:rPr>
        <w:t xml:space="preserve"> %,  землями сельскохозяйственного назначения </w:t>
      </w:r>
      <w:r w:rsidR="007D1A7F" w:rsidRPr="00067FB1">
        <w:rPr>
          <w:rFonts w:ascii="Times New Roman" w:hAnsi="Times New Roman"/>
          <w:spacing w:val="-10"/>
          <w:sz w:val="28"/>
          <w:szCs w:val="28"/>
          <w:highlight w:val="yellow"/>
          <w:lang w:val="ru-RU"/>
        </w:rPr>
        <w:t>около</w:t>
      </w:r>
      <w:r w:rsidRPr="00067FB1">
        <w:rPr>
          <w:rFonts w:ascii="Times New Roman" w:hAnsi="Times New Roman"/>
          <w:spacing w:val="-10"/>
          <w:sz w:val="28"/>
          <w:szCs w:val="28"/>
          <w:highlight w:val="yellow"/>
          <w:lang w:val="ru-RU"/>
        </w:rPr>
        <w:t xml:space="preserve"> </w:t>
      </w:r>
      <w:r w:rsidR="00B719DF" w:rsidRPr="00067FB1">
        <w:rPr>
          <w:rFonts w:ascii="Times New Roman" w:hAnsi="Times New Roman"/>
          <w:spacing w:val="-10"/>
          <w:sz w:val="28"/>
          <w:szCs w:val="28"/>
          <w:highlight w:val="yellow"/>
          <w:lang w:val="ru-RU"/>
        </w:rPr>
        <w:t>3</w:t>
      </w:r>
      <w:r w:rsidR="00820B3C" w:rsidRPr="00067FB1">
        <w:rPr>
          <w:rFonts w:ascii="Times New Roman" w:hAnsi="Times New Roman"/>
          <w:spacing w:val="-10"/>
          <w:sz w:val="28"/>
          <w:szCs w:val="28"/>
          <w:highlight w:val="yellow"/>
          <w:lang w:val="ru-RU"/>
        </w:rPr>
        <w:t>4</w:t>
      </w:r>
      <w:r w:rsidR="00B719DF" w:rsidRPr="00067FB1">
        <w:rPr>
          <w:rFonts w:ascii="Times New Roman" w:hAnsi="Times New Roman"/>
          <w:spacing w:val="-10"/>
          <w:sz w:val="28"/>
          <w:szCs w:val="28"/>
          <w:highlight w:val="yellow"/>
          <w:lang w:val="ru-RU"/>
        </w:rPr>
        <w:t xml:space="preserve"> </w:t>
      </w:r>
      <w:r w:rsidRPr="00067FB1">
        <w:rPr>
          <w:rFonts w:ascii="Times New Roman" w:hAnsi="Times New Roman"/>
          <w:spacing w:val="-10"/>
          <w:sz w:val="28"/>
          <w:szCs w:val="28"/>
          <w:highlight w:val="yellow"/>
          <w:lang w:val="ru-RU"/>
        </w:rPr>
        <w:t xml:space="preserve">%; удельный вес земель населенных пунктов составляет </w:t>
      </w:r>
      <w:r w:rsidR="007D1A7F" w:rsidRPr="00067FB1">
        <w:rPr>
          <w:rFonts w:ascii="Times New Roman" w:hAnsi="Times New Roman"/>
          <w:spacing w:val="-10"/>
          <w:sz w:val="28"/>
          <w:szCs w:val="28"/>
          <w:highlight w:val="yellow"/>
          <w:lang w:val="ru-RU"/>
        </w:rPr>
        <w:t>чуть больше</w:t>
      </w:r>
      <w:r w:rsidRPr="00067FB1">
        <w:rPr>
          <w:rFonts w:ascii="Times New Roman" w:hAnsi="Times New Roman"/>
          <w:spacing w:val="-10"/>
          <w:sz w:val="28"/>
          <w:szCs w:val="28"/>
          <w:highlight w:val="yellow"/>
          <w:lang w:val="ru-RU"/>
        </w:rPr>
        <w:t xml:space="preserve"> 2 %, территории сельского поселения, на долю земель промышленности, транспорта, связи и иного несельскохозяйственного назначения приходится </w:t>
      </w:r>
      <w:r w:rsidR="007D1A7F" w:rsidRPr="00067FB1">
        <w:rPr>
          <w:rFonts w:ascii="Times New Roman" w:hAnsi="Times New Roman"/>
          <w:spacing w:val="-10"/>
          <w:sz w:val="28"/>
          <w:szCs w:val="28"/>
          <w:highlight w:val="yellow"/>
          <w:lang w:val="ru-RU"/>
        </w:rPr>
        <w:t>менее 1</w:t>
      </w:r>
      <w:r w:rsidR="00820B3C" w:rsidRPr="00067FB1">
        <w:rPr>
          <w:rFonts w:ascii="Times New Roman" w:hAnsi="Times New Roman"/>
          <w:spacing w:val="-10"/>
          <w:sz w:val="28"/>
          <w:szCs w:val="28"/>
          <w:highlight w:val="yellow"/>
          <w:lang w:val="ru-RU"/>
        </w:rPr>
        <w:t xml:space="preserve"> </w:t>
      </w:r>
      <w:r w:rsidRPr="00067FB1">
        <w:rPr>
          <w:rFonts w:ascii="Times New Roman" w:hAnsi="Times New Roman"/>
          <w:spacing w:val="-10"/>
          <w:sz w:val="28"/>
          <w:szCs w:val="28"/>
          <w:highlight w:val="yellow"/>
          <w:lang w:val="ru-RU"/>
        </w:rPr>
        <w:t xml:space="preserve">%, на долю земель лесного фонда </w:t>
      </w:r>
      <w:r w:rsidR="007D1A7F" w:rsidRPr="00067FB1">
        <w:rPr>
          <w:rFonts w:ascii="Times New Roman" w:hAnsi="Times New Roman"/>
          <w:spacing w:val="-10"/>
          <w:sz w:val="28"/>
          <w:szCs w:val="28"/>
          <w:highlight w:val="yellow"/>
          <w:lang w:val="ru-RU"/>
        </w:rPr>
        <w:t xml:space="preserve">чуть больше </w:t>
      </w:r>
      <w:r w:rsidRPr="00067FB1">
        <w:rPr>
          <w:rFonts w:ascii="Times New Roman" w:hAnsi="Times New Roman"/>
          <w:spacing w:val="-10"/>
          <w:sz w:val="28"/>
          <w:szCs w:val="28"/>
          <w:highlight w:val="yellow"/>
          <w:lang w:val="ru-RU"/>
        </w:rPr>
        <w:t>1</w:t>
      </w:r>
      <w:r w:rsidR="007D1A7F" w:rsidRPr="00067FB1">
        <w:rPr>
          <w:rFonts w:ascii="Times New Roman" w:hAnsi="Times New Roman"/>
          <w:spacing w:val="-10"/>
          <w:sz w:val="28"/>
          <w:szCs w:val="28"/>
          <w:highlight w:val="yellow"/>
          <w:lang w:val="ru-RU"/>
        </w:rPr>
        <w:t>9</w:t>
      </w:r>
      <w:r w:rsidRPr="00067FB1">
        <w:rPr>
          <w:rFonts w:ascii="Times New Roman" w:hAnsi="Times New Roman"/>
          <w:spacing w:val="-10"/>
          <w:sz w:val="28"/>
          <w:szCs w:val="28"/>
          <w:highlight w:val="yellow"/>
          <w:lang w:val="ru-RU"/>
        </w:rPr>
        <w:t>%; доля земель особо охраняемых территорий и объектов составляет менее 1%.</w:t>
      </w:r>
      <w:r>
        <w:rPr>
          <w:rFonts w:ascii="Times New Roman" w:hAnsi="Times New Roman"/>
          <w:spacing w:val="-10"/>
          <w:sz w:val="28"/>
          <w:szCs w:val="28"/>
          <w:lang w:val="ru-RU"/>
        </w:rPr>
        <w:t xml:space="preserve"> </w:t>
      </w:r>
    </w:p>
    <w:p w14:paraId="78555208"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Наиболее существенным изменениям подверглись площади, занимаемые землями сельскохозяйственного назначения. Уменьшение площади земель сельскохозяйственного назначения происходит за счет перевода этих земель в земли населенных пунктов и в земли промышленности. Одной из причин такой передачи земель является добровольный отказ сельскохозяйственных предприятий, крестьянских (фермерских) хозяйств и других производителей сельскохозяйственной продукции от предоставленных им ранее земель, а также за счет прекращения права аренды на землю сельскохозяйственных предприятий и граждан, занимающихся сельскохозяйственным производством и возврата этих земель в земли другх категорий. </w:t>
      </w:r>
    </w:p>
    <w:p w14:paraId="7C38F7B6" w14:textId="77777777" w:rsidR="006A5553" w:rsidRDefault="007E5725" w:rsidP="00BC146C">
      <w:pPr>
        <w:pStyle w:val="affffff4"/>
        <w:spacing w:line="276" w:lineRule="auto"/>
        <w:ind w:firstLine="709"/>
        <w:jc w:val="both"/>
        <w:rPr>
          <w:spacing w:val="-10"/>
          <w:sz w:val="28"/>
          <w:szCs w:val="28"/>
        </w:rPr>
      </w:pPr>
      <w:r>
        <w:rPr>
          <w:spacing w:val="-10"/>
          <w:sz w:val="28"/>
          <w:szCs w:val="28"/>
        </w:rPr>
        <w:t xml:space="preserve">Площадь земель лесного фонда увеличилась в связи с переводом в эту категорию земель участков леса, находившихся ранее в постоянном пользовании сельскохозяйственных предприятий. В состав земель лесного фонда входят территории, </w:t>
      </w:r>
      <w:r>
        <w:rPr>
          <w:spacing w:val="-10"/>
          <w:sz w:val="28"/>
          <w:szCs w:val="28"/>
        </w:rPr>
        <w:lastRenderedPageBreak/>
        <w:t xml:space="preserve">которые могут быть переданы в категорию земель особо охраняемых территорий (защитные леса водоохранных зон). </w:t>
      </w:r>
    </w:p>
    <w:p w14:paraId="3083F63B"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Во всех хозяйствах нарушена система земледелия, не соблюдаются севообороты, не проводится известкование и фосфоритование почв, органические и минеральные удобрения практически не вносятся. Многие участки пашни распахиваются нерегулярно, некоторые используются под выпас скота. Такое использование пашни приводит к тому, что значительные ее площади фактически выбыли из сельскохозяйственного производства. Резко увеличиваются площади заросшей пашни. Сложившееся положение ведет к деградации пахотных земель, потере почвенного плодородия, зарастанию кустарником и мелколесьем, заболачиванию почв по низким местам. </w:t>
      </w:r>
    </w:p>
    <w:p w14:paraId="518A0BAD"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Использование земель муниципального образования в различных целях показано на «Карте (схеме) границ территорий и земель». </w:t>
      </w:r>
    </w:p>
    <w:p w14:paraId="37EEC84F"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В целом, в поселении сложилось несоответствие между фактическим использованием земель и установленными (юридически закрепленными) категориями, что вызвано в основном несовершенством земельного законодательства и его частыми изменениями, а также отсутствием финансовых возможностей для разработки и актуализации соответствующей землеустроительной и иной проектной документации. </w:t>
      </w:r>
    </w:p>
    <w:p w14:paraId="5E875E15" w14:textId="77777777" w:rsidR="006A5553" w:rsidRDefault="007E5725">
      <w:pPr>
        <w:spacing w:line="276" w:lineRule="auto"/>
        <w:ind w:firstLine="709"/>
        <w:jc w:val="both"/>
        <w:rPr>
          <w:rFonts w:ascii="Times New Roman" w:hAnsi="Times New Roman"/>
          <w:spacing w:val="-10"/>
          <w:sz w:val="28"/>
          <w:szCs w:val="28"/>
          <w:lang w:val="ru-RU"/>
        </w:rPr>
      </w:pPr>
      <w:r>
        <w:rPr>
          <w:rFonts w:ascii="Times New Roman" w:hAnsi="Times New Roman"/>
          <w:spacing w:val="-10"/>
          <w:sz w:val="28"/>
          <w:szCs w:val="28"/>
          <w:lang w:val="ru-RU"/>
        </w:rPr>
        <w:t>При разработке градостроительной документации на следующей стадии (проект планировки и застройки и др.) следует устранить указанные несоответствия и упорядочить землепользование на территории муниципального образования. Необходимо в ближайшем будущем осуществить основные земельные преобразования в соответствии с фактическим использованием и разграничение земель по принадлежности различным собственникам и т.д.</w:t>
      </w:r>
    </w:p>
    <w:p w14:paraId="0A312E3D" w14:textId="77777777" w:rsidR="006A5553" w:rsidRDefault="007E5725">
      <w:pPr>
        <w:pStyle w:val="20"/>
        <w:keepLines/>
        <w:numPr>
          <w:ilvl w:val="1"/>
          <w:numId w:val="9"/>
        </w:numPr>
        <w:suppressAutoHyphens/>
        <w:spacing w:before="360" w:after="240"/>
        <w:ind w:left="426" w:hanging="852"/>
        <w:jc w:val="center"/>
        <w:rPr>
          <w:rFonts w:ascii="Times New Roman" w:hAnsi="Times New Roman" w:cs="Times New Roman"/>
          <w:i w:val="0"/>
          <w:kern w:val="0"/>
          <w:sz w:val="30"/>
          <w:szCs w:val="30"/>
          <w:lang w:val="ru-RU"/>
        </w:rPr>
      </w:pPr>
      <w:r>
        <w:rPr>
          <w:rFonts w:ascii="Times New Roman" w:hAnsi="Times New Roman" w:cs="Times New Roman"/>
          <w:i w:val="0"/>
          <w:kern w:val="0"/>
          <w:sz w:val="30"/>
          <w:szCs w:val="30"/>
          <w:lang w:val="ru-RU"/>
        </w:rPr>
        <w:t>Культурное наследие</w:t>
      </w:r>
      <w:bookmarkEnd w:id="154"/>
    </w:p>
    <w:p w14:paraId="1BC78F23" w14:textId="77777777"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55" w:name="_Toc75245943"/>
      <w:r>
        <w:rPr>
          <w:rFonts w:ascii="Times New Roman" w:hAnsi="Times New Roman"/>
          <w:b/>
          <w:sz w:val="28"/>
          <w:szCs w:val="28"/>
          <w:lang w:val="ru-RU"/>
        </w:rPr>
        <w:t>Объекты культурного наследия</w:t>
      </w:r>
      <w:bookmarkEnd w:id="155"/>
    </w:p>
    <w:p w14:paraId="51CAF54D"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соответствии с Федеральным законом от 25.06.2002 №73-ФЗ «Об объектах культурного наследия (памятниках истории и культуры) народов Российской Федерации» к объектам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72315EAA"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 xml:space="preserve">Согласно действующему законодательству к объектам культурного наследия относят объекты недвижимого имущества со связанными с ним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и простоявшие на земле не менее 40 лет. </w:t>
      </w:r>
    </w:p>
    <w:p w14:paraId="6B099BD6" w14:textId="77777777" w:rsidR="006A5553" w:rsidRDefault="00C33590">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Н</w:t>
      </w:r>
      <w:r w:rsidR="007E5725">
        <w:rPr>
          <w:rFonts w:ascii="Times New Roman" w:hAnsi="Times New Roman"/>
          <w:spacing w:val="-10"/>
          <w:sz w:val="28"/>
          <w:szCs w:val="28"/>
          <w:lang w:val="ru-RU" w:eastAsia="ar-SA"/>
        </w:rPr>
        <w:t xml:space="preserve">а территории Шунгенского сельского поселения расположены 49 объектов культурного наследия, из них 5 федерального значения, 40 – регионального значения, 4 – вновь выявленные, требующие постановки на учет (табл. </w:t>
      </w:r>
      <w:r w:rsidR="00F3360E">
        <w:rPr>
          <w:rFonts w:ascii="Times New Roman" w:hAnsi="Times New Roman"/>
          <w:spacing w:val="-10"/>
          <w:sz w:val="28"/>
          <w:szCs w:val="28"/>
          <w:lang w:val="ru-RU" w:eastAsia="ar-SA"/>
        </w:rPr>
        <w:t>18</w:t>
      </w:r>
      <w:r w:rsidR="007E5725">
        <w:rPr>
          <w:rFonts w:ascii="Times New Roman" w:hAnsi="Times New Roman"/>
          <w:spacing w:val="-10"/>
          <w:sz w:val="28"/>
          <w:szCs w:val="28"/>
          <w:lang w:val="ru-RU" w:eastAsia="ar-SA"/>
        </w:rPr>
        <w:t xml:space="preserve">). </w:t>
      </w:r>
    </w:p>
    <w:p w14:paraId="6AAC5926" w14:textId="77777777" w:rsidR="006A5553" w:rsidRDefault="007E5725">
      <w:pPr>
        <w:suppressAutoHyphens/>
        <w:spacing w:line="276" w:lineRule="auto"/>
        <w:ind w:firstLine="709"/>
        <w:jc w:val="both"/>
        <w:rPr>
          <w:rFonts w:ascii="Times New Roman" w:hAnsi="Times New Roman"/>
          <w:b/>
          <w:sz w:val="28"/>
          <w:szCs w:val="28"/>
          <w:lang w:val="ru-RU" w:eastAsia="ar-SA"/>
        </w:rPr>
      </w:pPr>
      <w:r>
        <w:rPr>
          <w:rFonts w:ascii="Times New Roman" w:hAnsi="Times New Roman"/>
          <w:b/>
          <w:spacing w:val="-10"/>
          <w:sz w:val="28"/>
          <w:szCs w:val="28"/>
          <w:lang w:val="ru-RU" w:eastAsia="ar-SA"/>
        </w:rPr>
        <w:t xml:space="preserve">Таблица </w:t>
      </w:r>
      <w:r w:rsidR="00F3360E">
        <w:rPr>
          <w:rFonts w:ascii="Times New Roman" w:hAnsi="Times New Roman"/>
          <w:b/>
          <w:spacing w:val="-10"/>
          <w:sz w:val="28"/>
          <w:szCs w:val="28"/>
          <w:lang w:val="ru-RU" w:eastAsia="ar-SA"/>
        </w:rPr>
        <w:t>18</w:t>
      </w:r>
      <w:r>
        <w:rPr>
          <w:rFonts w:ascii="Times New Roman" w:hAnsi="Times New Roman"/>
          <w:b/>
          <w:spacing w:val="-10"/>
          <w:sz w:val="28"/>
          <w:szCs w:val="28"/>
          <w:lang w:val="ru-RU" w:eastAsia="ar-SA"/>
        </w:rPr>
        <w:t>. Список объектов культурного и археологического наследия, расположенных на</w:t>
      </w:r>
      <w:r>
        <w:rPr>
          <w:rFonts w:ascii="Times New Roman" w:hAnsi="Times New Roman"/>
          <w:b/>
          <w:sz w:val="28"/>
          <w:szCs w:val="28"/>
          <w:lang w:val="ru-RU" w:eastAsia="ar-SA"/>
        </w:rPr>
        <w:t xml:space="preserve"> территории Шунгенского сельского поселения Костромского района </w:t>
      </w:r>
    </w:p>
    <w:tbl>
      <w:tblPr>
        <w:tblW w:w="0" w:type="auto"/>
        <w:jc w:val="center"/>
        <w:tblLayout w:type="fixed"/>
        <w:tblLook w:val="04A0" w:firstRow="1" w:lastRow="0" w:firstColumn="1" w:lastColumn="0" w:noHBand="0" w:noVBand="1"/>
      </w:tblPr>
      <w:tblGrid>
        <w:gridCol w:w="658"/>
        <w:gridCol w:w="2008"/>
        <w:gridCol w:w="1128"/>
        <w:gridCol w:w="1417"/>
        <w:gridCol w:w="2268"/>
        <w:gridCol w:w="1418"/>
        <w:gridCol w:w="967"/>
      </w:tblGrid>
      <w:tr w:rsidR="006A5553" w14:paraId="751964C9" w14:textId="77777777" w:rsidTr="000A2A49">
        <w:trPr>
          <w:tblHeader/>
          <w:jc w:val="center"/>
        </w:trPr>
        <w:tc>
          <w:tcPr>
            <w:tcW w:w="658" w:type="dxa"/>
            <w:tcBorders>
              <w:top w:val="single" w:sz="4" w:space="0" w:color="000000"/>
              <w:left w:val="single" w:sz="4" w:space="0" w:color="000000"/>
              <w:bottom w:val="single" w:sz="4" w:space="0" w:color="000000"/>
            </w:tcBorders>
            <w:shd w:val="clear" w:color="auto" w:fill="auto"/>
          </w:tcPr>
          <w:p w14:paraId="70E5031C"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w:t>
            </w:r>
          </w:p>
        </w:tc>
        <w:tc>
          <w:tcPr>
            <w:tcW w:w="2008" w:type="dxa"/>
            <w:tcBorders>
              <w:top w:val="single" w:sz="4" w:space="0" w:color="000000"/>
              <w:left w:val="single" w:sz="4" w:space="0" w:color="000000"/>
              <w:bottom w:val="single" w:sz="4" w:space="0" w:color="000000"/>
            </w:tcBorders>
            <w:shd w:val="clear" w:color="auto" w:fill="auto"/>
          </w:tcPr>
          <w:p w14:paraId="1CB53020"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Наименование объекта</w:t>
            </w:r>
          </w:p>
        </w:tc>
        <w:tc>
          <w:tcPr>
            <w:tcW w:w="1128" w:type="dxa"/>
            <w:tcBorders>
              <w:top w:val="single" w:sz="4" w:space="0" w:color="000000"/>
              <w:left w:val="single" w:sz="4" w:space="0" w:color="000000"/>
              <w:bottom w:val="single" w:sz="4" w:space="0" w:color="000000"/>
            </w:tcBorders>
            <w:shd w:val="clear" w:color="auto" w:fill="auto"/>
          </w:tcPr>
          <w:p w14:paraId="6E040547"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Вид объекта</w:t>
            </w:r>
          </w:p>
        </w:tc>
        <w:tc>
          <w:tcPr>
            <w:tcW w:w="1417" w:type="dxa"/>
            <w:tcBorders>
              <w:top w:val="single" w:sz="4" w:space="0" w:color="000000"/>
              <w:left w:val="single" w:sz="4" w:space="0" w:color="000000"/>
              <w:bottom w:val="single" w:sz="4" w:space="0" w:color="000000"/>
            </w:tcBorders>
            <w:shd w:val="clear" w:color="auto" w:fill="auto"/>
          </w:tcPr>
          <w:p w14:paraId="2B4B63D7"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Датировка</w:t>
            </w:r>
          </w:p>
        </w:tc>
        <w:tc>
          <w:tcPr>
            <w:tcW w:w="2268" w:type="dxa"/>
            <w:tcBorders>
              <w:top w:val="single" w:sz="4" w:space="0" w:color="000000"/>
              <w:left w:val="single" w:sz="4" w:space="0" w:color="000000"/>
              <w:bottom w:val="single" w:sz="4" w:space="0" w:color="000000"/>
            </w:tcBorders>
            <w:shd w:val="clear" w:color="auto" w:fill="auto"/>
          </w:tcPr>
          <w:p w14:paraId="0641EA14"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Местонахождение</w:t>
            </w:r>
          </w:p>
        </w:tc>
        <w:tc>
          <w:tcPr>
            <w:tcW w:w="1418" w:type="dxa"/>
            <w:tcBorders>
              <w:top w:val="single" w:sz="4" w:space="0" w:color="000000"/>
              <w:left w:val="single" w:sz="4" w:space="0" w:color="000000"/>
              <w:bottom w:val="single" w:sz="4" w:space="0" w:color="000000"/>
            </w:tcBorders>
            <w:shd w:val="clear" w:color="auto" w:fill="auto"/>
          </w:tcPr>
          <w:p w14:paraId="29BDB2DF"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Категория</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6D83D1ED" w14:textId="77777777"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Охранные зоны</w:t>
            </w:r>
          </w:p>
        </w:tc>
      </w:tr>
      <w:tr w:rsidR="006A5553" w14:paraId="28F847AB" w14:textId="77777777" w:rsidTr="000A2A49">
        <w:trPr>
          <w:jc w:val="center"/>
        </w:trPr>
        <w:tc>
          <w:tcPr>
            <w:tcW w:w="9864" w:type="dxa"/>
            <w:gridSpan w:val="7"/>
            <w:tcBorders>
              <w:top w:val="single" w:sz="4" w:space="0" w:color="000000"/>
              <w:left w:val="single" w:sz="4" w:space="0" w:color="000000"/>
              <w:bottom w:val="single" w:sz="4" w:space="0" w:color="000000"/>
              <w:right w:val="single" w:sz="4" w:space="0" w:color="000000"/>
            </w:tcBorders>
            <w:shd w:val="clear" w:color="auto" w:fill="auto"/>
          </w:tcPr>
          <w:p w14:paraId="6A3C5E3D" w14:textId="77777777"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Объекты культурного наследия</w:t>
            </w:r>
          </w:p>
        </w:tc>
      </w:tr>
      <w:tr w:rsidR="006A5553" w14:paraId="6134B030" w14:textId="77777777" w:rsidTr="00A6494C">
        <w:trPr>
          <w:jc w:val="center"/>
        </w:trPr>
        <w:tc>
          <w:tcPr>
            <w:tcW w:w="658" w:type="dxa"/>
            <w:tcBorders>
              <w:top w:val="single" w:sz="4" w:space="0" w:color="000000"/>
              <w:left w:val="single" w:sz="4" w:space="0" w:color="000000"/>
              <w:bottom w:val="single" w:sz="4" w:space="0" w:color="000000"/>
            </w:tcBorders>
            <w:shd w:val="clear" w:color="auto" w:fill="FFFFFF" w:themeFill="background1"/>
          </w:tcPr>
          <w:p w14:paraId="57E2281D" w14:textId="77777777" w:rsidR="006A5553" w:rsidRDefault="006A5553">
            <w:pPr>
              <w:numPr>
                <w:ilvl w:val="0"/>
                <w:numId w:val="15"/>
              </w:numPr>
              <w:tabs>
                <w:tab w:val="left" w:pos="142"/>
              </w:tabs>
              <w:suppressAutoHyphens/>
              <w:snapToGrid w:val="0"/>
              <w:ind w:hanging="578"/>
              <w:rPr>
                <w:rFonts w:ascii="Times New Roman" w:hAnsi="Times New Roman"/>
                <w:b/>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FFFFF" w:themeFill="background1"/>
          </w:tcPr>
          <w:p w14:paraId="1A29B4D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w:t>
            </w:r>
          </w:p>
        </w:tc>
        <w:tc>
          <w:tcPr>
            <w:tcW w:w="1128" w:type="dxa"/>
            <w:tcBorders>
              <w:top w:val="single" w:sz="4" w:space="0" w:color="000000"/>
              <w:left w:val="single" w:sz="4" w:space="0" w:color="000000"/>
              <w:bottom w:val="single" w:sz="4" w:space="0" w:color="000000"/>
            </w:tcBorders>
            <w:shd w:val="clear" w:color="auto" w:fill="FFFFFF" w:themeFill="background1"/>
          </w:tcPr>
          <w:p w14:paraId="4D0B101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FFFFFF" w:themeFill="background1"/>
          </w:tcPr>
          <w:p w14:paraId="3C76265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Кон. 17 в.</w:t>
            </w:r>
          </w:p>
        </w:tc>
        <w:tc>
          <w:tcPr>
            <w:tcW w:w="2268" w:type="dxa"/>
            <w:tcBorders>
              <w:top w:val="single" w:sz="4" w:space="0" w:color="000000"/>
              <w:left w:val="single" w:sz="4" w:space="0" w:color="000000"/>
              <w:bottom w:val="single" w:sz="4" w:space="0" w:color="000000"/>
            </w:tcBorders>
            <w:shd w:val="clear" w:color="auto" w:fill="FFFFFF" w:themeFill="background1"/>
          </w:tcPr>
          <w:p w14:paraId="1BA9B07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Некрасово</w:t>
            </w:r>
          </w:p>
        </w:tc>
        <w:tc>
          <w:tcPr>
            <w:tcW w:w="1418" w:type="dxa"/>
            <w:tcBorders>
              <w:top w:val="single" w:sz="4" w:space="0" w:color="000000"/>
              <w:left w:val="single" w:sz="4" w:space="0" w:color="000000"/>
              <w:bottom w:val="single" w:sz="4" w:space="0" w:color="000000"/>
            </w:tcBorders>
            <w:shd w:val="clear" w:color="auto" w:fill="FFFFFF" w:themeFill="background1"/>
          </w:tcPr>
          <w:p w14:paraId="57E3D5C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8CA8C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12196DB5"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D581AF9"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780F8DC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Место битвы костромичей с золотоордынскими войсками</w:t>
            </w:r>
          </w:p>
        </w:tc>
        <w:tc>
          <w:tcPr>
            <w:tcW w:w="1128" w:type="dxa"/>
            <w:tcBorders>
              <w:top w:val="single" w:sz="4" w:space="0" w:color="000000"/>
              <w:left w:val="single" w:sz="4" w:space="0" w:color="000000"/>
              <w:bottom w:val="single" w:sz="4" w:space="0" w:color="000000"/>
            </w:tcBorders>
            <w:shd w:val="clear" w:color="auto" w:fill="auto"/>
          </w:tcPr>
          <w:p w14:paraId="07BE3A6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14:paraId="27D221C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1264 г.</w:t>
            </w:r>
          </w:p>
        </w:tc>
        <w:tc>
          <w:tcPr>
            <w:tcW w:w="2268" w:type="dxa"/>
            <w:tcBorders>
              <w:top w:val="single" w:sz="4" w:space="0" w:color="000000"/>
              <w:left w:val="single" w:sz="4" w:space="0" w:color="000000"/>
              <w:bottom w:val="single" w:sz="4" w:space="0" w:color="000000"/>
            </w:tcBorders>
            <w:shd w:val="clear" w:color="auto" w:fill="auto"/>
          </w:tcPr>
          <w:p w14:paraId="4365E1B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Некрасово</w:t>
            </w:r>
          </w:p>
        </w:tc>
        <w:tc>
          <w:tcPr>
            <w:tcW w:w="1418" w:type="dxa"/>
            <w:tcBorders>
              <w:top w:val="single" w:sz="4" w:space="0" w:color="000000"/>
              <w:left w:val="single" w:sz="4" w:space="0" w:color="000000"/>
              <w:bottom w:val="single" w:sz="4" w:space="0" w:color="000000"/>
            </w:tcBorders>
            <w:shd w:val="clear" w:color="auto" w:fill="auto"/>
          </w:tcPr>
          <w:p w14:paraId="3692472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4C0C38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143F6CE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7492688E"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FC20B7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Казанской Богоматери</w:t>
            </w:r>
          </w:p>
        </w:tc>
        <w:tc>
          <w:tcPr>
            <w:tcW w:w="1128" w:type="dxa"/>
            <w:tcBorders>
              <w:top w:val="single" w:sz="4" w:space="0" w:color="000000"/>
              <w:left w:val="single" w:sz="4" w:space="0" w:color="000000"/>
              <w:bottom w:val="single" w:sz="4" w:space="0" w:color="000000"/>
            </w:tcBorders>
            <w:shd w:val="clear" w:color="auto" w:fill="auto"/>
          </w:tcPr>
          <w:p w14:paraId="423DD1A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14:paraId="589FF6B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1805, 1894-1901 гг</w:t>
            </w:r>
          </w:p>
        </w:tc>
        <w:tc>
          <w:tcPr>
            <w:tcW w:w="2268" w:type="dxa"/>
            <w:tcBorders>
              <w:top w:val="single" w:sz="4" w:space="0" w:color="000000"/>
              <w:left w:val="single" w:sz="4" w:space="0" w:color="000000"/>
              <w:bottom w:val="single" w:sz="4" w:space="0" w:color="000000"/>
            </w:tcBorders>
            <w:shd w:val="clear" w:color="auto" w:fill="auto"/>
          </w:tcPr>
          <w:p w14:paraId="0BC798A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Петрилово</w:t>
            </w:r>
          </w:p>
        </w:tc>
        <w:tc>
          <w:tcPr>
            <w:tcW w:w="1418" w:type="dxa"/>
            <w:tcBorders>
              <w:top w:val="single" w:sz="4" w:space="0" w:color="000000"/>
              <w:left w:val="single" w:sz="4" w:space="0" w:color="000000"/>
              <w:bottom w:val="single" w:sz="4" w:space="0" w:color="000000"/>
            </w:tcBorders>
            <w:shd w:val="clear" w:color="auto" w:fill="auto"/>
          </w:tcPr>
          <w:p w14:paraId="0338FD6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3C5E99C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DF49784" w14:textId="77777777" w:rsidTr="00A6494C">
        <w:trPr>
          <w:jc w:val="center"/>
        </w:trPr>
        <w:tc>
          <w:tcPr>
            <w:tcW w:w="658" w:type="dxa"/>
            <w:tcBorders>
              <w:top w:val="single" w:sz="4" w:space="0" w:color="000000"/>
              <w:left w:val="single" w:sz="4" w:space="0" w:color="000000"/>
              <w:bottom w:val="single" w:sz="4" w:space="0" w:color="000000"/>
            </w:tcBorders>
            <w:shd w:val="clear" w:color="auto" w:fill="FFFFFF" w:themeFill="background1"/>
          </w:tcPr>
          <w:p w14:paraId="60427898"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FFFFF" w:themeFill="background1"/>
          </w:tcPr>
          <w:p w14:paraId="7119376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 Церкви Николая Чудотворца</w:t>
            </w:r>
          </w:p>
        </w:tc>
        <w:tc>
          <w:tcPr>
            <w:tcW w:w="1128" w:type="dxa"/>
            <w:tcBorders>
              <w:top w:val="single" w:sz="4" w:space="0" w:color="000000"/>
              <w:left w:val="single" w:sz="4" w:space="0" w:color="000000"/>
              <w:bottom w:val="single" w:sz="4" w:space="0" w:color="000000"/>
            </w:tcBorders>
            <w:shd w:val="clear" w:color="auto" w:fill="FFFFFF" w:themeFill="background1"/>
          </w:tcPr>
          <w:p w14:paraId="6F6F88F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w:t>
            </w:r>
          </w:p>
        </w:tc>
        <w:tc>
          <w:tcPr>
            <w:tcW w:w="1417" w:type="dxa"/>
            <w:tcBorders>
              <w:top w:val="single" w:sz="4" w:space="0" w:color="000000"/>
              <w:left w:val="single" w:sz="4" w:space="0" w:color="000000"/>
              <w:bottom w:val="single" w:sz="4" w:space="0" w:color="000000"/>
            </w:tcBorders>
            <w:shd w:val="clear" w:color="auto" w:fill="FFFFFF" w:themeFill="background1"/>
          </w:tcPr>
          <w:p w14:paraId="24E6530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18-19 вв</w:t>
            </w:r>
          </w:p>
        </w:tc>
        <w:tc>
          <w:tcPr>
            <w:tcW w:w="2268" w:type="dxa"/>
            <w:tcBorders>
              <w:top w:val="single" w:sz="4" w:space="0" w:color="000000"/>
              <w:left w:val="single" w:sz="4" w:space="0" w:color="000000"/>
              <w:bottom w:val="single" w:sz="4" w:space="0" w:color="000000"/>
            </w:tcBorders>
            <w:shd w:val="clear" w:color="auto" w:fill="FFFFFF" w:themeFill="background1"/>
          </w:tcPr>
          <w:p w14:paraId="330D2C8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Саметь</w:t>
            </w:r>
          </w:p>
        </w:tc>
        <w:tc>
          <w:tcPr>
            <w:tcW w:w="1418" w:type="dxa"/>
            <w:tcBorders>
              <w:top w:val="single" w:sz="4" w:space="0" w:color="000000"/>
              <w:left w:val="single" w:sz="4" w:space="0" w:color="000000"/>
              <w:bottom w:val="single" w:sz="4" w:space="0" w:color="000000"/>
            </w:tcBorders>
            <w:shd w:val="clear" w:color="auto" w:fill="FFFFFF" w:themeFill="background1"/>
          </w:tcPr>
          <w:p w14:paraId="1B714AB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 Р, В</w:t>
            </w:r>
          </w:p>
        </w:tc>
        <w:tc>
          <w:tcPr>
            <w:tcW w:w="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44B75D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03E8A62E" w14:textId="77777777" w:rsidTr="00A6494C">
        <w:trPr>
          <w:jc w:val="center"/>
        </w:trPr>
        <w:tc>
          <w:tcPr>
            <w:tcW w:w="658" w:type="dxa"/>
            <w:tcBorders>
              <w:top w:val="single" w:sz="4" w:space="0" w:color="000000"/>
              <w:left w:val="single" w:sz="4" w:space="0" w:color="000000"/>
              <w:bottom w:val="single" w:sz="4" w:space="0" w:color="000000"/>
            </w:tcBorders>
            <w:shd w:val="clear" w:color="auto" w:fill="FFFFFF" w:themeFill="background1"/>
          </w:tcPr>
          <w:p w14:paraId="6B6577B2"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FFFFF" w:themeFill="background1"/>
          </w:tcPr>
          <w:p w14:paraId="2EADD23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Николая Чудотворца</w:t>
            </w:r>
          </w:p>
        </w:tc>
        <w:tc>
          <w:tcPr>
            <w:tcW w:w="1128" w:type="dxa"/>
            <w:tcBorders>
              <w:top w:val="single" w:sz="4" w:space="0" w:color="000000"/>
              <w:left w:val="single" w:sz="4" w:space="0" w:color="000000"/>
              <w:bottom w:val="single" w:sz="4" w:space="0" w:color="000000"/>
            </w:tcBorders>
            <w:shd w:val="clear" w:color="auto" w:fill="FFFFFF" w:themeFill="background1"/>
          </w:tcPr>
          <w:p w14:paraId="5D6646D8"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FFFFFF" w:themeFill="background1"/>
          </w:tcPr>
          <w:p w14:paraId="37B8B58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1768 г. 1-я пол., посл. четв. 20 в.</w:t>
            </w:r>
          </w:p>
        </w:tc>
        <w:tc>
          <w:tcPr>
            <w:tcW w:w="2268" w:type="dxa"/>
            <w:tcBorders>
              <w:top w:val="single" w:sz="4" w:space="0" w:color="000000"/>
              <w:left w:val="single" w:sz="4" w:space="0" w:color="000000"/>
              <w:bottom w:val="single" w:sz="4" w:space="0" w:color="000000"/>
            </w:tcBorders>
            <w:shd w:val="clear" w:color="auto" w:fill="FFFFFF" w:themeFill="background1"/>
          </w:tcPr>
          <w:p w14:paraId="44187C1E"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FFFFFF" w:themeFill="background1"/>
          </w:tcPr>
          <w:p w14:paraId="7A5E6BB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56CC4F" w14:textId="77777777" w:rsidR="006A5553" w:rsidRDefault="006A5553">
            <w:pPr>
              <w:suppressAutoHyphens/>
              <w:snapToGrid w:val="0"/>
              <w:rPr>
                <w:rFonts w:ascii="Times New Roman" w:hAnsi="Times New Roman"/>
                <w:sz w:val="24"/>
                <w:szCs w:val="24"/>
                <w:lang w:val="ru-RU" w:eastAsia="ar-SA"/>
              </w:rPr>
            </w:pPr>
          </w:p>
        </w:tc>
      </w:tr>
      <w:tr w:rsidR="006A5553" w14:paraId="6A5E25E4"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F3BDE06"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6C13F3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Дом жилой причта</w:t>
            </w:r>
          </w:p>
        </w:tc>
        <w:tc>
          <w:tcPr>
            <w:tcW w:w="1128" w:type="dxa"/>
            <w:tcBorders>
              <w:top w:val="single" w:sz="4" w:space="0" w:color="000000"/>
              <w:left w:val="single" w:sz="4" w:space="0" w:color="000000"/>
              <w:bottom w:val="single" w:sz="4" w:space="0" w:color="000000"/>
            </w:tcBorders>
            <w:shd w:val="clear" w:color="auto" w:fill="auto"/>
          </w:tcPr>
          <w:p w14:paraId="3EA2A27B"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0040147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Нач. 20 в.</w:t>
            </w:r>
          </w:p>
        </w:tc>
        <w:tc>
          <w:tcPr>
            <w:tcW w:w="2268" w:type="dxa"/>
            <w:tcBorders>
              <w:top w:val="single" w:sz="4" w:space="0" w:color="000000"/>
              <w:left w:val="single" w:sz="4" w:space="0" w:color="000000"/>
              <w:bottom w:val="single" w:sz="4" w:space="0" w:color="000000"/>
            </w:tcBorders>
            <w:shd w:val="clear" w:color="auto" w:fill="auto"/>
          </w:tcPr>
          <w:p w14:paraId="355CD8AA"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45F0D2A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2CDC07C" w14:textId="77777777" w:rsidR="006A5553" w:rsidRDefault="006A5553">
            <w:pPr>
              <w:suppressAutoHyphens/>
              <w:snapToGrid w:val="0"/>
              <w:rPr>
                <w:rFonts w:ascii="Times New Roman" w:hAnsi="Times New Roman"/>
                <w:sz w:val="24"/>
                <w:szCs w:val="24"/>
                <w:lang w:val="ru-RU" w:eastAsia="ar-SA"/>
              </w:rPr>
            </w:pPr>
          </w:p>
        </w:tc>
      </w:tr>
      <w:tr w:rsidR="006A5553" w14:paraId="29351173"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8E09BA8"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BC0513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 в ограде</w:t>
            </w:r>
          </w:p>
        </w:tc>
        <w:tc>
          <w:tcPr>
            <w:tcW w:w="1128" w:type="dxa"/>
            <w:tcBorders>
              <w:top w:val="single" w:sz="4" w:space="0" w:color="000000"/>
              <w:left w:val="single" w:sz="4" w:space="0" w:color="000000"/>
              <w:bottom w:val="single" w:sz="4" w:space="0" w:color="000000"/>
            </w:tcBorders>
            <w:shd w:val="clear" w:color="auto" w:fill="auto"/>
          </w:tcPr>
          <w:p w14:paraId="3BF8E5B4"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5690F6B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2-я пол. 19 в.</w:t>
            </w:r>
          </w:p>
        </w:tc>
        <w:tc>
          <w:tcPr>
            <w:tcW w:w="2268" w:type="dxa"/>
            <w:tcBorders>
              <w:top w:val="single" w:sz="4" w:space="0" w:color="000000"/>
              <w:left w:val="single" w:sz="4" w:space="0" w:color="000000"/>
              <w:bottom w:val="single" w:sz="4" w:space="0" w:color="000000"/>
            </w:tcBorders>
            <w:shd w:val="clear" w:color="auto" w:fill="auto"/>
          </w:tcPr>
          <w:p w14:paraId="1256B463"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2352F9E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1490441" w14:textId="77777777" w:rsidR="006A5553" w:rsidRDefault="006A5553">
            <w:pPr>
              <w:suppressAutoHyphens/>
              <w:snapToGrid w:val="0"/>
              <w:rPr>
                <w:rFonts w:ascii="Times New Roman" w:hAnsi="Times New Roman"/>
                <w:sz w:val="24"/>
                <w:szCs w:val="24"/>
                <w:lang w:val="ru-RU" w:eastAsia="ar-SA"/>
              </w:rPr>
            </w:pPr>
          </w:p>
        </w:tc>
      </w:tr>
      <w:tr w:rsidR="006A5553" w14:paraId="06D2EB1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73EB2877" w14:textId="77777777" w:rsidR="006A5553" w:rsidRDefault="006A5553">
            <w:pPr>
              <w:tabs>
                <w:tab w:val="left" w:pos="142"/>
              </w:tabs>
              <w:suppressAutoHyphens/>
              <w:snapToGrid w:val="0"/>
              <w:ind w:left="36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F7C463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Ворота ограды</w:t>
            </w:r>
          </w:p>
        </w:tc>
        <w:tc>
          <w:tcPr>
            <w:tcW w:w="1128" w:type="dxa"/>
            <w:tcBorders>
              <w:top w:val="single" w:sz="4" w:space="0" w:color="000000"/>
              <w:left w:val="single" w:sz="4" w:space="0" w:color="000000"/>
              <w:bottom w:val="single" w:sz="4" w:space="0" w:color="000000"/>
            </w:tcBorders>
            <w:shd w:val="clear" w:color="auto" w:fill="auto"/>
          </w:tcPr>
          <w:p w14:paraId="7D9E2529"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370481C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2-я пол. 19 в.</w:t>
            </w:r>
          </w:p>
        </w:tc>
        <w:tc>
          <w:tcPr>
            <w:tcW w:w="2268" w:type="dxa"/>
            <w:tcBorders>
              <w:top w:val="single" w:sz="4" w:space="0" w:color="000000"/>
              <w:left w:val="single" w:sz="4" w:space="0" w:color="000000"/>
              <w:bottom w:val="single" w:sz="4" w:space="0" w:color="000000"/>
            </w:tcBorders>
            <w:shd w:val="clear" w:color="auto" w:fill="auto"/>
          </w:tcPr>
          <w:p w14:paraId="42F411CD"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285BC32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6359CB23" w14:textId="77777777" w:rsidR="006A5553" w:rsidRDefault="006A5553">
            <w:pPr>
              <w:suppressAutoHyphens/>
              <w:snapToGrid w:val="0"/>
              <w:rPr>
                <w:rFonts w:ascii="Times New Roman" w:hAnsi="Times New Roman"/>
                <w:sz w:val="24"/>
                <w:szCs w:val="24"/>
                <w:lang w:val="ru-RU" w:eastAsia="ar-SA"/>
              </w:rPr>
            </w:pPr>
          </w:p>
        </w:tc>
      </w:tr>
      <w:tr w:rsidR="006A5553" w14:paraId="17986DF7"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4927280"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613F96D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Часовня-столб</w:t>
            </w:r>
          </w:p>
        </w:tc>
        <w:tc>
          <w:tcPr>
            <w:tcW w:w="1128" w:type="dxa"/>
            <w:tcBorders>
              <w:top w:val="single" w:sz="4" w:space="0" w:color="000000"/>
              <w:left w:val="single" w:sz="4" w:space="0" w:color="000000"/>
              <w:bottom w:val="single" w:sz="4" w:space="0" w:color="000000"/>
            </w:tcBorders>
            <w:shd w:val="clear" w:color="auto" w:fill="auto"/>
          </w:tcPr>
          <w:p w14:paraId="5F8A264B"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51EBFEE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Нач. 20 в.</w:t>
            </w:r>
          </w:p>
        </w:tc>
        <w:tc>
          <w:tcPr>
            <w:tcW w:w="2268" w:type="dxa"/>
            <w:tcBorders>
              <w:top w:val="single" w:sz="4" w:space="0" w:color="000000"/>
              <w:left w:val="single" w:sz="4" w:space="0" w:color="000000"/>
              <w:bottom w:val="single" w:sz="4" w:space="0" w:color="000000"/>
            </w:tcBorders>
            <w:shd w:val="clear" w:color="auto" w:fill="auto"/>
          </w:tcPr>
          <w:p w14:paraId="65A0020B"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467B5D6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05BBFAFD" w14:textId="77777777" w:rsidR="006A5553" w:rsidRDefault="006A5553">
            <w:pPr>
              <w:suppressAutoHyphens/>
              <w:snapToGrid w:val="0"/>
              <w:rPr>
                <w:rFonts w:ascii="Times New Roman" w:hAnsi="Times New Roman"/>
                <w:sz w:val="24"/>
                <w:szCs w:val="24"/>
                <w:lang w:val="ru-RU" w:eastAsia="ar-SA"/>
              </w:rPr>
            </w:pPr>
          </w:p>
        </w:tc>
      </w:tr>
      <w:tr w:rsidR="006A5553" w14:paraId="4A6A4B9A"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4DBF5D18"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41633CA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Колокольня церкви Преображения</w:t>
            </w:r>
          </w:p>
        </w:tc>
        <w:tc>
          <w:tcPr>
            <w:tcW w:w="1128" w:type="dxa"/>
            <w:tcBorders>
              <w:top w:val="single" w:sz="4" w:space="0" w:color="000000"/>
              <w:left w:val="single" w:sz="4" w:space="0" w:color="000000"/>
              <w:bottom w:val="single" w:sz="4" w:space="0" w:color="000000"/>
            </w:tcBorders>
            <w:shd w:val="clear" w:color="auto" w:fill="auto"/>
          </w:tcPr>
          <w:p w14:paraId="171BCCA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14:paraId="2088178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Нач. 20 в.</w:t>
            </w:r>
          </w:p>
        </w:tc>
        <w:tc>
          <w:tcPr>
            <w:tcW w:w="2268" w:type="dxa"/>
            <w:tcBorders>
              <w:top w:val="single" w:sz="4" w:space="0" w:color="000000"/>
              <w:left w:val="single" w:sz="4" w:space="0" w:color="000000"/>
              <w:bottom w:val="single" w:sz="4" w:space="0" w:color="000000"/>
            </w:tcBorders>
            <w:shd w:val="clear" w:color="auto" w:fill="auto"/>
          </w:tcPr>
          <w:p w14:paraId="1FFAD07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Спас</w:t>
            </w:r>
          </w:p>
        </w:tc>
        <w:tc>
          <w:tcPr>
            <w:tcW w:w="1418" w:type="dxa"/>
            <w:tcBorders>
              <w:top w:val="single" w:sz="4" w:space="0" w:color="000000"/>
              <w:left w:val="single" w:sz="4" w:space="0" w:color="000000"/>
              <w:bottom w:val="single" w:sz="4" w:space="0" w:color="000000"/>
            </w:tcBorders>
            <w:shd w:val="clear" w:color="auto" w:fill="auto"/>
          </w:tcPr>
          <w:p w14:paraId="741B15F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E2707F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5740DA92"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AE332DA"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922C23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w:t>
            </w:r>
          </w:p>
        </w:tc>
        <w:tc>
          <w:tcPr>
            <w:tcW w:w="1128" w:type="dxa"/>
            <w:tcBorders>
              <w:top w:val="single" w:sz="4" w:space="0" w:color="000000"/>
              <w:left w:val="single" w:sz="4" w:space="0" w:color="000000"/>
              <w:bottom w:val="single" w:sz="4" w:space="0" w:color="000000"/>
            </w:tcBorders>
            <w:shd w:val="clear" w:color="auto" w:fill="auto"/>
          </w:tcPr>
          <w:p w14:paraId="35819CE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Ед.п</w:t>
            </w:r>
          </w:p>
        </w:tc>
        <w:tc>
          <w:tcPr>
            <w:tcW w:w="1417" w:type="dxa"/>
            <w:tcBorders>
              <w:top w:val="single" w:sz="4" w:space="0" w:color="000000"/>
              <w:left w:val="single" w:sz="4" w:space="0" w:color="000000"/>
              <w:bottom w:val="single" w:sz="4" w:space="0" w:color="000000"/>
            </w:tcBorders>
            <w:shd w:val="clear" w:color="auto" w:fill="auto"/>
          </w:tcPr>
          <w:p w14:paraId="486D63D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Кон.19 в.- нач. 20 в</w:t>
            </w:r>
          </w:p>
        </w:tc>
        <w:tc>
          <w:tcPr>
            <w:tcW w:w="2268" w:type="dxa"/>
            <w:tcBorders>
              <w:top w:val="single" w:sz="4" w:space="0" w:color="000000"/>
              <w:left w:val="single" w:sz="4" w:space="0" w:color="000000"/>
              <w:bottom w:val="single" w:sz="4" w:space="0" w:color="000000"/>
            </w:tcBorders>
            <w:shd w:val="clear" w:color="auto" w:fill="auto"/>
          </w:tcPr>
          <w:p w14:paraId="279B4C9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Стрельниково</w:t>
            </w:r>
          </w:p>
        </w:tc>
        <w:tc>
          <w:tcPr>
            <w:tcW w:w="1418" w:type="dxa"/>
            <w:tcBorders>
              <w:top w:val="single" w:sz="4" w:space="0" w:color="000000"/>
              <w:left w:val="single" w:sz="4" w:space="0" w:color="000000"/>
              <w:bottom w:val="single" w:sz="4" w:space="0" w:color="000000"/>
            </w:tcBorders>
            <w:shd w:val="clear" w:color="auto" w:fill="auto"/>
          </w:tcPr>
          <w:p w14:paraId="0BD582B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19045BC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989E4B7"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E0DFC9C"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9A0EA4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w:t>
            </w:r>
          </w:p>
        </w:tc>
        <w:tc>
          <w:tcPr>
            <w:tcW w:w="1128" w:type="dxa"/>
            <w:tcBorders>
              <w:top w:val="single" w:sz="4" w:space="0" w:color="000000"/>
              <w:left w:val="single" w:sz="4" w:space="0" w:color="000000"/>
              <w:bottom w:val="single" w:sz="4" w:space="0" w:color="000000"/>
            </w:tcBorders>
            <w:shd w:val="clear" w:color="auto" w:fill="auto"/>
          </w:tcPr>
          <w:p w14:paraId="1D47839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Ед. п</w:t>
            </w:r>
          </w:p>
        </w:tc>
        <w:tc>
          <w:tcPr>
            <w:tcW w:w="1417" w:type="dxa"/>
            <w:tcBorders>
              <w:top w:val="single" w:sz="4" w:space="0" w:color="000000"/>
              <w:left w:val="single" w:sz="4" w:space="0" w:color="000000"/>
              <w:bottom w:val="single" w:sz="4" w:space="0" w:color="000000"/>
            </w:tcBorders>
            <w:shd w:val="clear" w:color="auto" w:fill="auto"/>
          </w:tcPr>
          <w:p w14:paraId="5B8F6E9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Сер. 19 в.</w:t>
            </w:r>
          </w:p>
        </w:tc>
        <w:tc>
          <w:tcPr>
            <w:tcW w:w="2268" w:type="dxa"/>
            <w:tcBorders>
              <w:top w:val="single" w:sz="4" w:space="0" w:color="000000"/>
              <w:left w:val="single" w:sz="4" w:space="0" w:color="000000"/>
              <w:bottom w:val="single" w:sz="4" w:space="0" w:color="000000"/>
            </w:tcBorders>
            <w:shd w:val="clear" w:color="auto" w:fill="auto"/>
          </w:tcPr>
          <w:p w14:paraId="2891E4E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Стрельниково</w:t>
            </w:r>
          </w:p>
        </w:tc>
        <w:tc>
          <w:tcPr>
            <w:tcW w:w="1418" w:type="dxa"/>
            <w:tcBorders>
              <w:top w:val="single" w:sz="4" w:space="0" w:color="000000"/>
              <w:left w:val="single" w:sz="4" w:space="0" w:color="000000"/>
              <w:bottom w:val="single" w:sz="4" w:space="0" w:color="000000"/>
            </w:tcBorders>
            <w:shd w:val="clear" w:color="auto" w:fill="auto"/>
          </w:tcPr>
          <w:p w14:paraId="00065FA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0F909AA8" w14:textId="77777777" w:rsidR="006A5553" w:rsidRDefault="006A5553">
            <w:pPr>
              <w:suppressAutoHyphens/>
              <w:snapToGrid w:val="0"/>
              <w:rPr>
                <w:rFonts w:ascii="Times New Roman" w:hAnsi="Times New Roman"/>
                <w:sz w:val="24"/>
                <w:szCs w:val="24"/>
                <w:lang w:val="ru-RU" w:eastAsia="ar-SA"/>
              </w:rPr>
            </w:pPr>
          </w:p>
        </w:tc>
      </w:tr>
      <w:tr w:rsidR="006A5553" w14:paraId="5C8930EB"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7A182520"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B5532C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 Церкви Покрова</w:t>
            </w:r>
          </w:p>
        </w:tc>
        <w:tc>
          <w:tcPr>
            <w:tcW w:w="1128" w:type="dxa"/>
            <w:tcBorders>
              <w:top w:val="single" w:sz="4" w:space="0" w:color="000000"/>
              <w:left w:val="single" w:sz="4" w:space="0" w:color="000000"/>
              <w:bottom w:val="single" w:sz="4" w:space="0" w:color="000000"/>
            </w:tcBorders>
            <w:shd w:val="clear" w:color="auto" w:fill="auto"/>
          </w:tcPr>
          <w:p w14:paraId="5E8A341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w:t>
            </w:r>
          </w:p>
        </w:tc>
        <w:tc>
          <w:tcPr>
            <w:tcW w:w="1417" w:type="dxa"/>
            <w:tcBorders>
              <w:top w:val="single" w:sz="4" w:space="0" w:color="000000"/>
              <w:left w:val="single" w:sz="4" w:space="0" w:color="000000"/>
              <w:bottom w:val="single" w:sz="4" w:space="0" w:color="000000"/>
            </w:tcBorders>
            <w:shd w:val="clear" w:color="auto" w:fill="auto"/>
          </w:tcPr>
          <w:p w14:paraId="76FD45D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18-19 вв.</w:t>
            </w:r>
          </w:p>
        </w:tc>
        <w:tc>
          <w:tcPr>
            <w:tcW w:w="2268" w:type="dxa"/>
            <w:tcBorders>
              <w:top w:val="single" w:sz="4" w:space="0" w:color="000000"/>
              <w:left w:val="single" w:sz="4" w:space="0" w:color="000000"/>
              <w:bottom w:val="single" w:sz="4" w:space="0" w:color="000000"/>
            </w:tcBorders>
            <w:shd w:val="clear" w:color="auto" w:fill="auto"/>
          </w:tcPr>
          <w:p w14:paraId="6D6D7A7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Шунга</w:t>
            </w:r>
          </w:p>
        </w:tc>
        <w:tc>
          <w:tcPr>
            <w:tcW w:w="1418" w:type="dxa"/>
            <w:tcBorders>
              <w:top w:val="single" w:sz="4" w:space="0" w:color="000000"/>
              <w:left w:val="single" w:sz="4" w:space="0" w:color="000000"/>
              <w:bottom w:val="single" w:sz="4" w:space="0" w:color="000000"/>
            </w:tcBorders>
            <w:shd w:val="clear" w:color="auto" w:fill="auto"/>
          </w:tcPr>
          <w:p w14:paraId="1BFFD89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125A71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C2A4845"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16268D5A" w14:textId="77777777" w:rsidR="006A5553" w:rsidRDefault="006A5553">
            <w:pPr>
              <w:tabs>
                <w:tab w:val="left" w:pos="142"/>
              </w:tabs>
              <w:suppressAutoHyphens/>
              <w:snapToGrid w:val="0"/>
              <w:ind w:left="36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6009715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Покрова</w:t>
            </w:r>
          </w:p>
        </w:tc>
        <w:tc>
          <w:tcPr>
            <w:tcW w:w="1128" w:type="dxa"/>
            <w:tcBorders>
              <w:top w:val="single" w:sz="4" w:space="0" w:color="000000"/>
              <w:left w:val="single" w:sz="4" w:space="0" w:color="000000"/>
              <w:bottom w:val="single" w:sz="4" w:space="0" w:color="000000"/>
            </w:tcBorders>
            <w:shd w:val="clear" w:color="auto" w:fill="auto"/>
          </w:tcPr>
          <w:p w14:paraId="654DE08F"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77ACB28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1788 г., 1-я пол. 19 в.</w:t>
            </w:r>
          </w:p>
        </w:tc>
        <w:tc>
          <w:tcPr>
            <w:tcW w:w="2268" w:type="dxa"/>
            <w:tcBorders>
              <w:top w:val="single" w:sz="4" w:space="0" w:color="000000"/>
              <w:left w:val="single" w:sz="4" w:space="0" w:color="000000"/>
              <w:bottom w:val="single" w:sz="4" w:space="0" w:color="000000"/>
            </w:tcBorders>
            <w:shd w:val="clear" w:color="auto" w:fill="auto"/>
          </w:tcPr>
          <w:p w14:paraId="3748CF9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Шунга</w:t>
            </w:r>
          </w:p>
        </w:tc>
        <w:tc>
          <w:tcPr>
            <w:tcW w:w="1418" w:type="dxa"/>
            <w:tcBorders>
              <w:top w:val="single" w:sz="4" w:space="0" w:color="000000"/>
              <w:left w:val="single" w:sz="4" w:space="0" w:color="000000"/>
              <w:bottom w:val="single" w:sz="4" w:space="0" w:color="000000"/>
            </w:tcBorders>
            <w:shd w:val="clear" w:color="auto" w:fill="auto"/>
          </w:tcPr>
          <w:p w14:paraId="7F4F92E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AC3FF6A" w14:textId="77777777" w:rsidR="006A5553" w:rsidRDefault="006A5553">
            <w:pPr>
              <w:suppressAutoHyphens/>
              <w:snapToGrid w:val="0"/>
              <w:rPr>
                <w:rFonts w:ascii="Times New Roman" w:hAnsi="Times New Roman"/>
                <w:sz w:val="24"/>
                <w:szCs w:val="24"/>
                <w:lang w:val="ru-RU" w:eastAsia="ar-SA"/>
              </w:rPr>
            </w:pPr>
          </w:p>
        </w:tc>
      </w:tr>
      <w:tr w:rsidR="006A5553" w14:paraId="2253398A"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D2352D6"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F2DB86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Часовня в ограде</w:t>
            </w:r>
          </w:p>
        </w:tc>
        <w:tc>
          <w:tcPr>
            <w:tcW w:w="1128" w:type="dxa"/>
            <w:tcBorders>
              <w:top w:val="single" w:sz="4" w:space="0" w:color="000000"/>
              <w:left w:val="single" w:sz="4" w:space="0" w:color="000000"/>
              <w:bottom w:val="single" w:sz="4" w:space="0" w:color="000000"/>
            </w:tcBorders>
            <w:shd w:val="clear" w:color="auto" w:fill="auto"/>
          </w:tcPr>
          <w:p w14:paraId="680921E2"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4165D7B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1-я пол. 19 в.</w:t>
            </w:r>
          </w:p>
        </w:tc>
        <w:tc>
          <w:tcPr>
            <w:tcW w:w="2268" w:type="dxa"/>
            <w:tcBorders>
              <w:top w:val="single" w:sz="4" w:space="0" w:color="000000"/>
              <w:left w:val="single" w:sz="4" w:space="0" w:color="000000"/>
              <w:bottom w:val="single" w:sz="4" w:space="0" w:color="000000"/>
            </w:tcBorders>
            <w:shd w:val="clear" w:color="auto" w:fill="auto"/>
          </w:tcPr>
          <w:p w14:paraId="7B111736"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59B4785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B7A6A76" w14:textId="77777777" w:rsidR="006A5553" w:rsidRDefault="006A5553">
            <w:pPr>
              <w:suppressAutoHyphens/>
              <w:snapToGrid w:val="0"/>
              <w:rPr>
                <w:rFonts w:ascii="Times New Roman" w:hAnsi="Times New Roman"/>
                <w:sz w:val="24"/>
                <w:szCs w:val="24"/>
                <w:lang w:val="ru-RU" w:eastAsia="ar-SA"/>
              </w:rPr>
            </w:pPr>
          </w:p>
        </w:tc>
      </w:tr>
      <w:tr w:rsidR="006A5553" w14:paraId="44D3C5B6"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DD32298"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7E31BA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Ограда с воротами</w:t>
            </w:r>
          </w:p>
        </w:tc>
        <w:tc>
          <w:tcPr>
            <w:tcW w:w="1128" w:type="dxa"/>
            <w:tcBorders>
              <w:top w:val="single" w:sz="4" w:space="0" w:color="000000"/>
              <w:left w:val="single" w:sz="4" w:space="0" w:color="000000"/>
              <w:bottom w:val="single" w:sz="4" w:space="0" w:color="000000"/>
            </w:tcBorders>
            <w:shd w:val="clear" w:color="auto" w:fill="auto"/>
          </w:tcPr>
          <w:p w14:paraId="3EA8A804"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67426CD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1-я и 2-я половины 19 в.</w:t>
            </w:r>
          </w:p>
        </w:tc>
        <w:tc>
          <w:tcPr>
            <w:tcW w:w="2268" w:type="dxa"/>
            <w:tcBorders>
              <w:top w:val="single" w:sz="4" w:space="0" w:color="000000"/>
              <w:left w:val="single" w:sz="4" w:space="0" w:color="000000"/>
              <w:bottom w:val="single" w:sz="4" w:space="0" w:color="000000"/>
            </w:tcBorders>
            <w:shd w:val="clear" w:color="auto" w:fill="auto"/>
          </w:tcPr>
          <w:p w14:paraId="7A55F6E0"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4EECE4D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114C4EE" w14:textId="77777777" w:rsidR="006A5553" w:rsidRDefault="006A5553">
            <w:pPr>
              <w:suppressAutoHyphens/>
              <w:snapToGrid w:val="0"/>
              <w:rPr>
                <w:rFonts w:ascii="Times New Roman" w:hAnsi="Times New Roman"/>
                <w:sz w:val="24"/>
                <w:szCs w:val="24"/>
                <w:lang w:val="ru-RU" w:eastAsia="ar-SA"/>
              </w:rPr>
            </w:pPr>
          </w:p>
        </w:tc>
      </w:tr>
      <w:tr w:rsidR="006A5553" w14:paraId="5F8BAC82"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B54BCA6"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4CD5E48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 Церкви Ильи Пророка</w:t>
            </w:r>
          </w:p>
        </w:tc>
        <w:tc>
          <w:tcPr>
            <w:tcW w:w="1128" w:type="dxa"/>
            <w:tcBorders>
              <w:top w:val="single" w:sz="4" w:space="0" w:color="000000"/>
              <w:left w:val="single" w:sz="4" w:space="0" w:color="000000"/>
              <w:bottom w:val="single" w:sz="4" w:space="0" w:color="000000"/>
            </w:tcBorders>
            <w:shd w:val="clear" w:color="auto" w:fill="auto"/>
          </w:tcPr>
          <w:p w14:paraId="44ABE52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Анс.</w:t>
            </w:r>
          </w:p>
        </w:tc>
        <w:tc>
          <w:tcPr>
            <w:tcW w:w="1417" w:type="dxa"/>
            <w:tcBorders>
              <w:top w:val="single" w:sz="4" w:space="0" w:color="000000"/>
              <w:left w:val="single" w:sz="4" w:space="0" w:color="000000"/>
              <w:bottom w:val="single" w:sz="4" w:space="0" w:color="000000"/>
            </w:tcBorders>
            <w:shd w:val="clear" w:color="auto" w:fill="auto"/>
          </w:tcPr>
          <w:p w14:paraId="1183F80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18-19 вв.</w:t>
            </w:r>
          </w:p>
        </w:tc>
        <w:tc>
          <w:tcPr>
            <w:tcW w:w="2268" w:type="dxa"/>
            <w:tcBorders>
              <w:top w:val="single" w:sz="4" w:space="0" w:color="000000"/>
              <w:left w:val="single" w:sz="4" w:space="0" w:color="000000"/>
              <w:bottom w:val="single" w:sz="4" w:space="0" w:color="000000"/>
            </w:tcBorders>
            <w:shd w:val="clear" w:color="auto" w:fill="auto"/>
          </w:tcPr>
          <w:p w14:paraId="0ECE974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Яковлевское</w:t>
            </w:r>
          </w:p>
        </w:tc>
        <w:tc>
          <w:tcPr>
            <w:tcW w:w="1418" w:type="dxa"/>
            <w:tcBorders>
              <w:top w:val="single" w:sz="4" w:space="0" w:color="000000"/>
              <w:left w:val="single" w:sz="4" w:space="0" w:color="000000"/>
              <w:bottom w:val="single" w:sz="4" w:space="0" w:color="000000"/>
            </w:tcBorders>
            <w:shd w:val="clear" w:color="auto" w:fill="auto"/>
          </w:tcPr>
          <w:p w14:paraId="268E793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 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2CD784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5597A8F4"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C65CEF9"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8C1CE7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Церковь Ильи Пророка</w:t>
            </w:r>
          </w:p>
        </w:tc>
        <w:tc>
          <w:tcPr>
            <w:tcW w:w="1128" w:type="dxa"/>
            <w:tcBorders>
              <w:top w:val="single" w:sz="4" w:space="0" w:color="000000"/>
              <w:left w:val="single" w:sz="4" w:space="0" w:color="000000"/>
              <w:bottom w:val="single" w:sz="4" w:space="0" w:color="000000"/>
            </w:tcBorders>
            <w:shd w:val="clear" w:color="auto" w:fill="auto"/>
          </w:tcPr>
          <w:p w14:paraId="7E1AAB48"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6029D34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1786 г., 1860 г.</w:t>
            </w:r>
          </w:p>
        </w:tc>
        <w:tc>
          <w:tcPr>
            <w:tcW w:w="2268" w:type="dxa"/>
            <w:tcBorders>
              <w:top w:val="single" w:sz="4" w:space="0" w:color="000000"/>
              <w:left w:val="single" w:sz="4" w:space="0" w:color="000000"/>
              <w:bottom w:val="single" w:sz="4" w:space="0" w:color="000000"/>
            </w:tcBorders>
            <w:shd w:val="clear" w:color="auto" w:fill="auto"/>
          </w:tcPr>
          <w:p w14:paraId="3F9A463F"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1C85AC5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F323E95" w14:textId="77777777" w:rsidR="006A5553" w:rsidRDefault="006A5553">
            <w:pPr>
              <w:suppressAutoHyphens/>
              <w:snapToGrid w:val="0"/>
              <w:rPr>
                <w:rFonts w:ascii="Times New Roman" w:hAnsi="Times New Roman"/>
                <w:sz w:val="24"/>
                <w:szCs w:val="24"/>
                <w:lang w:val="ru-RU" w:eastAsia="ar-SA"/>
              </w:rPr>
            </w:pPr>
          </w:p>
        </w:tc>
      </w:tr>
      <w:tr w:rsidR="006A5553" w14:paraId="4C72A901"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63975C7" w14:textId="77777777" w:rsidR="006A5553" w:rsidRDefault="006A5553">
            <w:pPr>
              <w:tabs>
                <w:tab w:val="left" w:pos="142"/>
              </w:tabs>
              <w:suppressAutoHyphens/>
              <w:snapToGrid w:val="0"/>
              <w:ind w:left="72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56824A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сторожка</w:t>
            </w:r>
          </w:p>
        </w:tc>
        <w:tc>
          <w:tcPr>
            <w:tcW w:w="1128" w:type="dxa"/>
            <w:tcBorders>
              <w:top w:val="single" w:sz="4" w:space="0" w:color="000000"/>
              <w:left w:val="single" w:sz="4" w:space="0" w:color="000000"/>
              <w:bottom w:val="single" w:sz="4" w:space="0" w:color="000000"/>
            </w:tcBorders>
            <w:shd w:val="clear" w:color="auto" w:fill="auto"/>
          </w:tcPr>
          <w:p w14:paraId="175371A4" w14:textId="77777777" w:rsidR="006A5553" w:rsidRDefault="006A5553">
            <w:pPr>
              <w:suppressAutoHyphens/>
              <w:snapToGrid w:val="0"/>
              <w:rPr>
                <w:rFonts w:ascii="Times New Roman" w:hAnsi="Times New Roman"/>
                <w:sz w:val="24"/>
                <w:szCs w:val="24"/>
                <w:lang w:val="ru-RU" w:eastAsia="ar-SA"/>
              </w:rPr>
            </w:pPr>
          </w:p>
        </w:tc>
        <w:tc>
          <w:tcPr>
            <w:tcW w:w="1417" w:type="dxa"/>
            <w:tcBorders>
              <w:top w:val="single" w:sz="4" w:space="0" w:color="000000"/>
              <w:left w:val="single" w:sz="4" w:space="0" w:color="000000"/>
              <w:bottom w:val="single" w:sz="4" w:space="0" w:color="000000"/>
            </w:tcBorders>
            <w:shd w:val="clear" w:color="auto" w:fill="auto"/>
          </w:tcPr>
          <w:p w14:paraId="773B58E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1870-е г.</w:t>
            </w:r>
          </w:p>
        </w:tc>
        <w:tc>
          <w:tcPr>
            <w:tcW w:w="2268" w:type="dxa"/>
            <w:tcBorders>
              <w:top w:val="single" w:sz="4" w:space="0" w:color="000000"/>
              <w:left w:val="single" w:sz="4" w:space="0" w:color="000000"/>
              <w:bottom w:val="single" w:sz="4" w:space="0" w:color="000000"/>
            </w:tcBorders>
            <w:shd w:val="clear" w:color="auto" w:fill="auto"/>
          </w:tcPr>
          <w:p w14:paraId="3ACF465A" w14:textId="77777777" w:rsidR="006A5553" w:rsidRDefault="006A5553">
            <w:pPr>
              <w:suppressAutoHyphens/>
              <w:snapToGrid w:val="0"/>
              <w:rPr>
                <w:rFonts w:ascii="Times New Roman" w:hAnsi="Times New Roman"/>
                <w:sz w:val="24"/>
                <w:szCs w:val="24"/>
                <w:lang w:val="ru-RU" w:eastAsia="ar-SA"/>
              </w:rPr>
            </w:pPr>
          </w:p>
        </w:tc>
        <w:tc>
          <w:tcPr>
            <w:tcW w:w="1418" w:type="dxa"/>
            <w:tcBorders>
              <w:top w:val="single" w:sz="4" w:space="0" w:color="000000"/>
              <w:left w:val="single" w:sz="4" w:space="0" w:color="000000"/>
              <w:bottom w:val="single" w:sz="4" w:space="0" w:color="000000"/>
            </w:tcBorders>
            <w:shd w:val="clear" w:color="auto" w:fill="auto"/>
          </w:tcPr>
          <w:p w14:paraId="3CCAC4D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9EE0CEC" w14:textId="77777777" w:rsidR="006A5553" w:rsidRDefault="006A5553">
            <w:pPr>
              <w:suppressAutoHyphens/>
              <w:snapToGrid w:val="0"/>
              <w:rPr>
                <w:rFonts w:ascii="Times New Roman" w:hAnsi="Times New Roman"/>
                <w:sz w:val="24"/>
                <w:szCs w:val="24"/>
                <w:lang w:val="ru-RU" w:eastAsia="ar-SA"/>
              </w:rPr>
            </w:pPr>
          </w:p>
        </w:tc>
      </w:tr>
      <w:tr w:rsidR="006A5553" w14:paraId="1F153F06" w14:textId="77777777" w:rsidTr="000A2A49">
        <w:trPr>
          <w:jc w:val="center"/>
        </w:trPr>
        <w:tc>
          <w:tcPr>
            <w:tcW w:w="9864" w:type="dxa"/>
            <w:gridSpan w:val="7"/>
            <w:tcBorders>
              <w:top w:val="single" w:sz="4" w:space="0" w:color="000000"/>
              <w:left w:val="single" w:sz="4" w:space="0" w:color="000000"/>
              <w:bottom w:val="single" w:sz="4" w:space="0" w:color="000000"/>
              <w:right w:val="single" w:sz="4" w:space="0" w:color="000000"/>
            </w:tcBorders>
            <w:shd w:val="clear" w:color="auto" w:fill="auto"/>
          </w:tcPr>
          <w:p w14:paraId="65CA5B16" w14:textId="77777777"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Объекты археологического наследия</w:t>
            </w:r>
          </w:p>
        </w:tc>
      </w:tr>
      <w:tr w:rsidR="006A5553" w14:paraId="795BCAE2" w14:textId="77777777" w:rsidTr="00A6494C">
        <w:trPr>
          <w:jc w:val="center"/>
        </w:trPr>
        <w:tc>
          <w:tcPr>
            <w:tcW w:w="658" w:type="dxa"/>
            <w:tcBorders>
              <w:top w:val="single" w:sz="4" w:space="0" w:color="000000"/>
              <w:left w:val="single" w:sz="4" w:space="0" w:color="000000"/>
              <w:bottom w:val="single" w:sz="4" w:space="0" w:color="000000"/>
            </w:tcBorders>
            <w:shd w:val="clear" w:color="auto" w:fill="FFFFFF" w:themeFill="background1"/>
          </w:tcPr>
          <w:p w14:paraId="0D1F8F77" w14:textId="77777777" w:rsidR="006A5553" w:rsidRDefault="006A5553">
            <w:pPr>
              <w:numPr>
                <w:ilvl w:val="0"/>
                <w:numId w:val="15"/>
              </w:numPr>
              <w:tabs>
                <w:tab w:val="left" w:pos="142"/>
              </w:tabs>
              <w:suppressAutoHyphens/>
              <w:snapToGrid w:val="0"/>
              <w:rPr>
                <w:rFonts w:ascii="Times New Roman" w:hAnsi="Times New Roman"/>
                <w:b/>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FFFFF" w:themeFill="background1"/>
          </w:tcPr>
          <w:p w14:paraId="0ECF8A3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1</w:t>
            </w:r>
          </w:p>
        </w:tc>
        <w:tc>
          <w:tcPr>
            <w:tcW w:w="1128" w:type="dxa"/>
            <w:tcBorders>
              <w:top w:val="single" w:sz="4" w:space="0" w:color="000000"/>
              <w:left w:val="single" w:sz="4" w:space="0" w:color="000000"/>
              <w:bottom w:val="single" w:sz="4" w:space="0" w:color="000000"/>
            </w:tcBorders>
            <w:shd w:val="clear" w:color="auto" w:fill="FFFFFF" w:themeFill="background1"/>
          </w:tcPr>
          <w:p w14:paraId="4AF7475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FFFFFF" w:themeFill="background1"/>
          </w:tcPr>
          <w:p w14:paraId="0B788DC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FFFFFF" w:themeFill="background1"/>
          </w:tcPr>
          <w:p w14:paraId="2AE3D57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3,6 км к С от д. Аганино</w:t>
            </w:r>
          </w:p>
        </w:tc>
        <w:tc>
          <w:tcPr>
            <w:tcW w:w="1418" w:type="dxa"/>
            <w:tcBorders>
              <w:top w:val="single" w:sz="4" w:space="0" w:color="000000"/>
              <w:left w:val="single" w:sz="4" w:space="0" w:color="000000"/>
              <w:bottom w:val="single" w:sz="4" w:space="0" w:color="000000"/>
            </w:tcBorders>
            <w:shd w:val="clear" w:color="auto" w:fill="FFFFFF" w:themeFill="background1"/>
          </w:tcPr>
          <w:p w14:paraId="0181560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CF1B6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424DCD58" w14:textId="77777777" w:rsidTr="00A6494C">
        <w:trPr>
          <w:jc w:val="center"/>
        </w:trPr>
        <w:tc>
          <w:tcPr>
            <w:tcW w:w="658" w:type="dxa"/>
            <w:tcBorders>
              <w:top w:val="single" w:sz="4" w:space="0" w:color="000000"/>
              <w:left w:val="single" w:sz="4" w:space="0" w:color="000000"/>
              <w:bottom w:val="single" w:sz="4" w:space="0" w:color="000000"/>
            </w:tcBorders>
            <w:shd w:val="clear" w:color="auto" w:fill="FFFFFF" w:themeFill="background1"/>
          </w:tcPr>
          <w:p w14:paraId="518344CC"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FFFFF" w:themeFill="background1"/>
          </w:tcPr>
          <w:p w14:paraId="33F33A5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2</w:t>
            </w:r>
          </w:p>
        </w:tc>
        <w:tc>
          <w:tcPr>
            <w:tcW w:w="1128" w:type="dxa"/>
            <w:tcBorders>
              <w:top w:val="single" w:sz="4" w:space="0" w:color="000000"/>
              <w:left w:val="single" w:sz="4" w:space="0" w:color="000000"/>
              <w:bottom w:val="single" w:sz="4" w:space="0" w:color="000000"/>
            </w:tcBorders>
            <w:shd w:val="clear" w:color="auto" w:fill="FFFFFF" w:themeFill="background1"/>
          </w:tcPr>
          <w:p w14:paraId="1511516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FFFFFF" w:themeFill="background1"/>
          </w:tcPr>
          <w:p w14:paraId="546DA32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FFFFFF" w:themeFill="background1"/>
          </w:tcPr>
          <w:p w14:paraId="0D19FAB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 км к С от д. Аганино</w:t>
            </w:r>
          </w:p>
        </w:tc>
        <w:tc>
          <w:tcPr>
            <w:tcW w:w="1418" w:type="dxa"/>
            <w:tcBorders>
              <w:top w:val="single" w:sz="4" w:space="0" w:color="000000"/>
              <w:left w:val="single" w:sz="4" w:space="0" w:color="000000"/>
              <w:bottom w:val="single" w:sz="4" w:space="0" w:color="000000"/>
            </w:tcBorders>
            <w:shd w:val="clear" w:color="auto" w:fill="FFFFFF" w:themeFill="background1"/>
          </w:tcPr>
          <w:p w14:paraId="38B44AF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7ACFC0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EEDCF8B" w14:textId="77777777" w:rsidTr="00A6494C">
        <w:trPr>
          <w:jc w:val="center"/>
        </w:trPr>
        <w:tc>
          <w:tcPr>
            <w:tcW w:w="658" w:type="dxa"/>
            <w:tcBorders>
              <w:top w:val="single" w:sz="4" w:space="0" w:color="000000"/>
              <w:left w:val="single" w:sz="4" w:space="0" w:color="000000"/>
              <w:bottom w:val="single" w:sz="4" w:space="0" w:color="000000"/>
            </w:tcBorders>
            <w:shd w:val="clear" w:color="auto" w:fill="FFFFFF" w:themeFill="background1"/>
          </w:tcPr>
          <w:p w14:paraId="3DCB8E59"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FFFFFF" w:themeFill="background1"/>
          </w:tcPr>
          <w:p w14:paraId="4520BCF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10</w:t>
            </w:r>
          </w:p>
        </w:tc>
        <w:tc>
          <w:tcPr>
            <w:tcW w:w="1128" w:type="dxa"/>
            <w:tcBorders>
              <w:top w:val="single" w:sz="4" w:space="0" w:color="000000"/>
              <w:left w:val="single" w:sz="4" w:space="0" w:color="000000"/>
              <w:bottom w:val="single" w:sz="4" w:space="0" w:color="000000"/>
            </w:tcBorders>
            <w:shd w:val="clear" w:color="auto" w:fill="FFFFFF" w:themeFill="background1"/>
          </w:tcPr>
          <w:p w14:paraId="13FDC79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FFFFFF" w:themeFill="background1"/>
          </w:tcPr>
          <w:p w14:paraId="09DDC0D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FFFFFF" w:themeFill="background1"/>
          </w:tcPr>
          <w:p w14:paraId="1B3CF18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3,5 км к С от д. Аганино</w:t>
            </w:r>
          </w:p>
        </w:tc>
        <w:tc>
          <w:tcPr>
            <w:tcW w:w="1418" w:type="dxa"/>
            <w:tcBorders>
              <w:top w:val="single" w:sz="4" w:space="0" w:color="000000"/>
              <w:left w:val="single" w:sz="4" w:space="0" w:color="000000"/>
              <w:bottom w:val="single" w:sz="4" w:space="0" w:color="000000"/>
            </w:tcBorders>
            <w:shd w:val="clear" w:color="auto" w:fill="FFFFFF" w:themeFill="background1"/>
          </w:tcPr>
          <w:p w14:paraId="0C0A523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Ф</w:t>
            </w:r>
          </w:p>
        </w:tc>
        <w:tc>
          <w:tcPr>
            <w:tcW w:w="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301964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485106B"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43FED7A"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38633F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2</w:t>
            </w:r>
          </w:p>
        </w:tc>
        <w:tc>
          <w:tcPr>
            <w:tcW w:w="1128" w:type="dxa"/>
            <w:tcBorders>
              <w:top w:val="single" w:sz="4" w:space="0" w:color="000000"/>
              <w:left w:val="single" w:sz="4" w:space="0" w:color="000000"/>
              <w:bottom w:val="single" w:sz="4" w:space="0" w:color="000000"/>
            </w:tcBorders>
            <w:shd w:val="clear" w:color="auto" w:fill="auto"/>
          </w:tcPr>
          <w:p w14:paraId="1E8471F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5A158F8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083157F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 км к В-Ю-В от д. Аганино</w:t>
            </w:r>
          </w:p>
        </w:tc>
        <w:tc>
          <w:tcPr>
            <w:tcW w:w="1418" w:type="dxa"/>
            <w:tcBorders>
              <w:top w:val="single" w:sz="4" w:space="0" w:color="000000"/>
              <w:left w:val="single" w:sz="4" w:space="0" w:color="000000"/>
              <w:bottom w:val="single" w:sz="4" w:space="0" w:color="000000"/>
            </w:tcBorders>
            <w:shd w:val="clear" w:color="auto" w:fill="auto"/>
          </w:tcPr>
          <w:p w14:paraId="680756B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C97BEF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0D12CE4C"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FD3D639"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CCE447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3</w:t>
            </w:r>
          </w:p>
        </w:tc>
        <w:tc>
          <w:tcPr>
            <w:tcW w:w="1128" w:type="dxa"/>
            <w:tcBorders>
              <w:top w:val="single" w:sz="4" w:space="0" w:color="000000"/>
              <w:left w:val="single" w:sz="4" w:space="0" w:color="000000"/>
              <w:bottom w:val="single" w:sz="4" w:space="0" w:color="000000"/>
            </w:tcBorders>
            <w:shd w:val="clear" w:color="auto" w:fill="auto"/>
          </w:tcPr>
          <w:p w14:paraId="70264BF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083C694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109F345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 км к С-В от д. Аганино</w:t>
            </w:r>
          </w:p>
        </w:tc>
        <w:tc>
          <w:tcPr>
            <w:tcW w:w="1418" w:type="dxa"/>
            <w:tcBorders>
              <w:top w:val="single" w:sz="4" w:space="0" w:color="000000"/>
              <w:left w:val="single" w:sz="4" w:space="0" w:color="000000"/>
              <w:bottom w:val="single" w:sz="4" w:space="0" w:color="000000"/>
            </w:tcBorders>
            <w:shd w:val="clear" w:color="auto" w:fill="auto"/>
          </w:tcPr>
          <w:p w14:paraId="46A7B0E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A39F90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C15A7D1"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2580E3CC"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CAFC6B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4</w:t>
            </w:r>
          </w:p>
        </w:tc>
        <w:tc>
          <w:tcPr>
            <w:tcW w:w="1128" w:type="dxa"/>
            <w:tcBorders>
              <w:top w:val="single" w:sz="4" w:space="0" w:color="000000"/>
              <w:left w:val="single" w:sz="4" w:space="0" w:color="000000"/>
              <w:bottom w:val="single" w:sz="4" w:space="0" w:color="000000"/>
            </w:tcBorders>
            <w:shd w:val="clear" w:color="auto" w:fill="auto"/>
          </w:tcPr>
          <w:p w14:paraId="5E66A6B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231633E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25D165E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2,5 км к С-В от д. Аганино</w:t>
            </w:r>
          </w:p>
        </w:tc>
        <w:tc>
          <w:tcPr>
            <w:tcW w:w="1418" w:type="dxa"/>
            <w:tcBorders>
              <w:top w:val="single" w:sz="4" w:space="0" w:color="000000"/>
              <w:left w:val="single" w:sz="4" w:space="0" w:color="000000"/>
              <w:bottom w:val="single" w:sz="4" w:space="0" w:color="000000"/>
            </w:tcBorders>
            <w:shd w:val="clear" w:color="auto" w:fill="auto"/>
          </w:tcPr>
          <w:p w14:paraId="6D3F31F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C6CFC3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28B5E90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15D40034"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118875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5</w:t>
            </w:r>
          </w:p>
        </w:tc>
        <w:tc>
          <w:tcPr>
            <w:tcW w:w="1128" w:type="dxa"/>
            <w:tcBorders>
              <w:top w:val="single" w:sz="4" w:space="0" w:color="000000"/>
              <w:left w:val="single" w:sz="4" w:space="0" w:color="000000"/>
              <w:bottom w:val="single" w:sz="4" w:space="0" w:color="000000"/>
            </w:tcBorders>
            <w:shd w:val="clear" w:color="auto" w:fill="auto"/>
          </w:tcPr>
          <w:p w14:paraId="250D9E4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167ECD9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19A0C74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 км к С от д. Аганино</w:t>
            </w:r>
          </w:p>
        </w:tc>
        <w:tc>
          <w:tcPr>
            <w:tcW w:w="1418" w:type="dxa"/>
            <w:tcBorders>
              <w:top w:val="single" w:sz="4" w:space="0" w:color="000000"/>
              <w:left w:val="single" w:sz="4" w:space="0" w:color="000000"/>
              <w:bottom w:val="single" w:sz="4" w:space="0" w:color="000000"/>
            </w:tcBorders>
            <w:shd w:val="clear" w:color="auto" w:fill="auto"/>
          </w:tcPr>
          <w:p w14:paraId="48097BD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EE1D50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31C3598"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5BA4F18"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7792E7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6</w:t>
            </w:r>
          </w:p>
        </w:tc>
        <w:tc>
          <w:tcPr>
            <w:tcW w:w="1128" w:type="dxa"/>
            <w:tcBorders>
              <w:top w:val="single" w:sz="4" w:space="0" w:color="000000"/>
              <w:left w:val="single" w:sz="4" w:space="0" w:color="000000"/>
              <w:bottom w:val="single" w:sz="4" w:space="0" w:color="000000"/>
            </w:tcBorders>
            <w:shd w:val="clear" w:color="auto" w:fill="auto"/>
          </w:tcPr>
          <w:p w14:paraId="3EF8C13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6819D62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4238F78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3,1 км к С от д. Аганино</w:t>
            </w:r>
          </w:p>
        </w:tc>
        <w:tc>
          <w:tcPr>
            <w:tcW w:w="1418" w:type="dxa"/>
            <w:tcBorders>
              <w:top w:val="single" w:sz="4" w:space="0" w:color="000000"/>
              <w:left w:val="single" w:sz="4" w:space="0" w:color="000000"/>
              <w:bottom w:val="single" w:sz="4" w:space="0" w:color="000000"/>
            </w:tcBorders>
            <w:shd w:val="clear" w:color="auto" w:fill="auto"/>
          </w:tcPr>
          <w:p w14:paraId="1E7C9E5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DD3D84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1BC3437A"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C40C4FC"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BD1DD4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Аганино 7</w:t>
            </w:r>
          </w:p>
        </w:tc>
        <w:tc>
          <w:tcPr>
            <w:tcW w:w="1128" w:type="dxa"/>
            <w:tcBorders>
              <w:top w:val="single" w:sz="4" w:space="0" w:color="000000"/>
              <w:left w:val="single" w:sz="4" w:space="0" w:color="000000"/>
              <w:bottom w:val="single" w:sz="4" w:space="0" w:color="000000"/>
            </w:tcBorders>
            <w:shd w:val="clear" w:color="auto" w:fill="auto"/>
          </w:tcPr>
          <w:p w14:paraId="7D23A01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5AC0CF3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31DA7AC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2,8 км к С от д. Аганино</w:t>
            </w:r>
          </w:p>
        </w:tc>
        <w:tc>
          <w:tcPr>
            <w:tcW w:w="1418" w:type="dxa"/>
            <w:tcBorders>
              <w:top w:val="single" w:sz="4" w:space="0" w:color="000000"/>
              <w:left w:val="single" w:sz="4" w:space="0" w:color="000000"/>
              <w:bottom w:val="single" w:sz="4" w:space="0" w:color="000000"/>
            </w:tcBorders>
            <w:shd w:val="clear" w:color="auto" w:fill="auto"/>
          </w:tcPr>
          <w:p w14:paraId="25A4D93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02D0FC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27A0234B"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2D004E4D"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7FC8B58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Якша</w:t>
            </w:r>
          </w:p>
        </w:tc>
        <w:tc>
          <w:tcPr>
            <w:tcW w:w="1128" w:type="dxa"/>
            <w:tcBorders>
              <w:top w:val="single" w:sz="4" w:space="0" w:color="000000"/>
              <w:left w:val="single" w:sz="4" w:space="0" w:color="000000"/>
              <w:bottom w:val="single" w:sz="4" w:space="0" w:color="000000"/>
            </w:tcBorders>
            <w:shd w:val="clear" w:color="auto" w:fill="auto"/>
          </w:tcPr>
          <w:p w14:paraId="51E9599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 - </w:t>
            </w:r>
          </w:p>
        </w:tc>
        <w:tc>
          <w:tcPr>
            <w:tcW w:w="1417" w:type="dxa"/>
            <w:tcBorders>
              <w:top w:val="single" w:sz="4" w:space="0" w:color="000000"/>
              <w:left w:val="single" w:sz="4" w:space="0" w:color="000000"/>
              <w:bottom w:val="single" w:sz="4" w:space="0" w:color="000000"/>
            </w:tcBorders>
            <w:shd w:val="clear" w:color="auto" w:fill="auto"/>
          </w:tcPr>
          <w:p w14:paraId="001F6D7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50B860F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4C6D275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128C337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5FBD6C30"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4576C8C4"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7900DCD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Ватажка</w:t>
            </w:r>
          </w:p>
        </w:tc>
        <w:tc>
          <w:tcPr>
            <w:tcW w:w="1128" w:type="dxa"/>
            <w:tcBorders>
              <w:top w:val="single" w:sz="4" w:space="0" w:color="000000"/>
              <w:left w:val="single" w:sz="4" w:space="0" w:color="000000"/>
              <w:bottom w:val="single" w:sz="4" w:space="0" w:color="000000"/>
            </w:tcBorders>
            <w:shd w:val="clear" w:color="auto" w:fill="auto"/>
          </w:tcPr>
          <w:p w14:paraId="31253BE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7C7833C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2A676D3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3,5 км к С-В от д. Аганино</w:t>
            </w:r>
          </w:p>
        </w:tc>
        <w:tc>
          <w:tcPr>
            <w:tcW w:w="1418" w:type="dxa"/>
            <w:tcBorders>
              <w:top w:val="single" w:sz="4" w:space="0" w:color="000000"/>
              <w:left w:val="single" w:sz="4" w:space="0" w:color="000000"/>
              <w:bottom w:val="single" w:sz="4" w:space="0" w:color="000000"/>
            </w:tcBorders>
            <w:shd w:val="clear" w:color="auto" w:fill="auto"/>
          </w:tcPr>
          <w:p w14:paraId="5CD52CF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92A1D9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7DF09791"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0EC5AE9"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6685E9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3</w:t>
            </w:r>
          </w:p>
        </w:tc>
        <w:tc>
          <w:tcPr>
            <w:tcW w:w="1128" w:type="dxa"/>
            <w:tcBorders>
              <w:top w:val="single" w:sz="4" w:space="0" w:color="000000"/>
              <w:left w:val="single" w:sz="4" w:space="0" w:color="000000"/>
              <w:bottom w:val="single" w:sz="4" w:space="0" w:color="000000"/>
            </w:tcBorders>
            <w:shd w:val="clear" w:color="auto" w:fill="auto"/>
          </w:tcPr>
          <w:p w14:paraId="6D014DF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14:paraId="6619389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709D898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4,5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66B18CC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472AA0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AFEC451"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11F38027"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45880FF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4</w:t>
            </w:r>
          </w:p>
        </w:tc>
        <w:tc>
          <w:tcPr>
            <w:tcW w:w="1128" w:type="dxa"/>
            <w:tcBorders>
              <w:top w:val="single" w:sz="4" w:space="0" w:color="000000"/>
              <w:left w:val="single" w:sz="4" w:space="0" w:color="000000"/>
              <w:bottom w:val="single" w:sz="4" w:space="0" w:color="000000"/>
            </w:tcBorders>
            <w:shd w:val="clear" w:color="auto" w:fill="auto"/>
          </w:tcPr>
          <w:p w14:paraId="0FDA431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14:paraId="434D801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0F37899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4,3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60A5FEC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5B2D115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5E9F6CA"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4ABE3A7B"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7ED65F9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6</w:t>
            </w:r>
          </w:p>
        </w:tc>
        <w:tc>
          <w:tcPr>
            <w:tcW w:w="1128" w:type="dxa"/>
            <w:tcBorders>
              <w:top w:val="single" w:sz="4" w:space="0" w:color="000000"/>
              <w:left w:val="single" w:sz="4" w:space="0" w:color="000000"/>
              <w:bottom w:val="single" w:sz="4" w:space="0" w:color="000000"/>
            </w:tcBorders>
            <w:shd w:val="clear" w:color="auto" w:fill="auto"/>
          </w:tcPr>
          <w:p w14:paraId="011F0F9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14:paraId="1FA4AEC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0BD2BDC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3,8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2EC6347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04D7CD4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72A12B8B"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BAD801B"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A18705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7</w:t>
            </w:r>
          </w:p>
        </w:tc>
        <w:tc>
          <w:tcPr>
            <w:tcW w:w="1128" w:type="dxa"/>
            <w:tcBorders>
              <w:top w:val="single" w:sz="4" w:space="0" w:color="000000"/>
              <w:left w:val="single" w:sz="4" w:space="0" w:color="000000"/>
              <w:bottom w:val="single" w:sz="4" w:space="0" w:color="000000"/>
            </w:tcBorders>
            <w:shd w:val="clear" w:color="auto" w:fill="auto"/>
          </w:tcPr>
          <w:p w14:paraId="069B707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14:paraId="1437109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1F83B4D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3,5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1ABD62F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6E8B574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E532AB1"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2C105607"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9C11EF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8</w:t>
            </w:r>
          </w:p>
        </w:tc>
        <w:tc>
          <w:tcPr>
            <w:tcW w:w="1128" w:type="dxa"/>
            <w:tcBorders>
              <w:top w:val="single" w:sz="4" w:space="0" w:color="000000"/>
              <w:left w:val="single" w:sz="4" w:space="0" w:color="000000"/>
              <w:bottom w:val="single" w:sz="4" w:space="0" w:color="000000"/>
            </w:tcBorders>
            <w:shd w:val="clear" w:color="auto" w:fill="auto"/>
          </w:tcPr>
          <w:p w14:paraId="50CE9E9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археол</w:t>
            </w:r>
          </w:p>
        </w:tc>
        <w:tc>
          <w:tcPr>
            <w:tcW w:w="1417" w:type="dxa"/>
            <w:tcBorders>
              <w:top w:val="single" w:sz="4" w:space="0" w:color="000000"/>
              <w:left w:val="single" w:sz="4" w:space="0" w:color="000000"/>
              <w:bottom w:val="single" w:sz="4" w:space="0" w:color="000000"/>
            </w:tcBorders>
            <w:shd w:val="clear" w:color="auto" w:fill="auto"/>
          </w:tcPr>
          <w:p w14:paraId="21A6AFB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12AEF2E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3,4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5CA9DE2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BBBCA7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5633FC8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799C50F"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129948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Селище Вежи</w:t>
            </w:r>
          </w:p>
        </w:tc>
        <w:tc>
          <w:tcPr>
            <w:tcW w:w="1128" w:type="dxa"/>
            <w:tcBorders>
              <w:top w:val="single" w:sz="4" w:space="0" w:color="000000"/>
              <w:left w:val="single" w:sz="4" w:space="0" w:color="000000"/>
              <w:bottom w:val="single" w:sz="4" w:space="0" w:color="000000"/>
            </w:tcBorders>
            <w:shd w:val="clear" w:color="auto" w:fill="auto"/>
          </w:tcPr>
          <w:p w14:paraId="2335101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45B5EEA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xml:space="preserve">Бронз. Век, железный век, </w:t>
            </w:r>
            <w:r>
              <w:rPr>
                <w:rFonts w:ascii="Times New Roman" w:hAnsi="Times New Roman"/>
                <w:sz w:val="24"/>
                <w:szCs w:val="24"/>
                <w:lang w:val="ru-RU" w:eastAsia="ar-SA"/>
              </w:rPr>
              <w:lastRenderedPageBreak/>
              <w:t>средневековье</w:t>
            </w:r>
          </w:p>
        </w:tc>
        <w:tc>
          <w:tcPr>
            <w:tcW w:w="2268" w:type="dxa"/>
            <w:tcBorders>
              <w:top w:val="single" w:sz="4" w:space="0" w:color="000000"/>
              <w:left w:val="single" w:sz="4" w:space="0" w:color="000000"/>
              <w:bottom w:val="single" w:sz="4" w:space="0" w:color="000000"/>
            </w:tcBorders>
            <w:shd w:val="clear" w:color="auto" w:fill="auto"/>
          </w:tcPr>
          <w:p w14:paraId="6F92843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lastRenderedPageBreak/>
              <w:t>1,5 к С-З от с. Спас</w:t>
            </w:r>
          </w:p>
        </w:tc>
        <w:tc>
          <w:tcPr>
            <w:tcW w:w="1418" w:type="dxa"/>
            <w:tcBorders>
              <w:top w:val="single" w:sz="4" w:space="0" w:color="000000"/>
              <w:left w:val="single" w:sz="4" w:space="0" w:color="000000"/>
              <w:bottom w:val="single" w:sz="4" w:space="0" w:color="000000"/>
            </w:tcBorders>
            <w:shd w:val="clear" w:color="auto" w:fill="auto"/>
          </w:tcPr>
          <w:p w14:paraId="62E8221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E7128B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2962F926"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236C81AB"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4B74BC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у с. Шунга</w:t>
            </w:r>
          </w:p>
        </w:tc>
        <w:tc>
          <w:tcPr>
            <w:tcW w:w="1128" w:type="dxa"/>
            <w:tcBorders>
              <w:top w:val="single" w:sz="4" w:space="0" w:color="000000"/>
              <w:left w:val="single" w:sz="4" w:space="0" w:color="000000"/>
              <w:bottom w:val="single" w:sz="4" w:space="0" w:color="000000"/>
            </w:tcBorders>
            <w:shd w:val="clear" w:color="auto" w:fill="auto"/>
          </w:tcPr>
          <w:p w14:paraId="56E3A04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7589D04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4309703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2,5 км к С-З от с. Шунга</w:t>
            </w:r>
          </w:p>
        </w:tc>
        <w:tc>
          <w:tcPr>
            <w:tcW w:w="1418" w:type="dxa"/>
            <w:tcBorders>
              <w:top w:val="single" w:sz="4" w:space="0" w:color="000000"/>
              <w:left w:val="single" w:sz="4" w:space="0" w:color="000000"/>
              <w:bottom w:val="single" w:sz="4" w:space="0" w:color="000000"/>
            </w:tcBorders>
            <w:shd w:val="clear" w:color="auto" w:fill="auto"/>
          </w:tcPr>
          <w:p w14:paraId="5C21EDA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1CA60D8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052F243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4FCE43F"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4CD1CA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и селище Шунга</w:t>
            </w:r>
          </w:p>
        </w:tc>
        <w:tc>
          <w:tcPr>
            <w:tcW w:w="1128" w:type="dxa"/>
            <w:tcBorders>
              <w:top w:val="single" w:sz="4" w:space="0" w:color="000000"/>
              <w:left w:val="single" w:sz="4" w:space="0" w:color="000000"/>
              <w:bottom w:val="single" w:sz="4" w:space="0" w:color="000000"/>
            </w:tcBorders>
            <w:shd w:val="clear" w:color="auto" w:fill="auto"/>
          </w:tcPr>
          <w:p w14:paraId="4BD01AD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09A369F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Бронз.-железный века</w:t>
            </w:r>
          </w:p>
        </w:tc>
        <w:tc>
          <w:tcPr>
            <w:tcW w:w="2268" w:type="dxa"/>
            <w:tcBorders>
              <w:top w:val="single" w:sz="4" w:space="0" w:color="000000"/>
              <w:left w:val="single" w:sz="4" w:space="0" w:color="000000"/>
              <w:bottom w:val="single" w:sz="4" w:space="0" w:color="000000"/>
            </w:tcBorders>
            <w:shd w:val="clear" w:color="auto" w:fill="auto"/>
          </w:tcPr>
          <w:p w14:paraId="5D255F8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1,5 км к З-Ю-З от с. Шунга</w:t>
            </w:r>
          </w:p>
        </w:tc>
        <w:tc>
          <w:tcPr>
            <w:tcW w:w="1418" w:type="dxa"/>
            <w:tcBorders>
              <w:top w:val="single" w:sz="4" w:space="0" w:color="000000"/>
              <w:left w:val="single" w:sz="4" w:space="0" w:color="000000"/>
              <w:bottom w:val="single" w:sz="4" w:space="0" w:color="000000"/>
            </w:tcBorders>
            <w:shd w:val="clear" w:color="auto" w:fill="auto"/>
          </w:tcPr>
          <w:p w14:paraId="7DCFAC3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30EADD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09EE0D45"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7C8DEE8E"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6C05B8D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3</w:t>
            </w:r>
          </w:p>
        </w:tc>
        <w:tc>
          <w:tcPr>
            <w:tcW w:w="1128" w:type="dxa"/>
            <w:tcBorders>
              <w:top w:val="single" w:sz="4" w:space="0" w:color="000000"/>
              <w:left w:val="single" w:sz="4" w:space="0" w:color="000000"/>
              <w:bottom w:val="single" w:sz="4" w:space="0" w:color="000000"/>
            </w:tcBorders>
            <w:shd w:val="clear" w:color="auto" w:fill="auto"/>
          </w:tcPr>
          <w:p w14:paraId="329108A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010645A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68AA5CE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1,5 км к З-С-З от с. Шунга</w:t>
            </w:r>
          </w:p>
        </w:tc>
        <w:tc>
          <w:tcPr>
            <w:tcW w:w="1418" w:type="dxa"/>
            <w:tcBorders>
              <w:top w:val="single" w:sz="4" w:space="0" w:color="000000"/>
              <w:left w:val="single" w:sz="4" w:space="0" w:color="000000"/>
              <w:bottom w:val="single" w:sz="4" w:space="0" w:color="000000"/>
            </w:tcBorders>
            <w:shd w:val="clear" w:color="auto" w:fill="auto"/>
          </w:tcPr>
          <w:p w14:paraId="6ABBBA5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3EE8F43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F7CD1BB"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C7FCC63"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DD0ADE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4</w:t>
            </w:r>
          </w:p>
        </w:tc>
        <w:tc>
          <w:tcPr>
            <w:tcW w:w="1128" w:type="dxa"/>
            <w:tcBorders>
              <w:top w:val="single" w:sz="4" w:space="0" w:color="000000"/>
              <w:left w:val="single" w:sz="4" w:space="0" w:color="000000"/>
              <w:bottom w:val="single" w:sz="4" w:space="0" w:color="000000"/>
            </w:tcBorders>
            <w:shd w:val="clear" w:color="auto" w:fill="auto"/>
          </w:tcPr>
          <w:p w14:paraId="69AC831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1A2E9D3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095325B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1,8 км к З-С-З от с. Шунга</w:t>
            </w:r>
          </w:p>
        </w:tc>
        <w:tc>
          <w:tcPr>
            <w:tcW w:w="1418" w:type="dxa"/>
            <w:tcBorders>
              <w:top w:val="single" w:sz="4" w:space="0" w:color="000000"/>
              <w:left w:val="single" w:sz="4" w:space="0" w:color="000000"/>
              <w:bottom w:val="single" w:sz="4" w:space="0" w:color="000000"/>
            </w:tcBorders>
            <w:shd w:val="clear" w:color="auto" w:fill="auto"/>
          </w:tcPr>
          <w:p w14:paraId="55DAE7A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9F5A30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57F5295"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2286F2FD"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E2497B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5</w:t>
            </w:r>
          </w:p>
        </w:tc>
        <w:tc>
          <w:tcPr>
            <w:tcW w:w="1128" w:type="dxa"/>
            <w:tcBorders>
              <w:top w:val="single" w:sz="4" w:space="0" w:color="000000"/>
              <w:left w:val="single" w:sz="4" w:space="0" w:color="000000"/>
              <w:bottom w:val="single" w:sz="4" w:space="0" w:color="000000"/>
            </w:tcBorders>
            <w:shd w:val="clear" w:color="auto" w:fill="auto"/>
          </w:tcPr>
          <w:p w14:paraId="4CDD567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624A1CC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503E84B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2,3 км к С-З от с. Шунга</w:t>
            </w:r>
          </w:p>
        </w:tc>
        <w:tc>
          <w:tcPr>
            <w:tcW w:w="1418" w:type="dxa"/>
            <w:tcBorders>
              <w:top w:val="single" w:sz="4" w:space="0" w:color="000000"/>
              <w:left w:val="single" w:sz="4" w:space="0" w:color="000000"/>
              <w:bottom w:val="single" w:sz="4" w:space="0" w:color="000000"/>
            </w:tcBorders>
            <w:shd w:val="clear" w:color="auto" w:fill="auto"/>
          </w:tcPr>
          <w:p w14:paraId="097711F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37F8F94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45FC7FE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09016C3"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2C6219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6</w:t>
            </w:r>
          </w:p>
        </w:tc>
        <w:tc>
          <w:tcPr>
            <w:tcW w:w="1128" w:type="dxa"/>
            <w:tcBorders>
              <w:top w:val="single" w:sz="4" w:space="0" w:color="000000"/>
              <w:left w:val="single" w:sz="4" w:space="0" w:color="000000"/>
              <w:bottom w:val="single" w:sz="4" w:space="0" w:color="000000"/>
            </w:tcBorders>
            <w:shd w:val="clear" w:color="auto" w:fill="auto"/>
          </w:tcPr>
          <w:p w14:paraId="560457A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7FA396C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41DC4CD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2,5 км к С-З от с. Шунга</w:t>
            </w:r>
          </w:p>
        </w:tc>
        <w:tc>
          <w:tcPr>
            <w:tcW w:w="1418" w:type="dxa"/>
            <w:tcBorders>
              <w:top w:val="single" w:sz="4" w:space="0" w:color="000000"/>
              <w:left w:val="single" w:sz="4" w:space="0" w:color="000000"/>
              <w:bottom w:val="single" w:sz="4" w:space="0" w:color="000000"/>
            </w:tcBorders>
            <w:shd w:val="clear" w:color="auto" w:fill="auto"/>
          </w:tcPr>
          <w:p w14:paraId="3B7C104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189FEB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14B88459"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2C486B6"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48709EE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7</w:t>
            </w:r>
          </w:p>
        </w:tc>
        <w:tc>
          <w:tcPr>
            <w:tcW w:w="1128" w:type="dxa"/>
            <w:tcBorders>
              <w:top w:val="single" w:sz="4" w:space="0" w:color="000000"/>
              <w:left w:val="single" w:sz="4" w:space="0" w:color="000000"/>
              <w:bottom w:val="single" w:sz="4" w:space="0" w:color="000000"/>
            </w:tcBorders>
            <w:shd w:val="clear" w:color="auto" w:fill="auto"/>
          </w:tcPr>
          <w:p w14:paraId="238CD2E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6C8376E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0A75625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2,2 км к С-З от с. Шунга</w:t>
            </w:r>
          </w:p>
        </w:tc>
        <w:tc>
          <w:tcPr>
            <w:tcW w:w="1418" w:type="dxa"/>
            <w:tcBorders>
              <w:top w:val="single" w:sz="4" w:space="0" w:color="000000"/>
              <w:left w:val="single" w:sz="4" w:space="0" w:color="000000"/>
              <w:bottom w:val="single" w:sz="4" w:space="0" w:color="000000"/>
            </w:tcBorders>
            <w:shd w:val="clear" w:color="auto" w:fill="auto"/>
          </w:tcPr>
          <w:p w14:paraId="544AAF7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503B79B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7F034B2"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5BA0647"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4C8F914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8</w:t>
            </w:r>
          </w:p>
        </w:tc>
        <w:tc>
          <w:tcPr>
            <w:tcW w:w="1128" w:type="dxa"/>
            <w:tcBorders>
              <w:top w:val="single" w:sz="4" w:space="0" w:color="000000"/>
              <w:left w:val="single" w:sz="4" w:space="0" w:color="000000"/>
              <w:bottom w:val="single" w:sz="4" w:space="0" w:color="000000"/>
            </w:tcBorders>
            <w:shd w:val="clear" w:color="auto" w:fill="auto"/>
          </w:tcPr>
          <w:p w14:paraId="3AC4650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1B654F8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18A9DE6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2,3 км к С-З от с. Шунга</w:t>
            </w:r>
          </w:p>
        </w:tc>
        <w:tc>
          <w:tcPr>
            <w:tcW w:w="1418" w:type="dxa"/>
            <w:tcBorders>
              <w:top w:val="single" w:sz="4" w:space="0" w:color="000000"/>
              <w:left w:val="single" w:sz="4" w:space="0" w:color="000000"/>
              <w:bottom w:val="single" w:sz="4" w:space="0" w:color="000000"/>
            </w:tcBorders>
            <w:shd w:val="clear" w:color="auto" w:fill="auto"/>
          </w:tcPr>
          <w:p w14:paraId="47C57A1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DE8D2E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27C343F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5227AD7"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6CF4C5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Шунга 9</w:t>
            </w:r>
          </w:p>
        </w:tc>
        <w:tc>
          <w:tcPr>
            <w:tcW w:w="1128" w:type="dxa"/>
            <w:tcBorders>
              <w:top w:val="single" w:sz="4" w:space="0" w:color="000000"/>
              <w:left w:val="single" w:sz="4" w:space="0" w:color="000000"/>
              <w:bottom w:val="single" w:sz="4" w:space="0" w:color="000000"/>
            </w:tcBorders>
            <w:shd w:val="clear" w:color="auto" w:fill="auto"/>
          </w:tcPr>
          <w:p w14:paraId="29B0955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765D645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77DE8F7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2,6 км к С-З от с. Шунга</w:t>
            </w:r>
          </w:p>
        </w:tc>
        <w:tc>
          <w:tcPr>
            <w:tcW w:w="1418" w:type="dxa"/>
            <w:tcBorders>
              <w:top w:val="single" w:sz="4" w:space="0" w:color="000000"/>
              <w:left w:val="single" w:sz="4" w:space="0" w:color="000000"/>
              <w:bottom w:val="single" w:sz="4" w:space="0" w:color="000000"/>
            </w:tcBorders>
            <w:shd w:val="clear" w:color="auto" w:fill="auto"/>
          </w:tcPr>
          <w:p w14:paraId="3032441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136BC07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568B1308"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09140194"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F8D34E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Местонахождение Ожега</w:t>
            </w:r>
          </w:p>
        </w:tc>
        <w:tc>
          <w:tcPr>
            <w:tcW w:w="1128" w:type="dxa"/>
            <w:tcBorders>
              <w:top w:val="single" w:sz="4" w:space="0" w:color="000000"/>
              <w:left w:val="single" w:sz="4" w:space="0" w:color="000000"/>
              <w:bottom w:val="single" w:sz="4" w:space="0" w:color="000000"/>
            </w:tcBorders>
            <w:shd w:val="clear" w:color="auto" w:fill="auto"/>
          </w:tcPr>
          <w:p w14:paraId="4732525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708E7D3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Неолит</w:t>
            </w:r>
          </w:p>
        </w:tc>
        <w:tc>
          <w:tcPr>
            <w:tcW w:w="2268" w:type="dxa"/>
            <w:tcBorders>
              <w:top w:val="single" w:sz="4" w:space="0" w:color="000000"/>
              <w:left w:val="single" w:sz="4" w:space="0" w:color="000000"/>
              <w:bottom w:val="single" w:sz="4" w:space="0" w:color="000000"/>
            </w:tcBorders>
            <w:shd w:val="clear" w:color="auto" w:fill="auto"/>
          </w:tcPr>
          <w:p w14:paraId="2566B97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7 км к З-С-З от с. Спас, уроч. Ожега</w:t>
            </w:r>
          </w:p>
        </w:tc>
        <w:tc>
          <w:tcPr>
            <w:tcW w:w="1418" w:type="dxa"/>
            <w:tcBorders>
              <w:top w:val="single" w:sz="4" w:space="0" w:color="000000"/>
              <w:left w:val="single" w:sz="4" w:space="0" w:color="000000"/>
              <w:bottom w:val="single" w:sz="4" w:space="0" w:color="000000"/>
            </w:tcBorders>
            <w:shd w:val="clear" w:color="auto" w:fill="auto"/>
          </w:tcPr>
          <w:p w14:paraId="70E5E84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3F0C50F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F131007"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0660B0D"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5C2AFD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Клитишный</w:t>
            </w:r>
          </w:p>
        </w:tc>
        <w:tc>
          <w:tcPr>
            <w:tcW w:w="1128" w:type="dxa"/>
            <w:tcBorders>
              <w:top w:val="single" w:sz="4" w:space="0" w:color="000000"/>
              <w:left w:val="single" w:sz="4" w:space="0" w:color="000000"/>
              <w:bottom w:val="single" w:sz="4" w:space="0" w:color="000000"/>
            </w:tcBorders>
            <w:shd w:val="clear" w:color="auto" w:fill="auto"/>
          </w:tcPr>
          <w:p w14:paraId="28E094D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4ABAA56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 – ранний железный век</w:t>
            </w:r>
          </w:p>
        </w:tc>
        <w:tc>
          <w:tcPr>
            <w:tcW w:w="2268" w:type="dxa"/>
            <w:tcBorders>
              <w:top w:val="single" w:sz="4" w:space="0" w:color="000000"/>
              <w:left w:val="single" w:sz="4" w:space="0" w:color="000000"/>
              <w:bottom w:val="single" w:sz="4" w:space="0" w:color="000000"/>
            </w:tcBorders>
            <w:shd w:val="clear" w:color="auto" w:fill="auto"/>
          </w:tcPr>
          <w:p w14:paraId="7567CA6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5 км к З-С-З от с. Спас</w:t>
            </w:r>
          </w:p>
        </w:tc>
        <w:tc>
          <w:tcPr>
            <w:tcW w:w="1418" w:type="dxa"/>
            <w:tcBorders>
              <w:top w:val="single" w:sz="4" w:space="0" w:color="000000"/>
              <w:left w:val="single" w:sz="4" w:space="0" w:color="000000"/>
              <w:bottom w:val="single" w:sz="4" w:space="0" w:color="000000"/>
            </w:tcBorders>
            <w:shd w:val="clear" w:color="auto" w:fill="auto"/>
          </w:tcPr>
          <w:p w14:paraId="29CC28B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1843760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04DE12FE"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495ACC8F"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B66791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Малые Ведерки</w:t>
            </w:r>
          </w:p>
        </w:tc>
        <w:tc>
          <w:tcPr>
            <w:tcW w:w="1128" w:type="dxa"/>
            <w:tcBorders>
              <w:top w:val="single" w:sz="4" w:space="0" w:color="000000"/>
              <w:left w:val="single" w:sz="4" w:space="0" w:color="000000"/>
              <w:bottom w:val="single" w:sz="4" w:space="0" w:color="000000"/>
            </w:tcBorders>
            <w:shd w:val="clear" w:color="auto" w:fill="auto"/>
          </w:tcPr>
          <w:p w14:paraId="653F695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4CB8816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Мезолит – ранний железный век</w:t>
            </w:r>
          </w:p>
        </w:tc>
        <w:tc>
          <w:tcPr>
            <w:tcW w:w="2268" w:type="dxa"/>
            <w:tcBorders>
              <w:top w:val="single" w:sz="4" w:space="0" w:color="000000"/>
              <w:left w:val="single" w:sz="4" w:space="0" w:color="000000"/>
              <w:bottom w:val="single" w:sz="4" w:space="0" w:color="000000"/>
            </w:tcBorders>
            <w:shd w:val="clear" w:color="auto" w:fill="auto"/>
          </w:tcPr>
          <w:p w14:paraId="5D49F82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1,5 км к З-С-З от с. Спас</w:t>
            </w:r>
          </w:p>
        </w:tc>
        <w:tc>
          <w:tcPr>
            <w:tcW w:w="1418" w:type="dxa"/>
            <w:tcBorders>
              <w:top w:val="single" w:sz="4" w:space="0" w:color="000000"/>
              <w:left w:val="single" w:sz="4" w:space="0" w:color="000000"/>
              <w:bottom w:val="single" w:sz="4" w:space="0" w:color="000000"/>
            </w:tcBorders>
            <w:shd w:val="clear" w:color="auto" w:fill="auto"/>
          </w:tcPr>
          <w:p w14:paraId="79C0F96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7B2CE87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4C709314"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68B48F4"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87A98B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Станок 9</w:t>
            </w:r>
          </w:p>
        </w:tc>
        <w:tc>
          <w:tcPr>
            <w:tcW w:w="1128" w:type="dxa"/>
            <w:tcBorders>
              <w:top w:val="single" w:sz="4" w:space="0" w:color="000000"/>
              <w:left w:val="single" w:sz="4" w:space="0" w:color="000000"/>
              <w:bottom w:val="single" w:sz="4" w:space="0" w:color="000000"/>
            </w:tcBorders>
            <w:shd w:val="clear" w:color="auto" w:fill="auto"/>
          </w:tcPr>
          <w:p w14:paraId="5240DF9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1DCFB36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442130D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3,2 км к С-С-В от д. Аганино</w:t>
            </w:r>
          </w:p>
        </w:tc>
        <w:tc>
          <w:tcPr>
            <w:tcW w:w="1418" w:type="dxa"/>
            <w:tcBorders>
              <w:top w:val="single" w:sz="4" w:space="0" w:color="000000"/>
              <w:left w:val="single" w:sz="4" w:space="0" w:color="000000"/>
              <w:bottom w:val="single" w:sz="4" w:space="0" w:color="000000"/>
            </w:tcBorders>
            <w:shd w:val="clear" w:color="auto" w:fill="auto"/>
          </w:tcPr>
          <w:p w14:paraId="485B35B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6E29961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F7E1FBD"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15C7371E"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169A2D0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Местонахождение Некрасово</w:t>
            </w:r>
          </w:p>
        </w:tc>
        <w:tc>
          <w:tcPr>
            <w:tcW w:w="1128" w:type="dxa"/>
            <w:tcBorders>
              <w:top w:val="single" w:sz="4" w:space="0" w:color="000000"/>
              <w:left w:val="single" w:sz="4" w:space="0" w:color="000000"/>
              <w:bottom w:val="single" w:sz="4" w:space="0" w:color="000000"/>
            </w:tcBorders>
            <w:shd w:val="clear" w:color="auto" w:fill="auto"/>
          </w:tcPr>
          <w:p w14:paraId="33BD2E3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7BA1FBC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Мезолит, неолит, эпоха бронзы</w:t>
            </w:r>
          </w:p>
        </w:tc>
        <w:tc>
          <w:tcPr>
            <w:tcW w:w="2268" w:type="dxa"/>
            <w:tcBorders>
              <w:top w:val="single" w:sz="4" w:space="0" w:color="000000"/>
              <w:left w:val="single" w:sz="4" w:space="0" w:color="000000"/>
              <w:bottom w:val="single" w:sz="4" w:space="0" w:color="000000"/>
            </w:tcBorders>
            <w:shd w:val="clear" w:color="auto" w:fill="auto"/>
          </w:tcPr>
          <w:p w14:paraId="10458D7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 Ю, Ю-З и З-Ю-З от д. Некрасово, северный берег оз. Некрасовское (Святое)</w:t>
            </w:r>
          </w:p>
        </w:tc>
        <w:tc>
          <w:tcPr>
            <w:tcW w:w="1418" w:type="dxa"/>
            <w:tcBorders>
              <w:top w:val="single" w:sz="4" w:space="0" w:color="000000"/>
              <w:left w:val="single" w:sz="4" w:space="0" w:color="000000"/>
              <w:bottom w:val="single" w:sz="4" w:space="0" w:color="000000"/>
            </w:tcBorders>
            <w:shd w:val="clear" w:color="auto" w:fill="auto"/>
          </w:tcPr>
          <w:p w14:paraId="5750C54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50AE083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14BA3D5F"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649475DE"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E7AA82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Селище Саметь</w:t>
            </w:r>
          </w:p>
        </w:tc>
        <w:tc>
          <w:tcPr>
            <w:tcW w:w="1128" w:type="dxa"/>
            <w:tcBorders>
              <w:top w:val="single" w:sz="4" w:space="0" w:color="000000"/>
              <w:left w:val="single" w:sz="4" w:space="0" w:color="000000"/>
              <w:bottom w:val="single" w:sz="4" w:space="0" w:color="000000"/>
            </w:tcBorders>
            <w:shd w:val="clear" w:color="auto" w:fill="auto"/>
          </w:tcPr>
          <w:p w14:paraId="3292C11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43060A5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Средневековье, 16-18 вв</w:t>
            </w:r>
          </w:p>
        </w:tc>
        <w:tc>
          <w:tcPr>
            <w:tcW w:w="2268" w:type="dxa"/>
            <w:tcBorders>
              <w:top w:val="single" w:sz="4" w:space="0" w:color="000000"/>
              <w:left w:val="single" w:sz="4" w:space="0" w:color="000000"/>
              <w:bottom w:val="single" w:sz="4" w:space="0" w:color="000000"/>
            </w:tcBorders>
            <w:shd w:val="clear" w:color="auto" w:fill="auto"/>
          </w:tcPr>
          <w:p w14:paraId="59C75890" w14:textId="77777777" w:rsidR="006A5553" w:rsidRDefault="007E5725" w:rsidP="000A2A49">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1,5 км к З-С-З от с. Саметь</w:t>
            </w:r>
          </w:p>
        </w:tc>
        <w:tc>
          <w:tcPr>
            <w:tcW w:w="1418" w:type="dxa"/>
            <w:tcBorders>
              <w:top w:val="single" w:sz="4" w:space="0" w:color="000000"/>
              <w:left w:val="single" w:sz="4" w:space="0" w:color="000000"/>
              <w:bottom w:val="single" w:sz="4" w:space="0" w:color="000000"/>
            </w:tcBorders>
            <w:shd w:val="clear" w:color="auto" w:fill="auto"/>
          </w:tcPr>
          <w:p w14:paraId="4F9D658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644DB8D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AB94DA8"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47D130BD"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3F47AA9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Узакса 1</w:t>
            </w:r>
          </w:p>
        </w:tc>
        <w:tc>
          <w:tcPr>
            <w:tcW w:w="1128" w:type="dxa"/>
            <w:tcBorders>
              <w:top w:val="single" w:sz="4" w:space="0" w:color="000000"/>
              <w:left w:val="single" w:sz="4" w:space="0" w:color="000000"/>
              <w:bottom w:val="single" w:sz="4" w:space="0" w:color="000000"/>
            </w:tcBorders>
            <w:shd w:val="clear" w:color="auto" w:fill="auto"/>
          </w:tcPr>
          <w:p w14:paraId="3B6813D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22CEB0D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6E62303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5,5 км к С-С-В от с. Саметь</w:t>
            </w:r>
          </w:p>
        </w:tc>
        <w:tc>
          <w:tcPr>
            <w:tcW w:w="1418" w:type="dxa"/>
            <w:tcBorders>
              <w:top w:val="single" w:sz="4" w:space="0" w:color="000000"/>
              <w:left w:val="single" w:sz="4" w:space="0" w:color="000000"/>
              <w:bottom w:val="single" w:sz="4" w:space="0" w:color="000000"/>
            </w:tcBorders>
            <w:shd w:val="clear" w:color="auto" w:fill="auto"/>
          </w:tcPr>
          <w:p w14:paraId="47E0BC9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13AEF9F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330B9E16"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71E4EB56"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7625431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Узакса 2</w:t>
            </w:r>
          </w:p>
        </w:tc>
        <w:tc>
          <w:tcPr>
            <w:tcW w:w="1128" w:type="dxa"/>
            <w:tcBorders>
              <w:top w:val="single" w:sz="4" w:space="0" w:color="000000"/>
              <w:left w:val="single" w:sz="4" w:space="0" w:color="000000"/>
              <w:bottom w:val="single" w:sz="4" w:space="0" w:color="000000"/>
            </w:tcBorders>
            <w:shd w:val="clear" w:color="auto" w:fill="auto"/>
          </w:tcPr>
          <w:p w14:paraId="0E8CBFE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48AB9B7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7A78498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6,2 км к С-С-В от с. Саметь</w:t>
            </w:r>
          </w:p>
        </w:tc>
        <w:tc>
          <w:tcPr>
            <w:tcW w:w="1418" w:type="dxa"/>
            <w:tcBorders>
              <w:top w:val="single" w:sz="4" w:space="0" w:color="000000"/>
              <w:left w:val="single" w:sz="4" w:space="0" w:color="000000"/>
              <w:bottom w:val="single" w:sz="4" w:space="0" w:color="000000"/>
            </w:tcBorders>
            <w:shd w:val="clear" w:color="auto" w:fill="auto"/>
          </w:tcPr>
          <w:p w14:paraId="73A967FA"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506DAF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771812B6"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FBC6FBB"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5B174C8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Стоянка Некрасово 1</w:t>
            </w:r>
          </w:p>
        </w:tc>
        <w:tc>
          <w:tcPr>
            <w:tcW w:w="1128" w:type="dxa"/>
            <w:tcBorders>
              <w:top w:val="single" w:sz="4" w:space="0" w:color="000000"/>
              <w:left w:val="single" w:sz="4" w:space="0" w:color="000000"/>
              <w:bottom w:val="single" w:sz="4" w:space="0" w:color="000000"/>
            </w:tcBorders>
            <w:shd w:val="clear" w:color="auto" w:fill="auto"/>
          </w:tcPr>
          <w:p w14:paraId="27E07B1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69DFE2B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4D09AF3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Территория д. Некрасово, берег Некрасовского озера</w:t>
            </w:r>
          </w:p>
        </w:tc>
        <w:tc>
          <w:tcPr>
            <w:tcW w:w="1418" w:type="dxa"/>
            <w:tcBorders>
              <w:top w:val="single" w:sz="4" w:space="0" w:color="000000"/>
              <w:left w:val="single" w:sz="4" w:space="0" w:color="000000"/>
              <w:bottom w:val="single" w:sz="4" w:space="0" w:color="000000"/>
            </w:tcBorders>
            <w:shd w:val="clear" w:color="auto" w:fill="auto"/>
          </w:tcPr>
          <w:p w14:paraId="0793D34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D1D462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2D58539A"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7192CF31"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28238D6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Неолитическая стоянка Некрасово 2</w:t>
            </w:r>
          </w:p>
        </w:tc>
        <w:tc>
          <w:tcPr>
            <w:tcW w:w="1128" w:type="dxa"/>
            <w:tcBorders>
              <w:top w:val="single" w:sz="4" w:space="0" w:color="000000"/>
              <w:left w:val="single" w:sz="4" w:space="0" w:color="000000"/>
              <w:bottom w:val="single" w:sz="4" w:space="0" w:color="000000"/>
            </w:tcBorders>
            <w:shd w:val="clear" w:color="auto" w:fill="auto"/>
          </w:tcPr>
          <w:p w14:paraId="76F472F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1AEB8A0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591B2B2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0,2 км кЮ-Ю-З от д. Некрасово</w:t>
            </w:r>
          </w:p>
        </w:tc>
        <w:tc>
          <w:tcPr>
            <w:tcW w:w="1418" w:type="dxa"/>
            <w:tcBorders>
              <w:top w:val="single" w:sz="4" w:space="0" w:color="000000"/>
              <w:left w:val="single" w:sz="4" w:space="0" w:color="000000"/>
              <w:bottom w:val="single" w:sz="4" w:space="0" w:color="000000"/>
            </w:tcBorders>
            <w:shd w:val="clear" w:color="auto" w:fill="auto"/>
          </w:tcPr>
          <w:p w14:paraId="02532D4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BFC691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703F21E"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308C06ED"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6F26C9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Аганино 14 (Бораны)</w:t>
            </w:r>
          </w:p>
        </w:tc>
        <w:tc>
          <w:tcPr>
            <w:tcW w:w="1128" w:type="dxa"/>
            <w:tcBorders>
              <w:top w:val="single" w:sz="4" w:space="0" w:color="000000"/>
              <w:left w:val="single" w:sz="4" w:space="0" w:color="000000"/>
              <w:bottom w:val="single" w:sz="4" w:space="0" w:color="000000"/>
            </w:tcBorders>
            <w:shd w:val="clear" w:color="auto" w:fill="auto"/>
          </w:tcPr>
          <w:p w14:paraId="1D3DBDE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64ABB60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2A72828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3,8 км к С-В от д. Аганино</w:t>
            </w:r>
          </w:p>
        </w:tc>
        <w:tc>
          <w:tcPr>
            <w:tcW w:w="1418" w:type="dxa"/>
            <w:tcBorders>
              <w:top w:val="single" w:sz="4" w:space="0" w:color="000000"/>
              <w:left w:val="single" w:sz="4" w:space="0" w:color="000000"/>
              <w:bottom w:val="single" w:sz="4" w:space="0" w:color="000000"/>
            </w:tcBorders>
            <w:shd w:val="clear" w:color="auto" w:fill="auto"/>
          </w:tcPr>
          <w:p w14:paraId="0606756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40D2834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EAF30E4"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1D6C5E3D"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61680ED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Неолитическая стоянка</w:t>
            </w:r>
          </w:p>
        </w:tc>
        <w:tc>
          <w:tcPr>
            <w:tcW w:w="1128" w:type="dxa"/>
            <w:tcBorders>
              <w:top w:val="single" w:sz="4" w:space="0" w:color="000000"/>
              <w:left w:val="single" w:sz="4" w:space="0" w:color="000000"/>
              <w:bottom w:val="single" w:sz="4" w:space="0" w:color="000000"/>
            </w:tcBorders>
            <w:shd w:val="clear" w:color="auto" w:fill="auto"/>
          </w:tcPr>
          <w:p w14:paraId="700F4A2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159C2BB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2345967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Уроч. Хмельники, д. Аферово</w:t>
            </w:r>
          </w:p>
        </w:tc>
        <w:tc>
          <w:tcPr>
            <w:tcW w:w="1418" w:type="dxa"/>
            <w:tcBorders>
              <w:top w:val="single" w:sz="4" w:space="0" w:color="000000"/>
              <w:left w:val="single" w:sz="4" w:space="0" w:color="000000"/>
              <w:bottom w:val="single" w:sz="4" w:space="0" w:color="000000"/>
            </w:tcBorders>
            <w:shd w:val="clear" w:color="auto" w:fill="auto"/>
          </w:tcPr>
          <w:p w14:paraId="3FAB548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Р</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AD5FF4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65DC8497" w14:textId="77777777" w:rsidTr="000A2A49">
        <w:trPr>
          <w:jc w:val="center"/>
        </w:trPr>
        <w:tc>
          <w:tcPr>
            <w:tcW w:w="658" w:type="dxa"/>
            <w:tcBorders>
              <w:top w:val="single" w:sz="4" w:space="0" w:color="000000"/>
              <w:left w:val="single" w:sz="4" w:space="0" w:color="000000"/>
              <w:bottom w:val="single" w:sz="4" w:space="0" w:color="000000"/>
            </w:tcBorders>
            <w:shd w:val="clear" w:color="auto" w:fill="auto"/>
          </w:tcPr>
          <w:p w14:paraId="51F37C75" w14:textId="77777777" w:rsidR="006A5553" w:rsidRDefault="006A5553">
            <w:pPr>
              <w:numPr>
                <w:ilvl w:val="0"/>
                <w:numId w:val="15"/>
              </w:numPr>
              <w:tabs>
                <w:tab w:val="left" w:pos="142"/>
              </w:tabs>
              <w:suppressAutoHyphens/>
              <w:snapToGrid w:val="0"/>
              <w:rPr>
                <w:rFonts w:ascii="Times New Roman" w:hAnsi="Times New Roman"/>
                <w:sz w:val="24"/>
                <w:szCs w:val="24"/>
                <w:lang w:val="ru-RU" w:eastAsia="ar-SA"/>
              </w:rPr>
            </w:pPr>
          </w:p>
        </w:tc>
        <w:tc>
          <w:tcPr>
            <w:tcW w:w="2008" w:type="dxa"/>
            <w:tcBorders>
              <w:top w:val="single" w:sz="4" w:space="0" w:color="000000"/>
              <w:left w:val="single" w:sz="4" w:space="0" w:color="000000"/>
              <w:bottom w:val="single" w:sz="4" w:space="0" w:color="000000"/>
            </w:tcBorders>
            <w:shd w:val="clear" w:color="auto" w:fill="auto"/>
          </w:tcPr>
          <w:p w14:paraId="04FA886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Поселение Аганино 15 (Емсна)</w:t>
            </w:r>
          </w:p>
        </w:tc>
        <w:tc>
          <w:tcPr>
            <w:tcW w:w="1128" w:type="dxa"/>
            <w:tcBorders>
              <w:top w:val="single" w:sz="4" w:space="0" w:color="000000"/>
              <w:left w:val="single" w:sz="4" w:space="0" w:color="000000"/>
              <w:bottom w:val="single" w:sz="4" w:space="0" w:color="000000"/>
            </w:tcBorders>
            <w:shd w:val="clear" w:color="auto" w:fill="auto"/>
          </w:tcPr>
          <w:p w14:paraId="1A504AA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c>
          <w:tcPr>
            <w:tcW w:w="1417" w:type="dxa"/>
            <w:tcBorders>
              <w:top w:val="single" w:sz="4" w:space="0" w:color="000000"/>
              <w:left w:val="single" w:sz="4" w:space="0" w:color="000000"/>
              <w:bottom w:val="single" w:sz="4" w:space="0" w:color="000000"/>
            </w:tcBorders>
            <w:shd w:val="clear" w:color="auto" w:fill="auto"/>
          </w:tcPr>
          <w:p w14:paraId="154C19E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Бронз век</w:t>
            </w:r>
          </w:p>
        </w:tc>
        <w:tc>
          <w:tcPr>
            <w:tcW w:w="2268" w:type="dxa"/>
            <w:tcBorders>
              <w:top w:val="single" w:sz="4" w:space="0" w:color="000000"/>
              <w:left w:val="single" w:sz="4" w:space="0" w:color="000000"/>
              <w:bottom w:val="single" w:sz="4" w:space="0" w:color="000000"/>
            </w:tcBorders>
            <w:shd w:val="clear" w:color="auto" w:fill="auto"/>
          </w:tcPr>
          <w:p w14:paraId="238B29E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 Ю-З от д. Аганино</w:t>
            </w:r>
          </w:p>
        </w:tc>
        <w:tc>
          <w:tcPr>
            <w:tcW w:w="1418" w:type="dxa"/>
            <w:tcBorders>
              <w:top w:val="single" w:sz="4" w:space="0" w:color="000000"/>
              <w:left w:val="single" w:sz="4" w:space="0" w:color="000000"/>
              <w:bottom w:val="single" w:sz="4" w:space="0" w:color="000000"/>
            </w:tcBorders>
            <w:shd w:val="clear" w:color="auto" w:fill="auto"/>
          </w:tcPr>
          <w:p w14:paraId="2CD290F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ВВ</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250FAFE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w:t>
            </w:r>
          </w:p>
        </w:tc>
      </w:tr>
    </w:tbl>
    <w:p w14:paraId="57D773DD" w14:textId="77777777" w:rsidR="006A5553" w:rsidRDefault="006A5553">
      <w:pPr>
        <w:ind w:firstLine="708"/>
        <w:jc w:val="both"/>
        <w:rPr>
          <w:rFonts w:ascii="Times New Roman" w:eastAsia="Calibri" w:hAnsi="Times New Roman"/>
          <w:kern w:val="2"/>
          <w:sz w:val="28"/>
          <w:szCs w:val="28"/>
          <w:lang w:val="ru-RU" w:eastAsia="en-US"/>
        </w:rPr>
      </w:pPr>
    </w:p>
    <w:p w14:paraId="7F84CB69"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Необходима систематическая работа по сбору информации об объектах культурного наследия, а так же регулярная работа по воссозданию их исторического облика. Наиболее значимые шаги в этом направлении – разработка проекта областной целевой программы «Историко-культурное, природное и духовное наследие Костромской области (до 2020 года)». Цель программы – сохранение и рациональное использование историко-культурного, природного и духовного наследия (потенциала) области и превращения его в фактор устойчивого социокультурного и экономического развития, обеспечение притока инвестиций в развитие историко-культурного, природного и духовного потенциала области, развитие туристической индустрии и увеличение числа рабочих мест; формирование системы всестороннего мониторинга и оценки состояния наследия области.</w:t>
      </w:r>
    </w:p>
    <w:p w14:paraId="247C6B17"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Все объекты культурного наследия на территории сельского поселения могли бы быть включены в туристко-экскурсионную структуру Костромской области.</w:t>
      </w:r>
    </w:p>
    <w:p w14:paraId="54251337"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Все особо охраняемые территории и объекты отображены на картографическом материале и учтены при разработке проектных предложений.</w:t>
      </w:r>
    </w:p>
    <w:p w14:paraId="2D5F1839" w14:textId="77777777" w:rsidR="006A5553" w:rsidRDefault="007E5725">
      <w:pPr>
        <w:pStyle w:val="afff1"/>
        <w:keepNext/>
        <w:keepLines/>
        <w:numPr>
          <w:ilvl w:val="2"/>
          <w:numId w:val="9"/>
        </w:numPr>
        <w:spacing w:before="360" w:after="240" w:line="240" w:lineRule="auto"/>
        <w:ind w:left="0" w:firstLine="0"/>
        <w:jc w:val="center"/>
        <w:outlineLvl w:val="2"/>
        <w:rPr>
          <w:rFonts w:ascii="Times New Roman" w:hAnsi="Times New Roman"/>
          <w:b/>
          <w:sz w:val="28"/>
          <w:szCs w:val="28"/>
          <w:lang w:val="ru-RU"/>
        </w:rPr>
      </w:pPr>
      <w:bookmarkStart w:id="156" w:name="_Toc64640272"/>
      <w:bookmarkStart w:id="157" w:name="_Toc75245944"/>
      <w:r>
        <w:rPr>
          <w:rFonts w:ascii="Times New Roman" w:hAnsi="Times New Roman"/>
          <w:b/>
          <w:sz w:val="28"/>
          <w:szCs w:val="28"/>
          <w:lang w:val="ru-RU"/>
        </w:rPr>
        <w:t>Зоны охраны объектов культурного наследия</w:t>
      </w:r>
      <w:bookmarkEnd w:id="156"/>
      <w:bookmarkEnd w:id="157"/>
    </w:p>
    <w:p w14:paraId="3431041F"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соответствии с Закон Костромской области от 01.04.2004 N 184-ЗКО “Об объектах культурного наследия (памятниках истории и культуры), расположенных на территории Костромской области“ (принят Костромской областной Думой 23.03.2004)</w:t>
      </w:r>
    </w:p>
    <w:p w14:paraId="5777E2B1"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Настоящий Закон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выявленных объектов культурного наследия, расположенных на территории Костромской области, в пределах полномочий органов государственной власти Костромской области, установленных законодательством.</w:t>
      </w:r>
    </w:p>
    <w:p w14:paraId="2D407A71"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В целях обеспечения сохранности объекта культурного наследия в его исторической среде на сопряженной с ним территории устанавливаются зоны </w:t>
      </w:r>
      <w:r>
        <w:rPr>
          <w:rFonts w:ascii="Times New Roman" w:eastAsia="Calibri" w:hAnsi="Times New Roman"/>
          <w:kern w:val="2"/>
          <w:sz w:val="28"/>
          <w:szCs w:val="28"/>
          <w:lang w:val="ru-RU" w:eastAsia="en-US"/>
        </w:rPr>
        <w:lastRenderedPageBreak/>
        <w:t>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1DA6083C"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Необходимый состав зон охраны объекта культурного наследия определяется проектом зон охраны объекта культурного наследия. </w:t>
      </w:r>
    </w:p>
    <w:p w14:paraId="0596AEB5"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Границы зон охраны объектов культурного наследия федерального значения,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федеральным органом охраны объектов культурного наследия.</w:t>
      </w:r>
    </w:p>
    <w:p w14:paraId="00B8FF1E"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Границы зон охраны объекта культурного наследия краевого и местного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14:paraId="541FDF90"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В соответствии </w:t>
      </w:r>
      <w:r w:rsidR="00E06CC2">
        <w:rPr>
          <w:rFonts w:ascii="Times New Roman" w:eastAsia="Calibri" w:hAnsi="Times New Roman"/>
          <w:kern w:val="2"/>
          <w:sz w:val="28"/>
          <w:szCs w:val="28"/>
          <w:lang w:val="ru-RU" w:eastAsia="en-US"/>
        </w:rPr>
        <w:t>с</w:t>
      </w:r>
      <w:r>
        <w:rPr>
          <w:rFonts w:ascii="Times New Roman" w:eastAsia="Calibri" w:hAnsi="Times New Roman"/>
          <w:kern w:val="2"/>
          <w:sz w:val="28"/>
          <w:szCs w:val="28"/>
          <w:lang w:val="ru-RU" w:eastAsia="en-US"/>
        </w:rPr>
        <w:t xml:space="preserve"> </w:t>
      </w:r>
      <w:r w:rsidR="00E06CC2">
        <w:rPr>
          <w:rFonts w:ascii="Times New Roman" w:eastAsia="Calibri" w:hAnsi="Times New Roman"/>
          <w:kern w:val="2"/>
          <w:sz w:val="28"/>
          <w:szCs w:val="28"/>
          <w:lang w:val="ru-RU" w:eastAsia="en-US"/>
        </w:rPr>
        <w:t>Федеральным законом</w:t>
      </w:r>
      <w:r>
        <w:rPr>
          <w:rFonts w:ascii="Times New Roman" w:eastAsia="Calibri" w:hAnsi="Times New Roman"/>
          <w:kern w:val="2"/>
          <w:sz w:val="28"/>
          <w:szCs w:val="28"/>
          <w:lang w:val="ru-RU" w:eastAsia="en-US"/>
        </w:rPr>
        <w:t xml:space="preserve"> от 25 июня 2002 года № 73-ФЗ «Об объектах культурного наследия (памятниках истории и культуры) народов Российской Федерации» для объектов культурного наследия, не обеспеченных персональными либо объединенными зонами охраны, устанавливаются защитные зоны. </w:t>
      </w:r>
    </w:p>
    <w:p w14:paraId="65D083F5"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0B6341D9"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Границы защитной зоны объекта культурного наследия устанавливаются:</w:t>
      </w:r>
    </w:p>
    <w:p w14:paraId="79E1CE43"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66B2D587"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75B6792D"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w:t>
      </w:r>
      <w:r>
        <w:rPr>
          <w:rFonts w:ascii="Times New Roman" w:eastAsia="Calibri" w:hAnsi="Times New Roman"/>
          <w:kern w:val="2"/>
          <w:sz w:val="28"/>
          <w:szCs w:val="28"/>
          <w:lang w:val="ru-RU" w:eastAsia="en-US"/>
        </w:rPr>
        <w:lastRenderedPageBreak/>
        <w:t>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453AB15"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14:paraId="48D728A8"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На территории памятника или ансамбля, являющегося объектом культурного наследия федерального, регионального, или местного (муниципального) значения, выявленного объекта культурного наследия запрещается проектирование и проведение землеустроительных, земляных, строительных, мелиоративных, хозяйственных и иных работ, за исключением работ по сохранению данных объектов культурного наследия и (или) их территорий. На территории</w:t>
      </w:r>
      <w:r>
        <w:rPr>
          <w:rFonts w:ascii="Times New Roman" w:eastAsia="Calibri" w:hAnsi="Times New Roman"/>
          <w:kern w:val="2"/>
          <w:sz w:val="24"/>
          <w:szCs w:val="24"/>
          <w:lang w:val="ru-RU" w:eastAsia="en-US"/>
        </w:rPr>
        <w:t xml:space="preserve"> </w:t>
      </w:r>
      <w:r>
        <w:rPr>
          <w:rFonts w:ascii="Times New Roman" w:eastAsia="Calibri" w:hAnsi="Times New Roman"/>
          <w:kern w:val="2"/>
          <w:sz w:val="28"/>
          <w:szCs w:val="28"/>
          <w:lang w:val="ru-RU" w:eastAsia="en-US"/>
        </w:rPr>
        <w:t>памятника или ансамбля допускается хозяйственная деятельность, не нарушающая целостности данных видов объектов культурного наследия и не создающая угрозы их повреждения, разрушения или уничтожения.</w:t>
      </w:r>
    </w:p>
    <w:p w14:paraId="013FA1C2" w14:textId="77777777" w:rsidR="006A5553" w:rsidRDefault="00E06CC2">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В соответствии с </w:t>
      </w:r>
      <w:r w:rsidR="007E5725">
        <w:rPr>
          <w:rFonts w:ascii="Times New Roman" w:eastAsia="Calibri" w:hAnsi="Times New Roman"/>
          <w:kern w:val="2"/>
          <w:sz w:val="28"/>
          <w:szCs w:val="28"/>
          <w:lang w:val="ru-RU" w:eastAsia="en-US"/>
        </w:rPr>
        <w:t>Федеральн</w:t>
      </w:r>
      <w:r>
        <w:rPr>
          <w:rFonts w:ascii="Times New Roman" w:eastAsia="Calibri" w:hAnsi="Times New Roman"/>
          <w:kern w:val="2"/>
          <w:sz w:val="28"/>
          <w:szCs w:val="28"/>
          <w:lang w:val="ru-RU" w:eastAsia="en-US"/>
        </w:rPr>
        <w:t xml:space="preserve">ым </w:t>
      </w:r>
      <w:r w:rsidR="007E5725">
        <w:rPr>
          <w:rFonts w:ascii="Times New Roman" w:eastAsia="Calibri" w:hAnsi="Times New Roman"/>
          <w:kern w:val="2"/>
          <w:sz w:val="28"/>
          <w:szCs w:val="28"/>
          <w:lang w:val="ru-RU" w:eastAsia="en-US"/>
        </w:rPr>
        <w:t>закон</w:t>
      </w:r>
      <w:r>
        <w:rPr>
          <w:rFonts w:ascii="Times New Roman" w:eastAsia="Calibri" w:hAnsi="Times New Roman"/>
          <w:kern w:val="2"/>
          <w:sz w:val="28"/>
          <w:szCs w:val="28"/>
          <w:lang w:val="ru-RU" w:eastAsia="en-US"/>
        </w:rPr>
        <w:t>он</w:t>
      </w:r>
      <w:r w:rsidR="007E5725">
        <w:rPr>
          <w:rFonts w:ascii="Times New Roman" w:eastAsia="Calibri" w:hAnsi="Times New Roman"/>
          <w:kern w:val="2"/>
          <w:sz w:val="28"/>
          <w:szCs w:val="28"/>
          <w:lang w:val="ru-RU" w:eastAsia="en-US"/>
        </w:rPr>
        <w:t xml:space="preserve"> от 25 июня 2002 года № 73-ФЗ «Об объектах культурного наследия (памятниках истории и культуры) народов Российской Федерации» в случае отсутствия утвержденных границ территории объекта археологического наследия, включенного в реестр, или выявленного объекта археологического наследия территорией объекта археологического наследия признается часть земной поверхности, водный объект или его часть, занятые соответствующим объектом археологического наследия.</w:t>
      </w:r>
    </w:p>
    <w:p w14:paraId="012D3219" w14:textId="77777777" w:rsidR="006A5553" w:rsidRDefault="007E5725">
      <w:pPr>
        <w:ind w:firstLine="708"/>
        <w:jc w:val="both"/>
        <w:rPr>
          <w:rFonts w:ascii="Times New Roman" w:hAnsi="Times New Roman"/>
          <w:sz w:val="28"/>
          <w:szCs w:val="28"/>
          <w:lang w:val="ru-RU" w:eastAsia="en-US"/>
        </w:rPr>
      </w:pPr>
      <w:r>
        <w:rPr>
          <w:rFonts w:ascii="Times New Roman" w:eastAsia="Calibri" w:hAnsi="Times New Roman"/>
          <w:kern w:val="2"/>
          <w:sz w:val="28"/>
          <w:szCs w:val="28"/>
          <w:lang w:val="ru-RU" w:eastAsia="en-US"/>
        </w:rPr>
        <w:t>Защитные зоны подлежат изменению (уменьшению до 100 м в аналогичном радиусе) в случае установления границ территорий объектов или ликвидации в случае утверждения зон охраны объектов культурного наследия уполномоченным органом.</w:t>
      </w:r>
    </w:p>
    <w:p w14:paraId="3DE7996A" w14:textId="77777777" w:rsidR="006A5553" w:rsidRDefault="007E5725">
      <w:pPr>
        <w:tabs>
          <w:tab w:val="center" w:pos="5102"/>
        </w:tabs>
        <w:ind w:firstLine="567"/>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Охранные зоны на объекты культурного наследия, расположенные на территории Шунгенского сельского поселения, по состоянию на </w:t>
      </w:r>
      <w:r w:rsidR="003F53B9">
        <w:rPr>
          <w:rFonts w:ascii="Times New Roman" w:eastAsia="Calibri" w:hAnsi="Times New Roman"/>
          <w:kern w:val="2"/>
          <w:sz w:val="28"/>
          <w:szCs w:val="28"/>
          <w:lang w:val="ru-RU" w:eastAsia="en-US"/>
        </w:rPr>
        <w:t xml:space="preserve">2022 </w:t>
      </w:r>
      <w:r>
        <w:rPr>
          <w:rFonts w:ascii="Times New Roman" w:eastAsia="Calibri" w:hAnsi="Times New Roman"/>
          <w:kern w:val="2"/>
          <w:sz w:val="28"/>
          <w:szCs w:val="28"/>
          <w:lang w:val="ru-RU" w:eastAsia="en-US"/>
        </w:rPr>
        <w:t>г. не разработаны.</w:t>
      </w:r>
    </w:p>
    <w:p w14:paraId="78F53C8C" w14:textId="77777777" w:rsidR="006A5553" w:rsidRDefault="007E5725">
      <w:pPr>
        <w:tabs>
          <w:tab w:val="center" w:pos="5102"/>
        </w:tabs>
        <w:ind w:firstLine="567"/>
        <w:rPr>
          <w:rFonts w:ascii="Times New Roman" w:hAnsi="Times New Roman"/>
          <w:sz w:val="28"/>
          <w:szCs w:val="28"/>
          <w:lang w:val="ru-RU" w:eastAsia="en-US"/>
        </w:rPr>
      </w:pPr>
      <w:r>
        <w:rPr>
          <w:rFonts w:ascii="Times New Roman" w:hAnsi="Times New Roman"/>
          <w:sz w:val="28"/>
          <w:szCs w:val="28"/>
          <w:lang w:val="ru-RU" w:eastAsia="en-US"/>
        </w:rPr>
        <w:t>Согласно разработанному проекту охранных зон разработана система зон охраны, включающая охранную зону памятника, зону регулирования застройки, зону охраняемого природного ландшафта. Для каждой зоны проектом установлены режимы использования земель и градостроительные регламенты.</w:t>
      </w:r>
    </w:p>
    <w:p w14:paraId="7320D1EC" w14:textId="77777777" w:rsidR="006A5553" w:rsidRDefault="007E5725">
      <w:pPr>
        <w:tabs>
          <w:tab w:val="center" w:pos="5102"/>
        </w:tabs>
        <w:ind w:firstLine="709"/>
        <w:rPr>
          <w:rFonts w:ascii="Times New Roman" w:hAnsi="Times New Roman"/>
          <w:sz w:val="28"/>
          <w:szCs w:val="28"/>
          <w:lang w:val="ru-RU" w:eastAsia="en-US"/>
        </w:rPr>
      </w:pPr>
      <w:r>
        <w:rPr>
          <w:rFonts w:ascii="Times New Roman" w:hAnsi="Times New Roman"/>
          <w:sz w:val="28"/>
          <w:szCs w:val="28"/>
          <w:lang w:val="ru-RU" w:eastAsia="en-US"/>
        </w:rPr>
        <w:t>Все объекты культурного наследия на территории сельского поселения могли бы быть включены в туристко-экскурсионную структуру Костромской области.</w:t>
      </w:r>
    </w:p>
    <w:p w14:paraId="4D224FBB" w14:textId="77777777" w:rsidR="006A5553" w:rsidRDefault="007E5725">
      <w:pPr>
        <w:tabs>
          <w:tab w:val="center" w:pos="5102"/>
        </w:tabs>
        <w:ind w:firstLine="567"/>
        <w:rPr>
          <w:rFonts w:ascii="Times New Roman" w:hAnsi="Times New Roman"/>
          <w:sz w:val="28"/>
          <w:szCs w:val="28"/>
          <w:lang w:val="ru-RU" w:eastAsia="en-US"/>
        </w:rPr>
      </w:pPr>
      <w:r>
        <w:rPr>
          <w:rFonts w:ascii="Times New Roman" w:hAnsi="Times New Roman"/>
          <w:sz w:val="28"/>
          <w:szCs w:val="28"/>
          <w:lang w:val="ru-RU" w:eastAsia="en-US"/>
        </w:rPr>
        <w:t xml:space="preserve">Необходима систематическая работа по сбору информации об объектах культурного наследия, а так же регулярная работа по воссозданию их исторического облика. Наиболее значимые шаги в этом направлении – разработка проекта областной целевой программы «Историко-культурное, природное и духовное наследие Костромской области  (до 2020 года)». Цель программы –сохранение и рациональное использование историко-культурного, природного и духовного наследия (потенциала) области и превращения его в фактор устойчивого </w:t>
      </w:r>
      <w:r>
        <w:rPr>
          <w:rFonts w:ascii="Times New Roman" w:hAnsi="Times New Roman"/>
          <w:sz w:val="28"/>
          <w:szCs w:val="28"/>
          <w:lang w:val="ru-RU" w:eastAsia="en-US"/>
        </w:rPr>
        <w:lastRenderedPageBreak/>
        <w:t>социокультурного и экономического развития, обеспечение притока инвестиций в развитие историко-культурного, природного и духовного потенциала области, развитие туристической индустрии и увеличение числа рабочих мест; формирование системы всестороннего мониторинга и оценки состояния наследия области.</w:t>
      </w:r>
    </w:p>
    <w:p w14:paraId="3859A2A9" w14:textId="77777777" w:rsidR="006A5553" w:rsidRDefault="007E5725">
      <w:pPr>
        <w:tabs>
          <w:tab w:val="center" w:pos="5102"/>
        </w:tabs>
        <w:ind w:firstLine="567"/>
        <w:rPr>
          <w:rFonts w:ascii="Times New Roman" w:hAnsi="Times New Roman"/>
          <w:sz w:val="28"/>
          <w:szCs w:val="28"/>
          <w:lang w:val="ru-RU" w:eastAsia="en-US"/>
        </w:rPr>
      </w:pPr>
      <w:r>
        <w:rPr>
          <w:rFonts w:ascii="Times New Roman" w:hAnsi="Times New Roman"/>
          <w:sz w:val="28"/>
          <w:szCs w:val="28"/>
          <w:lang w:val="ru-RU" w:eastAsia="en-US"/>
        </w:rPr>
        <w:t>Объекты культурного наследия отображены на картографическом материале.</w:t>
      </w:r>
    </w:p>
    <w:p w14:paraId="61C1EC2F" w14:textId="77777777" w:rsidR="000A2A49" w:rsidRDefault="000A2A49">
      <w:pPr>
        <w:rPr>
          <w:rFonts w:ascii="Times New Roman" w:hAnsi="Times New Roman"/>
          <w:sz w:val="28"/>
          <w:szCs w:val="28"/>
          <w:lang w:val="ru-RU" w:eastAsia="en-US"/>
        </w:rPr>
      </w:pPr>
      <w:r>
        <w:rPr>
          <w:rFonts w:ascii="Times New Roman" w:hAnsi="Times New Roman"/>
          <w:sz w:val="28"/>
          <w:szCs w:val="28"/>
          <w:lang w:val="ru-RU" w:eastAsia="en-US"/>
        </w:rPr>
        <w:br w:type="page"/>
      </w:r>
    </w:p>
    <w:p w14:paraId="678EA927" w14:textId="77777777" w:rsidR="006A5553" w:rsidRDefault="007E5725">
      <w:pPr>
        <w:pStyle w:val="10"/>
        <w:keepLines/>
        <w:pageBreakBefore/>
        <w:numPr>
          <w:ilvl w:val="0"/>
          <w:numId w:val="9"/>
        </w:numPr>
        <w:suppressAutoHyphens/>
        <w:spacing w:before="0" w:after="0"/>
        <w:jc w:val="center"/>
        <w:rPr>
          <w:rFonts w:ascii="Times New Roman" w:hAnsi="Times New Roman" w:cs="Times New Roman"/>
          <w:sz w:val="30"/>
          <w:szCs w:val="30"/>
          <w:lang w:val="ru-RU"/>
        </w:rPr>
      </w:pPr>
      <w:bookmarkStart w:id="158" w:name="_Toc54879793"/>
      <w:bookmarkStart w:id="159" w:name="_Toc75245945"/>
      <w:r>
        <w:rPr>
          <w:rFonts w:ascii="Times New Roman" w:hAnsi="Times New Roman" w:cs="Times New Roman"/>
          <w:sz w:val="30"/>
          <w:szCs w:val="30"/>
          <w:lang w:val="ru-RU"/>
        </w:rPr>
        <w:lastRenderedPageBreak/>
        <w:t>ОБОСНОВАНИЕ ВЫБРАННОГО ВАРИАНТА РАЗМЕЩЕНИЯ ОБЪЕКТОВ МЕСТНОГО ЗНАЧЕНИЯ НА ОСНОВЕ АНАЛИЗА ИСПОЛЬЗОВАНИЯ ТЕРРИТОРИЙ МУНИЦИПАЛЬНОГО ОБРАЗОВАНИЯ</w:t>
      </w:r>
      <w:bookmarkEnd w:id="158"/>
      <w:bookmarkEnd w:id="159"/>
    </w:p>
    <w:p w14:paraId="66FC3474" w14:textId="77777777" w:rsidR="006A5553" w:rsidRDefault="006A5553">
      <w:pPr>
        <w:rPr>
          <w:rFonts w:asciiTheme="minorHAnsi" w:hAnsiTheme="minorHAnsi"/>
          <w:lang w:val="ru-RU"/>
        </w:rPr>
      </w:pPr>
    </w:p>
    <w:p w14:paraId="74752692"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При разработке Генерального плана рассматривались варианты развития территории Шунгеского сельсовета: инерционный и инновационный.</w:t>
      </w:r>
    </w:p>
    <w:p w14:paraId="4D55A679"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Инерционный (сдержанный) сценарий подразумевает развитие муниципального образования по достигнутому уровню производственной базы, использованию ресурсного потенциала, в соответствии со сложившимися социальными условиями и динамикой численности населения. В качестве минимальных мероприятий определены ремонт существующих транспортных и инженерных сетей, объектов соцкультбыта (минимальные мероприятия – это те, которые связаны с подержанием достигнутого уровня социально-экономического развития). </w:t>
      </w:r>
    </w:p>
    <w:p w14:paraId="69E05E79"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Инновационный вариант социально-экономического развития – это принятие в качестве перспективного сценария положительной (по сравнению с инерционным сценарием) динамики в изменении численности населения сельского поселения. Инновационный вариант предусматривает развитие производственной базы, развитие инженерной инфраструктуры, улучшение социальных и культурно-бытовых условий жизни населения. </w:t>
      </w:r>
    </w:p>
    <w:p w14:paraId="5F954516"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Мероприятия по развитию социальной, инженерной, транспортной инфраструктур и жилищного строительства, предложенные в Генеральном плане, рассчитывались исходя из инновационного сценария развития муниципального образования.</w:t>
      </w:r>
    </w:p>
    <w:p w14:paraId="7C8843DE"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Главным условием реализации инновационного варианта развития является привлечение в экономику, инфраструктуру и социальную сферу муниципального образования достаточных финансовых ресурсов. Инновационный сценарий развития предполагает в процессе его реализации осуществлять разработку и принятие программных мероприятий в различных сферах деятельности, в том числе коммерческих инвестиционных проектов. </w:t>
      </w:r>
    </w:p>
    <w:p w14:paraId="12A0848D" w14:textId="77777777" w:rsidR="006A5553" w:rsidRDefault="007E5725">
      <w:pPr>
        <w:ind w:firstLine="708"/>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При анализе существующей ситуации были учтены планировочные ограничения, влияющие на территориальное развитие поселения.</w:t>
      </w:r>
    </w:p>
    <w:p w14:paraId="3309D417" w14:textId="77777777" w:rsidR="006A5553" w:rsidRDefault="007E5725">
      <w:pPr>
        <w:pStyle w:val="20"/>
        <w:keepLines/>
        <w:numPr>
          <w:ilvl w:val="1"/>
          <w:numId w:val="9"/>
        </w:numPr>
        <w:suppressAutoHyphens/>
        <w:spacing w:before="360" w:after="240"/>
        <w:ind w:left="567" w:hanging="425"/>
        <w:jc w:val="center"/>
        <w:rPr>
          <w:rFonts w:ascii="Times New Roman" w:hAnsi="Times New Roman" w:cs="Times New Roman"/>
          <w:i w:val="0"/>
          <w:kern w:val="0"/>
          <w:sz w:val="30"/>
          <w:szCs w:val="30"/>
          <w:lang w:val="ru-RU"/>
        </w:rPr>
      </w:pPr>
      <w:bookmarkStart w:id="160" w:name="_Toc75245946"/>
      <w:r>
        <w:rPr>
          <w:rFonts w:ascii="Times New Roman" w:hAnsi="Times New Roman" w:cs="Times New Roman"/>
          <w:i w:val="0"/>
          <w:kern w:val="0"/>
          <w:sz w:val="30"/>
          <w:szCs w:val="30"/>
          <w:lang w:val="ru-RU"/>
        </w:rPr>
        <w:t>Территориально-планировочная организация муниципального образования. Функциональное зонирование территории</w:t>
      </w:r>
      <w:bookmarkEnd w:id="160"/>
    </w:p>
    <w:p w14:paraId="1B1A390B" w14:textId="77777777" w:rsidR="006A5553" w:rsidRPr="00F90DA9" w:rsidRDefault="007E5725">
      <w:pPr>
        <w:ind w:firstLine="708"/>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Планировочная структура Шунгенского сельского поселения сложилась под влиянием доминирующего соседа – города Костромы, граничащего с муниципальным образованием вдоль восточной границы и Горьковского водохранилища, когда в 1952-53 гг. в результате строительства Горьковской ГЭС была затоплена значительная часть территории Костромской низины.</w:t>
      </w:r>
    </w:p>
    <w:p w14:paraId="580B27CC" w14:textId="77777777" w:rsidR="006A5553" w:rsidRPr="00F90DA9" w:rsidRDefault="007E5725">
      <w:pPr>
        <w:ind w:firstLine="708"/>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По состоянию на 01.01.20</w:t>
      </w:r>
      <w:r w:rsidR="000717D7" w:rsidRPr="00F90DA9">
        <w:rPr>
          <w:rFonts w:ascii="Times New Roman" w:hAnsi="Times New Roman"/>
          <w:spacing w:val="-8"/>
          <w:sz w:val="28"/>
          <w:szCs w:val="28"/>
          <w:lang w:val="ru-RU" w:eastAsia="ar-SA"/>
        </w:rPr>
        <w:t>2</w:t>
      </w:r>
      <w:r w:rsidR="00EE56B0">
        <w:rPr>
          <w:rFonts w:ascii="Times New Roman" w:hAnsi="Times New Roman"/>
          <w:spacing w:val="-8"/>
          <w:sz w:val="28"/>
          <w:szCs w:val="28"/>
          <w:lang w:val="ru-RU" w:eastAsia="ar-SA"/>
        </w:rPr>
        <w:t>2</w:t>
      </w:r>
      <w:r w:rsidRPr="00F90DA9">
        <w:rPr>
          <w:rFonts w:ascii="Times New Roman" w:hAnsi="Times New Roman"/>
          <w:spacing w:val="-8"/>
          <w:sz w:val="28"/>
          <w:szCs w:val="28"/>
          <w:lang w:val="ru-RU" w:eastAsia="ar-SA"/>
        </w:rPr>
        <w:t xml:space="preserve"> г. Шунгенское сельское поселение, включает в себя 18 сельских населённых пунктов. Из пять сель (с.Шунга, с. Яковлевское, с.Петрилово, с.Саметь, с. Спас) и 13 деревень (д. Тепра, д.Стрельниково, д. Некрасово, д. Аферово, д. </w:t>
      </w:r>
      <w:r w:rsidRPr="00F90DA9">
        <w:rPr>
          <w:rFonts w:ascii="Times New Roman" w:hAnsi="Times New Roman"/>
          <w:spacing w:val="-8"/>
          <w:sz w:val="28"/>
          <w:szCs w:val="28"/>
          <w:lang w:val="ru-RU" w:eastAsia="ar-SA"/>
        </w:rPr>
        <w:lastRenderedPageBreak/>
        <w:t>Казанка., д. Пустошка, д.Малый Борок, д.Колебино, д. Курочкино, с. Яковлевское, д. Захарово, д.Шемякино, д. Пасынково, д. Аганино, д Казанка)</w:t>
      </w:r>
    </w:p>
    <w:p w14:paraId="3F029DEB" w14:textId="77777777" w:rsidR="006A5553" w:rsidRPr="00F90DA9" w:rsidRDefault="007E5725">
      <w:pPr>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 xml:space="preserve">(Постоновление Администрации Костромской области от </w:t>
      </w:r>
      <w:r w:rsidR="00E86FCB">
        <w:rPr>
          <w:rFonts w:ascii="Times New Roman" w:hAnsi="Times New Roman"/>
          <w:spacing w:val="-8"/>
          <w:sz w:val="28"/>
          <w:szCs w:val="28"/>
          <w:lang w:val="ru-RU" w:eastAsia="ar-SA"/>
        </w:rPr>
        <w:t>08</w:t>
      </w:r>
      <w:r w:rsidRPr="00F90DA9">
        <w:rPr>
          <w:rFonts w:ascii="Times New Roman" w:hAnsi="Times New Roman"/>
          <w:spacing w:val="-8"/>
          <w:sz w:val="28"/>
          <w:szCs w:val="28"/>
          <w:lang w:val="ru-RU" w:eastAsia="ar-SA"/>
        </w:rPr>
        <w:t xml:space="preserve"> </w:t>
      </w:r>
      <w:r w:rsidR="00E86FCB">
        <w:rPr>
          <w:rFonts w:ascii="Times New Roman" w:hAnsi="Times New Roman"/>
          <w:spacing w:val="-8"/>
          <w:sz w:val="28"/>
          <w:szCs w:val="28"/>
          <w:lang w:val="ru-RU" w:eastAsia="ar-SA"/>
        </w:rPr>
        <w:t>апреля</w:t>
      </w:r>
      <w:r w:rsidRPr="00F90DA9">
        <w:rPr>
          <w:rFonts w:ascii="Times New Roman" w:hAnsi="Times New Roman"/>
          <w:spacing w:val="-8"/>
          <w:sz w:val="28"/>
          <w:szCs w:val="28"/>
          <w:lang w:val="ru-RU" w:eastAsia="ar-SA"/>
        </w:rPr>
        <w:t xml:space="preserve"> 20</w:t>
      </w:r>
      <w:r w:rsidR="00E86FCB">
        <w:rPr>
          <w:rFonts w:ascii="Times New Roman" w:hAnsi="Times New Roman"/>
          <w:spacing w:val="-8"/>
          <w:sz w:val="28"/>
          <w:szCs w:val="28"/>
          <w:lang w:val="ru-RU" w:eastAsia="ar-SA"/>
        </w:rPr>
        <w:t>14г. N133-а</w:t>
      </w:r>
      <w:r w:rsidRPr="00F90DA9">
        <w:rPr>
          <w:rFonts w:ascii="Times New Roman" w:hAnsi="Times New Roman"/>
          <w:spacing w:val="-8"/>
          <w:sz w:val="28"/>
          <w:szCs w:val="28"/>
          <w:lang w:val="ru-RU" w:eastAsia="ar-SA"/>
        </w:rPr>
        <w:t xml:space="preserve"> «Об утверждении реестра населенных пунктов Костромской области»</w:t>
      </w:r>
    </w:p>
    <w:p w14:paraId="62710DEC" w14:textId="77777777" w:rsidR="006A5553" w:rsidRPr="00F90DA9" w:rsidRDefault="007E5725">
      <w:pPr>
        <w:ind w:firstLine="708"/>
        <w:jc w:val="both"/>
        <w:rPr>
          <w:rFonts w:ascii="Times New Roman" w:hAnsi="Times New Roman"/>
          <w:spacing w:val="-8"/>
          <w:sz w:val="28"/>
          <w:szCs w:val="28"/>
          <w:lang w:val="ru-RU" w:eastAsia="ar-SA"/>
        </w:rPr>
      </w:pPr>
      <w:r w:rsidRPr="00F90DA9">
        <w:rPr>
          <w:rFonts w:ascii="Times New Roman" w:hAnsi="Times New Roman"/>
          <w:spacing w:val="-8"/>
          <w:sz w:val="28"/>
          <w:szCs w:val="28"/>
          <w:lang w:val="ru-RU" w:eastAsia="ar-SA"/>
        </w:rPr>
        <w:t>Структура сложившейся планировочной организации сельского поселения неравномерна. Ее неравномерность обусловлена расположением основных элементов планировочного каркаса: дорог, природно-ландшафтных элементов – болот, рек и лесов.</w:t>
      </w:r>
    </w:p>
    <w:p w14:paraId="262FF080"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Раньше осью расселения и территориального развития выступали р.Волга и р.Кострома. Вдоль них и зоны их влияние происходило развитие и размещение производительных сил, основных предприятий и мест приложения труда и населенных пунктов  сельского поселения.  С образованием Горьковского водохранилища, индустриализацией агропромышленного сектора экономики центр территориального развития сместился от этих водных объектов в сторону административного центра поселения и областного (районного) центра, где в качестве опорного каркаса стала выступать автомобильная дорога </w:t>
      </w:r>
      <w:r w:rsidR="00A24922">
        <w:rPr>
          <w:rFonts w:ascii="Times New Roman" w:hAnsi="Times New Roman"/>
          <w:spacing w:val="-8"/>
          <w:sz w:val="28"/>
          <w:szCs w:val="28"/>
          <w:lang w:val="ru-RU" w:eastAsia="ar-SA"/>
        </w:rPr>
        <w:t xml:space="preserve">регионального значения </w:t>
      </w:r>
      <w:r w:rsidR="00E86FCB">
        <w:rPr>
          <w:rFonts w:ascii="Times New Roman" w:hAnsi="Times New Roman"/>
          <w:spacing w:val="-8"/>
          <w:sz w:val="28"/>
          <w:szCs w:val="28"/>
          <w:lang w:val="ru-RU" w:eastAsia="ar-SA"/>
        </w:rPr>
        <w:t>«</w:t>
      </w:r>
      <w:r>
        <w:rPr>
          <w:rFonts w:ascii="Times New Roman" w:hAnsi="Times New Roman"/>
          <w:spacing w:val="-8"/>
          <w:sz w:val="28"/>
          <w:szCs w:val="28"/>
          <w:lang w:val="ru-RU" w:eastAsia="ar-SA"/>
        </w:rPr>
        <w:t>Кострома-Шунга-</w:t>
      </w:r>
      <w:r w:rsidR="00E86FCB">
        <w:rPr>
          <w:rFonts w:ascii="Times New Roman" w:hAnsi="Times New Roman"/>
          <w:spacing w:val="-8"/>
          <w:sz w:val="28"/>
          <w:szCs w:val="28"/>
          <w:lang w:val="ru-RU" w:eastAsia="ar-SA"/>
        </w:rPr>
        <w:t>Пасынково», протяженностью 18 км</w:t>
      </w:r>
      <w:r>
        <w:rPr>
          <w:rFonts w:ascii="Times New Roman" w:hAnsi="Times New Roman"/>
          <w:spacing w:val="-8"/>
          <w:sz w:val="28"/>
          <w:szCs w:val="28"/>
          <w:lang w:val="ru-RU" w:eastAsia="ar-SA"/>
        </w:rPr>
        <w:t>.  Анализ существующего положения автомагистрали свидетельствует о том, что возросший транспортный поток, узость дорожного полотна, низкое техническое состояние дорожного покрытия и тупиковый характер дороги, приводят к тому, что она не справляется с той функцией, которая на нее возложена. Дальнейшее экономическое и градостроительное развитие Шунгенского сельского поселения сдерживается отсутствием современной транзитной автодороги, обеспечивающий выход на западные и северо-западные территории от г.Костромы.</w:t>
      </w:r>
    </w:p>
    <w:p w14:paraId="182A2935"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8"/>
          <w:sz w:val="28"/>
          <w:szCs w:val="28"/>
          <w:lang w:val="ru-RU" w:eastAsia="ar-SA"/>
        </w:rPr>
        <w:t xml:space="preserve">По местоположению и особенностям территориальной концентрации населенных пунктов четко выделяются несколько систем расселения с условными названиями: </w:t>
      </w:r>
    </w:p>
    <w:p w14:paraId="247B8D67" w14:textId="77777777"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1. Шунгенская, центральная, кустовая, системообразующая поселение, в составе: с.Шунга, д. Тепра, д.Стрельниково, д. Некрасово, д. Аферово, д. Казанка., д. Пустошка, д.Малый Борок, д.Колебино, д. Курочкино, с. Яковлевское, д. Захарово. </w:t>
      </w:r>
    </w:p>
    <w:p w14:paraId="32EC7645" w14:textId="77777777"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2. Петриловская, линейная вдоль берега р.Костромы, в составе: с.Петрилово, д.Шемякино, д. Пасынково.</w:t>
      </w:r>
    </w:p>
    <w:p w14:paraId="34820457" w14:textId="77777777"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3. Саметская, одиночная, в составе с.Саметь. Формирование, развитие и проблемы связаны с р.Волга и с Костромской низиной (впоследствии также с землями водного фонда Костромского разлива Горьковского водохранилища). </w:t>
      </w:r>
    </w:p>
    <w:p w14:paraId="7AED5E2F" w14:textId="77777777" w:rsidR="006A5553" w:rsidRDefault="007E5725">
      <w:pPr>
        <w:suppressAutoHyphens/>
        <w:spacing w:line="276" w:lineRule="auto"/>
        <w:ind w:right="-1"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4. Аганинская, одиночная, в составе: д. Аганино. Тяготеет к центральной Шунгенской подсистеме расселения.</w:t>
      </w:r>
    </w:p>
    <w:p w14:paraId="7F433671" w14:textId="77777777" w:rsidR="006A5553" w:rsidRDefault="007E5725">
      <w:pPr>
        <w:suppressAutoHyphens/>
        <w:spacing w:line="276" w:lineRule="auto"/>
        <w:ind w:right="-1" w:firstLine="709"/>
        <w:jc w:val="both"/>
        <w:rPr>
          <w:rFonts w:ascii="Times New Roman" w:hAnsi="Times New Roman"/>
          <w:spacing w:val="-8"/>
          <w:sz w:val="28"/>
          <w:szCs w:val="28"/>
          <w:lang w:val="ru-RU" w:eastAsia="ar-SA"/>
        </w:rPr>
      </w:pPr>
      <w:r>
        <w:rPr>
          <w:rFonts w:ascii="Times New Roman" w:hAnsi="Times New Roman"/>
          <w:spacing w:val="-10"/>
          <w:sz w:val="28"/>
          <w:szCs w:val="28"/>
          <w:lang w:val="ru-RU" w:eastAsia="ar-SA"/>
        </w:rPr>
        <w:t xml:space="preserve">5. Спасская, одиночная, в составе с. Спас. </w:t>
      </w:r>
    </w:p>
    <w:p w14:paraId="508C998A"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Самая крупная система расселения - Шунгенская - сформировалась вдоль автотранспортных дорог Кострома-Шунга и Подъезд к Яковлевское, пересекающими территорию МО с юго-востока на запад и северо-запад. </w:t>
      </w:r>
    </w:p>
    <w:p w14:paraId="3CEB3327"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Это самая густозаселенная и наиболее освоенная часть сельского поселения. Этот район характеризуется наиболее благоприятными условиями для жизни населения, а </w:t>
      </w:r>
      <w:r>
        <w:rPr>
          <w:rFonts w:ascii="Times New Roman" w:hAnsi="Times New Roman"/>
          <w:spacing w:val="-8"/>
          <w:sz w:val="28"/>
          <w:szCs w:val="28"/>
          <w:lang w:val="ru-RU" w:eastAsia="ar-SA"/>
        </w:rPr>
        <w:lastRenderedPageBreak/>
        <w:t xml:space="preserve">также для сельского хозяйства и является единственным районом сплошного освоения на территории области. </w:t>
      </w:r>
    </w:p>
    <w:p w14:paraId="261627DA"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Здесь расположены три общественных центра (с. Шунга, с. Яковлевское, д. Некрасово) и наиболее крупные населенные пункты, которые в перспективе будут увеличиваться и по количеству населения и по площади населенных пунктов. Крупные промышленные и коммунально-складские территории в данной системе представлены территорией: животноводческих комплексов ЗАО «Шунга» (с. Шунга, д. Стрельниково) и СПК «Яковлевское» (с. Яковлевское); овоще- и зернохранилищ; ООО «АЛЮДЕКО-К» и ООО «Чистые ключи».</w:t>
      </w:r>
    </w:p>
    <w:p w14:paraId="3B039104" w14:textId="77777777" w:rsidR="006A5553" w:rsidRDefault="007E5725">
      <w:pPr>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результате объединения сельск</w:t>
      </w:r>
      <w:r w:rsidR="008004CE">
        <w:rPr>
          <w:rFonts w:ascii="Times New Roman" w:hAnsi="Times New Roman"/>
          <w:spacing w:val="-8"/>
          <w:sz w:val="28"/>
          <w:szCs w:val="28"/>
          <w:lang w:val="ru-RU" w:eastAsia="ar-SA"/>
        </w:rPr>
        <w:t xml:space="preserve">их населенных пунктов в 1997 г., </w:t>
      </w:r>
      <w:r>
        <w:rPr>
          <w:rFonts w:ascii="Times New Roman" w:hAnsi="Times New Roman"/>
          <w:spacing w:val="-8"/>
          <w:sz w:val="28"/>
          <w:szCs w:val="28"/>
          <w:lang w:val="ru-RU" w:eastAsia="ar-SA"/>
        </w:rPr>
        <w:t xml:space="preserve">крупные населенные пункты (с. Шунга, с. Яковлевское) представляют собой разрозненные селитебные территории, соединенных между собой автомобильными дорогами с различным качеством покрытия. Все населенные пункты в данной подсистеме расселения имеют устойчивые транспортные и социально-культурные связи с административным центром муниципального образования с. Шунга. В южной и юго-восточной части территории Шунгенского сельского поселения районная планировка должна решать вопросы развития агломерации, а не дальнейшего хозяйственного освоения территории. Здесь стоит целый блок задач: </w:t>
      </w:r>
    </w:p>
    <w:p w14:paraId="12DF107C" w14:textId="77777777"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проблема разрастания города Кострома (не по численности населения, а по площади); </w:t>
      </w:r>
    </w:p>
    <w:p w14:paraId="12882A35" w14:textId="77777777"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проблема большой потребности населения в личных приусадебных участках и для целей коттеджного строительства. Необходимы дополнительные выделения земель для частного пользования. </w:t>
      </w:r>
    </w:p>
    <w:p w14:paraId="0CC7FFD6" w14:textId="77777777"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Рост Костромы в настоящее время сдерживает экономический кризис, но после его завершения рост города, скорее всего, продолжится, что, видимо, поставит вопрос о необходимости создания пригородных «спальных» кварталов. </w:t>
      </w:r>
    </w:p>
    <w:p w14:paraId="6FAE5A47" w14:textId="77777777" w:rsidR="006A5553" w:rsidRDefault="007E5725">
      <w:pPr>
        <w:numPr>
          <w:ilvl w:val="0"/>
          <w:numId w:val="16"/>
        </w:numPr>
        <w:suppressAutoHyphens/>
        <w:spacing w:line="276" w:lineRule="auto"/>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Остро стоит проблема развития сети автодорог. </w:t>
      </w:r>
    </w:p>
    <w:p w14:paraId="0ECA5613"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К данной системе расселения тяготеет Аганинская система расселения, оказавшаяся изолированной от Шунгенской в силу своего географического положения (на противоположном берегу старого русла р. Кострома). Социальные, транспортные и производственные связи в основном осуществляются по автомобильной дороге «Подъезд к Аганино».</w:t>
      </w:r>
    </w:p>
    <w:p w14:paraId="0354C92F"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Петриловская и Саметская системы расселения сформировались в прибрежной территории р. Волга и нового русла р. Кострома на западе МО. Связь с населенными пунктами Центральной системы расселения осуществляется по автомобильной дороге </w:t>
      </w:r>
      <w:r w:rsidR="00A24922">
        <w:rPr>
          <w:rFonts w:ascii="Times New Roman" w:hAnsi="Times New Roman"/>
          <w:spacing w:val="-8"/>
          <w:sz w:val="28"/>
          <w:szCs w:val="28"/>
          <w:lang w:val="ru-RU" w:eastAsia="ar-SA"/>
        </w:rPr>
        <w:t>регионального значения</w:t>
      </w:r>
      <w:r w:rsidR="00297A5F">
        <w:rPr>
          <w:rFonts w:ascii="Times New Roman" w:hAnsi="Times New Roman"/>
          <w:spacing w:val="-8"/>
          <w:sz w:val="28"/>
          <w:szCs w:val="28"/>
          <w:lang w:val="ru-RU" w:eastAsia="ar-SA"/>
        </w:rPr>
        <w:t xml:space="preserve"> </w:t>
      </w:r>
      <w:r w:rsidR="00A24922">
        <w:rPr>
          <w:rFonts w:ascii="Times New Roman" w:hAnsi="Times New Roman"/>
          <w:spacing w:val="-8"/>
          <w:sz w:val="28"/>
          <w:szCs w:val="28"/>
          <w:lang w:val="ru-RU" w:eastAsia="ar-SA"/>
        </w:rPr>
        <w:t>«</w:t>
      </w:r>
      <w:r>
        <w:rPr>
          <w:rFonts w:ascii="Times New Roman" w:hAnsi="Times New Roman"/>
          <w:spacing w:val="-8"/>
          <w:sz w:val="28"/>
          <w:szCs w:val="28"/>
          <w:lang w:val="ru-RU" w:eastAsia="ar-SA"/>
        </w:rPr>
        <w:t>Кострома-</w:t>
      </w:r>
      <w:r w:rsidR="00A24922">
        <w:rPr>
          <w:rFonts w:ascii="Times New Roman" w:hAnsi="Times New Roman"/>
          <w:spacing w:val="-8"/>
          <w:sz w:val="28"/>
          <w:szCs w:val="28"/>
          <w:lang w:val="ru-RU" w:eastAsia="ar-SA"/>
        </w:rPr>
        <w:t>Шунга-Пасынково», протяженностью 18 км.</w:t>
      </w:r>
      <w:r>
        <w:rPr>
          <w:rFonts w:ascii="Times New Roman" w:hAnsi="Times New Roman"/>
          <w:spacing w:val="-8"/>
          <w:sz w:val="28"/>
          <w:szCs w:val="28"/>
          <w:lang w:val="ru-RU" w:eastAsia="ar-SA"/>
        </w:rPr>
        <w:t xml:space="preserve"> Общественный и производственный подцентры сформированы и расположены в </w:t>
      </w:r>
      <w:r>
        <w:rPr>
          <w:rFonts w:ascii="Times New Roman" w:hAnsi="Times New Roman"/>
          <w:spacing w:val="-8"/>
          <w:sz w:val="28"/>
          <w:szCs w:val="28"/>
          <w:lang w:val="ru-RU" w:eastAsia="ar-SA"/>
        </w:rPr>
        <w:lastRenderedPageBreak/>
        <w:t xml:space="preserve">с.Петрилово с. Саметь, с которыми осуществляют транспортные и социальные связи сельские населенные пункты данной системы расселения. </w:t>
      </w:r>
    </w:p>
    <w:p w14:paraId="66B6BEFA"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Расположение в затопляемой части территории сельского поселения, а также в прибрежной зоне Горьковского водохранилища сдерживает развитие населенных пунктов и производственных зон в Петриловской системе расселения. Значительная площадь вдоль акваторий занята неудобьями. </w:t>
      </w:r>
    </w:p>
    <w:p w14:paraId="0BC971CA"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Данная территория всегда являлась аграрной базой. Для нее наиболее существенны вопросы развития собственных предприятий по производству и переработке сельскохозяйственного сырья - т.е. дальнейшее развитие АПК. Перспективы дальнейшего развития возможны только после решения проблемы транспортной доступности с этими районами, т.к. в настоящее время связь осуществляется в основном автотранспортом по дороге, техническое состояние которой требует проведения работ по ее реконструкции. Дополнительно на данной территории существует возможность развития рекреации на Костромском разливе Горьковского водохранилища на основе различных санаториев и баз отдыха. </w:t>
      </w:r>
    </w:p>
    <w:p w14:paraId="4A1F0B41"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Спасская (одиночная) система расселения сформировалась на севере вдоль участка Идоломской дамбы. Общественный центр в данной системе расселения не сформирован. Здесь преобладает сельскохозяйственная отрасль. Транспортные и социально-культурные связи с административным центром сельского поселения с. Шунга выражены слабо</w:t>
      </w:r>
      <w:r w:rsidR="00297A5F">
        <w:rPr>
          <w:rFonts w:ascii="Times New Roman" w:hAnsi="Times New Roman"/>
          <w:spacing w:val="-8"/>
          <w:sz w:val="28"/>
          <w:szCs w:val="28"/>
          <w:lang w:val="ru-RU" w:eastAsia="ar-SA"/>
        </w:rPr>
        <w:t xml:space="preserve">, </w:t>
      </w:r>
      <w:r>
        <w:rPr>
          <w:rFonts w:ascii="Times New Roman" w:hAnsi="Times New Roman"/>
          <w:spacing w:val="-8"/>
          <w:sz w:val="28"/>
          <w:szCs w:val="28"/>
          <w:lang w:val="ru-RU" w:eastAsia="ar-SA"/>
        </w:rPr>
        <w:t xml:space="preserve">существляются в основном по Идоломской дамбе и </w:t>
      </w:r>
      <w:r w:rsidR="00A24922" w:rsidRPr="00A24922">
        <w:rPr>
          <w:rFonts w:ascii="Times New Roman" w:hAnsi="Times New Roman" w:hint="eastAsia"/>
          <w:spacing w:val="-8"/>
          <w:sz w:val="28"/>
          <w:szCs w:val="28"/>
          <w:lang w:val="ru-RU" w:eastAsia="ar-SA"/>
        </w:rPr>
        <w:t>по</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автомобильной</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дороге</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регионального</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значения</w:t>
      </w:r>
      <w:r w:rsid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«Кострома</w:t>
      </w:r>
      <w:r w:rsidR="00A24922" w:rsidRPr="00A24922">
        <w:rPr>
          <w:rFonts w:ascii="Times New Roman" w:hAnsi="Times New Roman"/>
          <w:spacing w:val="-8"/>
          <w:sz w:val="28"/>
          <w:szCs w:val="28"/>
          <w:lang w:val="ru-RU" w:eastAsia="ar-SA"/>
        </w:rPr>
        <w:t>-</w:t>
      </w:r>
      <w:r w:rsidR="00A24922" w:rsidRPr="00A24922">
        <w:rPr>
          <w:rFonts w:ascii="Times New Roman" w:hAnsi="Times New Roman" w:hint="eastAsia"/>
          <w:spacing w:val="-8"/>
          <w:sz w:val="28"/>
          <w:szCs w:val="28"/>
          <w:lang w:val="ru-RU" w:eastAsia="ar-SA"/>
        </w:rPr>
        <w:t>Шунга</w:t>
      </w:r>
      <w:r w:rsidR="00A24922" w:rsidRPr="00A24922">
        <w:rPr>
          <w:rFonts w:ascii="Times New Roman" w:hAnsi="Times New Roman"/>
          <w:spacing w:val="-8"/>
          <w:sz w:val="28"/>
          <w:szCs w:val="28"/>
          <w:lang w:val="ru-RU" w:eastAsia="ar-SA"/>
        </w:rPr>
        <w:t>-</w:t>
      </w:r>
      <w:r w:rsidR="00A24922" w:rsidRPr="00A24922">
        <w:rPr>
          <w:rFonts w:ascii="Times New Roman" w:hAnsi="Times New Roman" w:hint="eastAsia"/>
          <w:spacing w:val="-8"/>
          <w:sz w:val="28"/>
          <w:szCs w:val="28"/>
          <w:lang w:val="ru-RU" w:eastAsia="ar-SA"/>
        </w:rPr>
        <w:t>Пасынково»</w:t>
      </w:r>
      <w:r w:rsidR="00A24922" w:rsidRPr="00A24922">
        <w:rPr>
          <w:rFonts w:ascii="Times New Roman" w:hAnsi="Times New Roman"/>
          <w:spacing w:val="-8"/>
          <w:sz w:val="28"/>
          <w:szCs w:val="28"/>
          <w:lang w:val="ru-RU" w:eastAsia="ar-SA"/>
        </w:rPr>
        <w:t xml:space="preserve">, </w:t>
      </w:r>
      <w:r w:rsidR="00A24922" w:rsidRPr="00A24922">
        <w:rPr>
          <w:rFonts w:ascii="Times New Roman" w:hAnsi="Times New Roman" w:hint="eastAsia"/>
          <w:spacing w:val="-8"/>
          <w:sz w:val="28"/>
          <w:szCs w:val="28"/>
          <w:lang w:val="ru-RU" w:eastAsia="ar-SA"/>
        </w:rPr>
        <w:t>протяженностью</w:t>
      </w:r>
      <w:r w:rsidR="00A24922" w:rsidRPr="00A24922">
        <w:rPr>
          <w:rFonts w:ascii="Times New Roman" w:hAnsi="Times New Roman"/>
          <w:spacing w:val="-8"/>
          <w:sz w:val="28"/>
          <w:szCs w:val="28"/>
          <w:lang w:val="ru-RU" w:eastAsia="ar-SA"/>
        </w:rPr>
        <w:t xml:space="preserve"> 18 </w:t>
      </w:r>
      <w:r w:rsidR="00A24922" w:rsidRPr="00A24922">
        <w:rPr>
          <w:rFonts w:ascii="Times New Roman" w:hAnsi="Times New Roman" w:hint="eastAsia"/>
          <w:spacing w:val="-8"/>
          <w:sz w:val="28"/>
          <w:szCs w:val="28"/>
          <w:lang w:val="ru-RU" w:eastAsia="ar-SA"/>
        </w:rPr>
        <w:t>км</w:t>
      </w:r>
      <w:r w:rsidR="00A24922" w:rsidRPr="00A24922">
        <w:rPr>
          <w:rFonts w:ascii="Times New Roman" w:hAnsi="Times New Roman"/>
          <w:spacing w:val="-8"/>
          <w:sz w:val="28"/>
          <w:szCs w:val="28"/>
          <w:lang w:val="ru-RU" w:eastAsia="ar-SA"/>
        </w:rPr>
        <w:t>.</w:t>
      </w:r>
      <w:r>
        <w:rPr>
          <w:rFonts w:ascii="Times New Roman" w:hAnsi="Times New Roman"/>
          <w:spacing w:val="-8"/>
          <w:sz w:val="28"/>
          <w:szCs w:val="28"/>
          <w:lang w:val="ru-RU" w:eastAsia="ar-SA"/>
        </w:rPr>
        <w:t xml:space="preserve">. Основные перспективы этого района связаны с развитием рекреации на Костромском разливе Горьковского водохранилища на основе различных баз отдыха. </w:t>
      </w:r>
    </w:p>
    <w:p w14:paraId="23FF9149"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Крупнейшими населенными пунктами сельского поселения являются с. Шунга, с.Петрилово, с. Саметь, с. Яковлевское и д. Некрасово. Именно эти населенные пункты располагают наибольшим экономическим, демографическим, социально-культурным потенциалом (в местном центре сосредоточены административные учреждения, торгово-бытовые и социальные объекты), в наибольшей степени подготовлены к выполнению функций по обслуживанию больших территорий и развиваются в настоящий момент наиболее активно.</w:t>
      </w:r>
    </w:p>
    <w:p w14:paraId="1E755ABD"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Село Шунга является административным центром муниципального образования Шунгенского сельского поселения. Оно представлено </w:t>
      </w:r>
      <w:r w:rsidR="00CD3375">
        <w:rPr>
          <w:rFonts w:ascii="Times New Roman" w:hAnsi="Times New Roman"/>
          <w:spacing w:val="-8"/>
          <w:sz w:val="28"/>
          <w:szCs w:val="28"/>
          <w:lang w:val="ru-RU" w:eastAsia="ar-SA"/>
        </w:rPr>
        <w:t xml:space="preserve">3 </w:t>
      </w:r>
      <w:r>
        <w:rPr>
          <w:rFonts w:ascii="Times New Roman" w:hAnsi="Times New Roman"/>
          <w:spacing w:val="-8"/>
          <w:sz w:val="28"/>
          <w:szCs w:val="28"/>
          <w:lang w:val="ru-RU" w:eastAsia="ar-SA"/>
        </w:rPr>
        <w:t>изолированными массивами. Планировочная структура поселка имеет четкую систему улиц: Галафеева улица, Зеленая улица, Колхозная улица, Коробейниковская улица, Набережная улица, Пестовская улица, Победы улица, Полевая улица, Почтовая улица, Советская улица, Советский переулок, Школьная улица, Юбилейная улица.</w:t>
      </w:r>
    </w:p>
    <w:p w14:paraId="1726C780"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Для центрального, наиболее крупного массива села, характерна прямоугольная планировочная структура с квартальной застройкой. Центральную зону формируют улицы, вдоль которых сформирован общественный центр МО. Здесь расположены </w:t>
      </w:r>
      <w:r>
        <w:rPr>
          <w:rFonts w:ascii="Times New Roman" w:hAnsi="Times New Roman"/>
          <w:spacing w:val="-8"/>
          <w:sz w:val="28"/>
          <w:szCs w:val="28"/>
          <w:lang w:val="ru-RU" w:eastAsia="ar-SA"/>
        </w:rPr>
        <w:lastRenderedPageBreak/>
        <w:t xml:space="preserve">амбулатория, школа, детский сад, дом культуры, библиотека и почта муниципального образования. Основной транспортный выход </w:t>
      </w:r>
      <w:r w:rsidR="00452297" w:rsidRPr="00452297">
        <w:rPr>
          <w:rFonts w:ascii="Times New Roman" w:hAnsi="Times New Roman" w:hint="eastAsia"/>
          <w:spacing w:val="-8"/>
          <w:sz w:val="28"/>
          <w:szCs w:val="28"/>
          <w:lang w:val="ru-RU" w:eastAsia="ar-SA"/>
        </w:rPr>
        <w:t>на</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автомобильную</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дорогу</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регионального</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значения</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Кострома</w:t>
      </w:r>
      <w:r w:rsidR="00452297" w:rsidRPr="00452297">
        <w:rPr>
          <w:rFonts w:ascii="Times New Roman" w:hAnsi="Times New Roman"/>
          <w:spacing w:val="-8"/>
          <w:sz w:val="28"/>
          <w:szCs w:val="28"/>
          <w:lang w:val="ru-RU" w:eastAsia="ar-SA"/>
        </w:rPr>
        <w:t>-</w:t>
      </w:r>
      <w:r w:rsidR="00452297" w:rsidRPr="00452297">
        <w:rPr>
          <w:rFonts w:ascii="Times New Roman" w:hAnsi="Times New Roman" w:hint="eastAsia"/>
          <w:spacing w:val="-8"/>
          <w:sz w:val="28"/>
          <w:szCs w:val="28"/>
          <w:lang w:val="ru-RU" w:eastAsia="ar-SA"/>
        </w:rPr>
        <w:t>Шунга</w:t>
      </w:r>
      <w:r w:rsidR="00452297" w:rsidRPr="00452297">
        <w:rPr>
          <w:rFonts w:ascii="Times New Roman" w:hAnsi="Times New Roman"/>
          <w:spacing w:val="-8"/>
          <w:sz w:val="28"/>
          <w:szCs w:val="28"/>
          <w:lang w:val="ru-RU" w:eastAsia="ar-SA"/>
        </w:rPr>
        <w:t>-</w:t>
      </w:r>
      <w:r w:rsidR="00452297" w:rsidRPr="00452297">
        <w:rPr>
          <w:rFonts w:ascii="Times New Roman" w:hAnsi="Times New Roman" w:hint="eastAsia"/>
          <w:spacing w:val="-8"/>
          <w:sz w:val="28"/>
          <w:szCs w:val="28"/>
          <w:lang w:val="ru-RU" w:eastAsia="ar-SA"/>
        </w:rPr>
        <w:t>Пасынково»</w:t>
      </w:r>
      <w:r w:rsidR="00452297" w:rsidRPr="00452297">
        <w:rPr>
          <w:rFonts w:ascii="Times New Roman" w:hAnsi="Times New Roman"/>
          <w:spacing w:val="-8"/>
          <w:sz w:val="28"/>
          <w:szCs w:val="28"/>
          <w:lang w:val="ru-RU" w:eastAsia="ar-SA"/>
        </w:rPr>
        <w:t xml:space="preserve">, </w:t>
      </w:r>
      <w:r w:rsidR="00452297" w:rsidRPr="00452297">
        <w:rPr>
          <w:rFonts w:ascii="Times New Roman" w:hAnsi="Times New Roman" w:hint="eastAsia"/>
          <w:spacing w:val="-8"/>
          <w:sz w:val="28"/>
          <w:szCs w:val="28"/>
          <w:lang w:val="ru-RU" w:eastAsia="ar-SA"/>
        </w:rPr>
        <w:t>протяженностью</w:t>
      </w:r>
      <w:r w:rsidR="00452297" w:rsidRPr="00452297">
        <w:rPr>
          <w:rFonts w:ascii="Times New Roman" w:hAnsi="Times New Roman"/>
          <w:spacing w:val="-8"/>
          <w:sz w:val="28"/>
          <w:szCs w:val="28"/>
          <w:lang w:val="ru-RU" w:eastAsia="ar-SA"/>
        </w:rPr>
        <w:t xml:space="preserve"> 18 </w:t>
      </w:r>
      <w:r w:rsidR="00452297" w:rsidRPr="00452297">
        <w:rPr>
          <w:rFonts w:ascii="Times New Roman" w:hAnsi="Times New Roman" w:hint="eastAsia"/>
          <w:spacing w:val="-8"/>
          <w:sz w:val="28"/>
          <w:szCs w:val="28"/>
          <w:lang w:val="ru-RU" w:eastAsia="ar-SA"/>
        </w:rPr>
        <w:t>км</w:t>
      </w:r>
      <w:r w:rsidR="00452297">
        <w:rPr>
          <w:rFonts w:ascii="Times New Roman" w:hAnsi="Times New Roman"/>
          <w:spacing w:val="-8"/>
          <w:sz w:val="28"/>
          <w:szCs w:val="28"/>
          <w:lang w:val="ru-RU" w:eastAsia="ar-SA"/>
        </w:rPr>
        <w:t>,</w:t>
      </w:r>
      <w:r>
        <w:rPr>
          <w:rFonts w:ascii="Times New Roman" w:hAnsi="Times New Roman"/>
          <w:spacing w:val="-8"/>
          <w:sz w:val="28"/>
          <w:szCs w:val="28"/>
          <w:lang w:val="ru-RU" w:eastAsia="ar-SA"/>
        </w:rPr>
        <w:t xml:space="preserve"> осуществляется по ул. Советская  в юго-восточной части территории населенного пункта. </w:t>
      </w:r>
    </w:p>
    <w:p w14:paraId="45C02DE0"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Современная застройка представлена: малоэтажной индивидуальной застройкой (1-2 этажные деревянные и кирпичные дома); двухэтажными многоквартирными жилыми домами. Секционная застройка занимает южные территории населенного пункта. </w:t>
      </w:r>
    </w:p>
    <w:p w14:paraId="78ACC2F0"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8"/>
          <w:sz w:val="28"/>
          <w:szCs w:val="28"/>
          <w:lang w:val="ru-RU" w:eastAsia="ar-SA"/>
        </w:rPr>
        <w:t>К северу и западу от с. Шунга расположена производственная зона, которая представлена животноводческим комплексом КРС ЗАО «Шунга», ООО «Чистые ключи» и целым комплексом овощехранилищ.</w:t>
      </w:r>
    </w:p>
    <w:p w14:paraId="16BF65DB"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Вторым крупным перспективным населенным пунктом является с. Саметь, который имеет смешанную планировочную структуру (преимущественно прямоугольная) с квартальной застройкой и четкую систему улиц (Волжская улица, Зеленая улица, Зеленый переулок, Колхозная улица, Малининой улица, Молодежная улица, Набережная улица, Новая улица, Октябрьская улица, Сельская улица, Советская улица, Тихая улица). Современная жилая застройка представлена: малоэтажной индивидуальной застройкой (1-2 этажные деревянные и кирпичные дома); двухэтажными многоквартирными домами. Сектор секционной застройки сформирован в восточной части населенного пункта рядом с промзоной (гараж сельскохозяйственной техники, животноводческий комплекс КРС). Общественный центр населенного пункта представлен учреждениями образования, культуры и торговли. Основной транспортный выход на </w:t>
      </w:r>
      <w:r w:rsidR="00A24922" w:rsidRPr="00A24922">
        <w:rPr>
          <w:rFonts w:ascii="Times New Roman" w:hAnsi="Times New Roman" w:hint="eastAsia"/>
          <w:spacing w:val="-10"/>
          <w:sz w:val="28"/>
          <w:szCs w:val="28"/>
          <w:lang w:val="ru-RU" w:eastAsia="ar-SA"/>
        </w:rPr>
        <w:t>автомобильн</w:t>
      </w:r>
      <w:r w:rsidR="00452297">
        <w:rPr>
          <w:rFonts w:ascii="Times New Roman" w:hAnsi="Times New Roman" w:hint="cs"/>
          <w:spacing w:val="-10"/>
          <w:sz w:val="28"/>
          <w:szCs w:val="28"/>
          <w:rtl/>
          <w:lang w:val="ru-RU" w:eastAsia="ar-SA"/>
        </w:rPr>
        <w:t>ую</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дорог</w:t>
      </w:r>
      <w:r w:rsidR="00452297">
        <w:rPr>
          <w:rFonts w:ascii="Times New Roman" w:hAnsi="Times New Roman" w:hint="cs"/>
          <w:spacing w:val="-10"/>
          <w:sz w:val="28"/>
          <w:szCs w:val="28"/>
          <w:rtl/>
          <w:lang w:val="ru-RU" w:eastAsia="ar-SA"/>
        </w:rPr>
        <w:t>у</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регионального</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значения</w:t>
      </w:r>
      <w:r w:rsidR="00452297">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«Кострома</w:t>
      </w:r>
      <w:r w:rsidR="00A24922" w:rsidRPr="00A24922">
        <w:rPr>
          <w:rFonts w:ascii="Times New Roman" w:hAnsi="Times New Roman"/>
          <w:spacing w:val="-10"/>
          <w:sz w:val="28"/>
          <w:szCs w:val="28"/>
          <w:lang w:val="ru-RU" w:eastAsia="ar-SA"/>
        </w:rPr>
        <w:t>-</w:t>
      </w:r>
      <w:r w:rsidR="00A24922" w:rsidRPr="00A24922">
        <w:rPr>
          <w:rFonts w:ascii="Times New Roman" w:hAnsi="Times New Roman" w:hint="eastAsia"/>
          <w:spacing w:val="-10"/>
          <w:sz w:val="28"/>
          <w:szCs w:val="28"/>
          <w:lang w:val="ru-RU" w:eastAsia="ar-SA"/>
        </w:rPr>
        <w:t>Шунга</w:t>
      </w:r>
      <w:r w:rsidR="00A24922" w:rsidRPr="00A24922">
        <w:rPr>
          <w:rFonts w:ascii="Times New Roman" w:hAnsi="Times New Roman"/>
          <w:spacing w:val="-10"/>
          <w:sz w:val="28"/>
          <w:szCs w:val="28"/>
          <w:lang w:val="ru-RU" w:eastAsia="ar-SA"/>
        </w:rPr>
        <w:t>-</w:t>
      </w:r>
      <w:r w:rsidR="00A24922" w:rsidRPr="00A24922">
        <w:rPr>
          <w:rFonts w:ascii="Times New Roman" w:hAnsi="Times New Roman" w:hint="eastAsia"/>
          <w:spacing w:val="-10"/>
          <w:sz w:val="28"/>
          <w:szCs w:val="28"/>
          <w:lang w:val="ru-RU" w:eastAsia="ar-SA"/>
        </w:rPr>
        <w:t>Пасынково»</w:t>
      </w:r>
      <w:r w:rsidR="00A24922" w:rsidRPr="00A24922">
        <w:rPr>
          <w:rFonts w:ascii="Times New Roman" w:hAnsi="Times New Roman"/>
          <w:spacing w:val="-10"/>
          <w:sz w:val="28"/>
          <w:szCs w:val="28"/>
          <w:lang w:val="ru-RU" w:eastAsia="ar-SA"/>
        </w:rPr>
        <w:t xml:space="preserve">, </w:t>
      </w:r>
      <w:r w:rsidR="00A24922" w:rsidRPr="00A24922">
        <w:rPr>
          <w:rFonts w:ascii="Times New Roman" w:hAnsi="Times New Roman" w:hint="eastAsia"/>
          <w:spacing w:val="-10"/>
          <w:sz w:val="28"/>
          <w:szCs w:val="28"/>
          <w:lang w:val="ru-RU" w:eastAsia="ar-SA"/>
        </w:rPr>
        <w:t>протяженностью</w:t>
      </w:r>
      <w:r w:rsidR="00A24922" w:rsidRPr="00A24922">
        <w:rPr>
          <w:rFonts w:ascii="Times New Roman" w:hAnsi="Times New Roman"/>
          <w:spacing w:val="-10"/>
          <w:sz w:val="28"/>
          <w:szCs w:val="28"/>
          <w:lang w:val="ru-RU" w:eastAsia="ar-SA"/>
        </w:rPr>
        <w:t xml:space="preserve"> 18 </w:t>
      </w:r>
      <w:r w:rsidR="00A24922" w:rsidRPr="00A24922">
        <w:rPr>
          <w:rFonts w:ascii="Times New Roman" w:hAnsi="Times New Roman" w:hint="eastAsia"/>
          <w:spacing w:val="-10"/>
          <w:sz w:val="28"/>
          <w:szCs w:val="28"/>
          <w:lang w:val="ru-RU" w:eastAsia="ar-SA"/>
        </w:rPr>
        <w:t>км</w:t>
      </w:r>
      <w:r w:rsidR="00452297">
        <w:rPr>
          <w:rFonts w:ascii="Times New Roman" w:hAnsi="Times New Roman"/>
          <w:spacing w:val="-10"/>
          <w:sz w:val="28"/>
          <w:szCs w:val="28"/>
          <w:lang w:val="ru-RU" w:eastAsia="ar-SA"/>
        </w:rPr>
        <w:t>,</w:t>
      </w:r>
      <w:r>
        <w:rPr>
          <w:rFonts w:ascii="Times New Roman" w:hAnsi="Times New Roman"/>
          <w:spacing w:val="-10"/>
          <w:sz w:val="28"/>
          <w:szCs w:val="28"/>
          <w:lang w:val="ru-RU" w:eastAsia="ar-SA"/>
        </w:rPr>
        <w:t xml:space="preserve"> осуществляется по автомобильной дороге «Подъезд к с. Саметь» в юго-восточной части территории населенного пункта.</w:t>
      </w:r>
    </w:p>
    <w:p w14:paraId="47B32EFE"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Село Петрилово представляет собой центральный населенный пункт Петриловской системы расселения в виде 2 селитебных массивов. В восточном, наиболее крупном массиве, сосредоточены производственные и социально-культурно-бытовые подцентры, обслуживающие население данной системы расселения. В планировочной структуре села прослеживаются элементы прямоугольной структуры. В качестве основных лучей выступают улицы Разливская и Сухоноговская и автомобильная дорога Шунга-Шемякино, по которой осуществляется основная транспортная связь с Шунгенской системой расселения. В восточной части с. Петрилово сформирован общественный центр (ФАП, магазины, ДК, библиотека, школа, МДОУи т.п.). Современная жилая застройка представлена: малоэтажной индивидуальной застройкой (1-2 этажные деревянные и кирпичные дома); двухэтажными многоквартирными домами. </w:t>
      </w:r>
    </w:p>
    <w:p w14:paraId="401E9519" w14:textId="1D2C38A6"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Село Яковлевское (3 селитебных массива) расположено к востоку от с. Шунга на левом берегу старого русла р.Кострома</w:t>
      </w:r>
      <w:r w:rsidR="00573AB6">
        <w:rPr>
          <w:rFonts w:ascii="Times New Roman" w:hAnsi="Times New Roman"/>
          <w:spacing w:val="-10"/>
          <w:sz w:val="28"/>
          <w:szCs w:val="28"/>
          <w:lang w:val="ru-RU" w:eastAsia="ar-SA"/>
        </w:rPr>
        <w:t xml:space="preserve"> нижняя</w:t>
      </w:r>
      <w:r>
        <w:rPr>
          <w:rFonts w:ascii="Times New Roman" w:hAnsi="Times New Roman"/>
          <w:spacing w:val="-10"/>
          <w:sz w:val="28"/>
          <w:szCs w:val="28"/>
          <w:lang w:val="ru-RU" w:eastAsia="ar-SA"/>
        </w:rPr>
        <w:t xml:space="preserve">. Здесь сосредоточены производственные (животноводческий комплекс СПК «Яковлевское», гараж СХТ, овощехранилища) и социально-культурно-бытовые подцентры, обслуживающие население. В планировочной </w:t>
      </w:r>
      <w:r>
        <w:rPr>
          <w:rFonts w:ascii="Times New Roman" w:hAnsi="Times New Roman"/>
          <w:spacing w:val="-10"/>
          <w:sz w:val="28"/>
          <w:szCs w:val="28"/>
          <w:lang w:val="ru-RU" w:eastAsia="ar-SA"/>
        </w:rPr>
        <w:lastRenderedPageBreak/>
        <w:t>структуре села прослеживаются элементы радиально – кольцевой структуры. В качестве планировочных лучей выступают улицы (Береговая улица</w:t>
      </w:r>
      <w:hyperlink r:id="rId40" w:history="1">
        <w:r>
          <w:rPr>
            <w:rFonts w:ascii="Times New Roman" w:hAnsi="Times New Roman"/>
            <w:color w:val="0000FF"/>
            <w:spacing w:val="-10"/>
            <w:sz w:val="28"/>
            <w:szCs w:val="28"/>
            <w:u w:val="single"/>
            <w:lang w:val="ru-RU" w:eastAsia="ar-SA"/>
          </w:rPr>
          <w:t>,</w:t>
        </w:r>
      </w:hyperlink>
      <w:r>
        <w:rPr>
          <w:rFonts w:ascii="Times New Roman" w:hAnsi="Times New Roman"/>
          <w:spacing w:val="-10"/>
          <w:sz w:val="28"/>
          <w:szCs w:val="28"/>
          <w:lang w:val="ru-RU" w:eastAsia="ar-SA"/>
        </w:rPr>
        <w:t xml:space="preserve"> Зеленая улица, Комсомольская улица, Малоборковская улица, Новая улица, Победы улица, Просвещения улица, Речная улица, Рыжковская улица, Тихая улица, Тихий переулок) и автомобильная дорога «Подъезд к Яковлевское». Основная транспортная связь с с. Шунга осуществляется по дороге «Шунга-Яковлевское». </w:t>
      </w:r>
    </w:p>
    <w:p w14:paraId="704ABD37"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Деревня Некрасово расположена на юго-востоке Шунгенского сельского поселения и представляет собой «транспортные ворота». Именно через территорию данного населенного пункта осуществляется единственный автотранспортный выход на территорию городского округа г. Кострома. Планировочная структура населенного пункта - смешанная (прямоугольная и элементы радиальной) с квартальной застройкой, четко выделяется опорный каркас в виде улиц (Зеленая улица, Приозерная улица, Тихая улица, Школьная улица, Юбилейная улица) и автомобильной дороги Кострома-Шунга. Современная жилая застройка представлена малоэтажной индивидуальной застройкой (1-2 этажные деревянные и кирпичные дома). Промзона (ООО «АЛЮДЕКО-К») расположен к югу от населенного пункта. Общественный центр населенного пункта представлен учреждениями образования, культуры и торговли. </w:t>
      </w:r>
    </w:p>
    <w:p w14:paraId="7E49DEB6"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Современная застройка остальных сельских населенных пунктов, входящих в состав Шунгенского сельского поселения, представлена малоэтажной индивидуальной застройкой – деревянные и кирпичные 1-2 этажные дома в количестве. </w:t>
      </w:r>
    </w:p>
    <w:p w14:paraId="72F1F682"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Основная масса садоводческих кооперативов сконцентрирована на юге (Приволжская группа) вдоль реки Волга, востоке территории сельского поселения. Транспортная доступность от них до областного и районного центра г. Кострома составляет 15-45 минут. </w:t>
      </w:r>
    </w:p>
    <w:p w14:paraId="478AC5F3"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Таким образом, можно сказать, что в настоящее время планировочная структура территории сельского поселения неоднородна и не в полной мере отвечает требованиям обеспечения взаимоувязанного территориального развития. Она требует дальнейшего развития и совершенствования, определяющего градостроительную стратегию формирования сельского поселения.</w:t>
      </w:r>
    </w:p>
    <w:p w14:paraId="31D8C455"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В связи с этим, проектные предложения направлены на решение главной планировочной задачи: совершенствования планировочной организации территории сельского поселения за счет ее сбалансированной пространственной организации, рационального размещения селитебных территорий и производительных сил с учетом требований экологии. </w:t>
      </w:r>
    </w:p>
    <w:p w14:paraId="63F0CE8A" w14:textId="77777777" w:rsidR="006A5553" w:rsidRDefault="007E5725">
      <w:pPr>
        <w:suppressAutoHyphens/>
        <w:spacing w:line="276" w:lineRule="auto"/>
        <w:ind w:firstLine="709"/>
        <w:jc w:val="both"/>
        <w:rPr>
          <w:rFonts w:ascii="Times New Roman" w:hAnsi="Times New Roman"/>
          <w:spacing w:val="-10"/>
          <w:sz w:val="28"/>
          <w:szCs w:val="28"/>
          <w:lang w:val="ru-RU" w:eastAsia="ar-SA"/>
        </w:rPr>
      </w:pPr>
      <w:r>
        <w:rPr>
          <w:rFonts w:ascii="Times New Roman" w:hAnsi="Times New Roman"/>
          <w:spacing w:val="-10"/>
          <w:sz w:val="28"/>
          <w:szCs w:val="28"/>
          <w:lang w:val="ru-RU" w:eastAsia="ar-SA"/>
        </w:rPr>
        <w:t xml:space="preserve">Земли лесного фонда, овражно-балочная сеть, лесные массивы вдоль речных долин, участки луговой растительности формируют экологический каркас территории сельского поселения. Они являются хранителями генофонда естественной флоры и фауны региона и выполняют функции природных коридоров, по которым проходит миграция животных. </w:t>
      </w:r>
      <w:r>
        <w:rPr>
          <w:rFonts w:ascii="Times New Roman" w:hAnsi="Times New Roman"/>
          <w:spacing w:val="-10"/>
          <w:sz w:val="28"/>
          <w:szCs w:val="28"/>
          <w:lang w:val="ru-RU" w:eastAsia="ar-SA"/>
        </w:rPr>
        <w:lastRenderedPageBreak/>
        <w:t xml:space="preserve">Важно, чтобы эти коридоры не были изолированы сельхозугодиями или зонами поселений, что, к сожалению, наблюдается на рассматриваемой территории. </w:t>
      </w:r>
    </w:p>
    <w:p w14:paraId="28305FEC"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10"/>
          <w:sz w:val="28"/>
          <w:szCs w:val="28"/>
          <w:lang w:val="ru-RU" w:eastAsia="ar-SA"/>
        </w:rPr>
        <w:t>Необходимо проведение работ по восстановлению этих участков, если в них нарушено экологическое равновесие Восстановлению подлежат не только традиционно используемые участки (леса, пастбища), но и болота, луга, древесно-кустарниковые поросли. Без них, экологический каркас свою функцию выполнять не сможет.</w:t>
      </w:r>
    </w:p>
    <w:p w14:paraId="62DCA7C4" w14:textId="77777777" w:rsidR="006A5553" w:rsidRDefault="006A5553">
      <w:pPr>
        <w:ind w:firstLine="708"/>
        <w:jc w:val="both"/>
        <w:rPr>
          <w:rFonts w:ascii="Times New Roman" w:eastAsia="Calibri" w:hAnsi="Times New Roman"/>
          <w:kern w:val="2"/>
          <w:sz w:val="24"/>
          <w:szCs w:val="24"/>
          <w:lang w:val="ru-RU" w:eastAsia="en-US"/>
        </w:rPr>
      </w:pPr>
    </w:p>
    <w:p w14:paraId="461CEB89" w14:textId="77777777" w:rsidR="006A5553" w:rsidRDefault="007E5725">
      <w:pPr>
        <w:ind w:firstLine="709"/>
        <w:jc w:val="center"/>
        <w:rPr>
          <w:rFonts w:ascii="Times New Roman" w:hAnsi="Times New Roman"/>
          <w:b/>
          <w:snapToGrid w:val="0"/>
          <w:sz w:val="28"/>
          <w:szCs w:val="28"/>
          <w:lang w:val="ru-RU"/>
        </w:rPr>
      </w:pPr>
      <w:r>
        <w:rPr>
          <w:rFonts w:ascii="Times New Roman" w:hAnsi="Times New Roman"/>
          <w:b/>
          <w:snapToGrid w:val="0"/>
          <w:sz w:val="28"/>
          <w:szCs w:val="28"/>
          <w:lang w:val="ru-RU"/>
        </w:rPr>
        <w:t>Функциональное зонирование территории</w:t>
      </w:r>
    </w:p>
    <w:p w14:paraId="5E84BEBC" w14:textId="77777777" w:rsidR="006A5553" w:rsidRDefault="006A5553">
      <w:pPr>
        <w:ind w:firstLine="709"/>
        <w:jc w:val="center"/>
        <w:rPr>
          <w:rFonts w:ascii="Times New Roman" w:hAnsi="Times New Roman"/>
          <w:b/>
          <w:snapToGrid w:val="0"/>
          <w:sz w:val="28"/>
          <w:szCs w:val="28"/>
          <w:lang w:val="ru-RU"/>
        </w:rPr>
      </w:pPr>
    </w:p>
    <w:p w14:paraId="25961594"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 смотря на то, что в настоящее время территория муниципального образования (МО) находится в депрессивном состоянии, можно констатировать, что пригородное расположения проектируемой территории в структуре Костромского района имеет большой потенциал развития. Основным принципом архитектурно-планировочной организации территории населенного пункта является функциональное зонирование.</w:t>
      </w:r>
    </w:p>
    <w:p w14:paraId="09C69C18"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Функциональное зонирование территории Шунгенского сельского поселения предусматривает упорядочение функционального зонирования в целях эффективного развития каждой зоны и улучшения проживания, основываясь на фактическом планировании территории. Функциональное зонирование территорий утверждается в составе градостроительной документации, и информация о территориях регистрируется в территориальном градостроительном кадастре муниципального образования в соответствии с законодательством РФ.</w:t>
      </w:r>
    </w:p>
    <w:p w14:paraId="235F0994"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 этом, ГрК РФ предусматривает ряд категорий земель, которые не подвергаются зонированию и в отношении которых градостроительные регламенты не устанавливаются. Это земли лесного фонда, земли водного фонда, занятые водными объектами, земли запаса, земли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Это связано с особой экологической ценностью земель лесного фонда, земель водного фонда, земель особо охраняемых природных территорий, особой значимостью сельскохозяйственных угодий в составе земель сельскохозяйственного назначения для обеспечения продовольственной безопасности страны. Правовой режим использования данных категорий земель определяется федеральным законодательством: Лесной кодекс РФ, Водный кодекс РФ, Земельный кодекс РФ и др. Виды деятельности на указанных землях указаны в Приложении 1.</w:t>
      </w:r>
    </w:p>
    <w:p w14:paraId="0FFF49D6"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выделяются следующие основные функциональные зоны:</w:t>
      </w:r>
    </w:p>
    <w:p w14:paraId="4FC04CC4"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жилая зона (зона индивидуальной жилой застройки, зона застройки многоквартирными жилыми домами, преимущественно секционного типа (2-5 этажей));</w:t>
      </w:r>
    </w:p>
    <w:p w14:paraId="1F4DD39F"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общественно-деловая зона;</w:t>
      </w:r>
    </w:p>
    <w:p w14:paraId="07BC3B21"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lastRenderedPageBreak/>
        <w:t>- производственная зона (зона транспортной инфраструктуры, коммунально-складская зона, промышленная зона, зона объектов инженерно-технической инфраструктуры);</w:t>
      </w:r>
    </w:p>
    <w:p w14:paraId="5B351596"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рекреационная зона (зона открытых пространств, зона отдыха, зона природных ландшафтов);</w:t>
      </w:r>
    </w:p>
    <w:p w14:paraId="1E8A08F7"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специального назначения;</w:t>
      </w:r>
    </w:p>
    <w:p w14:paraId="3086ADAB" w14:textId="77777777" w:rsidR="006A5553" w:rsidRDefault="007E5725">
      <w:pPr>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сельскохозяйственного использования.</w:t>
      </w:r>
    </w:p>
    <w:p w14:paraId="39C14CF7" w14:textId="77777777" w:rsidR="006A5553" w:rsidRDefault="007E5725">
      <w:pPr>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 xml:space="preserve">Границы зон устанавливаются в </w:t>
      </w:r>
      <w:r w:rsidR="00A771EF">
        <w:rPr>
          <w:rFonts w:ascii="Times New Roman" w:hAnsi="Times New Roman"/>
          <w:spacing w:val="-8"/>
          <w:sz w:val="28"/>
          <w:szCs w:val="28"/>
          <w:lang w:val="ru-RU" w:eastAsia="ar-SA"/>
        </w:rPr>
        <w:t xml:space="preserve">соответствии с классификатором. </w:t>
      </w:r>
      <w:r>
        <w:rPr>
          <w:rFonts w:ascii="Times New Roman" w:hAnsi="Times New Roman"/>
          <w:spacing w:val="-8"/>
          <w:sz w:val="28"/>
          <w:szCs w:val="28"/>
          <w:lang w:val="ru-RU" w:eastAsia="ar-SA"/>
        </w:rPr>
        <w:t>Результаты территориального зонирования отображены на «Карте (схеме) функциональных зон».</w:t>
      </w:r>
    </w:p>
    <w:p w14:paraId="47B28363"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Жилая зона</w:t>
      </w:r>
      <w:r>
        <w:rPr>
          <w:rFonts w:ascii="Times New Roman" w:hAnsi="Times New Roman"/>
          <w:spacing w:val="-8"/>
          <w:sz w:val="28"/>
          <w:szCs w:val="28"/>
          <w:lang w:val="ru-RU" w:eastAsia="ar-SA"/>
        </w:rPr>
        <w:t xml:space="preserve">. 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w:t>
      </w:r>
    </w:p>
    <w:p w14:paraId="266736C5"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на территории Шунгенского сельского поселения выделены :</w:t>
      </w:r>
    </w:p>
    <w:p w14:paraId="60ACFA2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застройки малоэтажными, преимущественно индивидуальными жилыми домами (в том числе одноэтажными, мансардными, двухэтажными, сблокированными);</w:t>
      </w:r>
    </w:p>
    <w:p w14:paraId="6706B603"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застройки многоквартирными жилыми домами преимущественно секционного типа;</w:t>
      </w:r>
    </w:p>
    <w:p w14:paraId="0781823C"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жилой застройки иных видов.</w:t>
      </w:r>
    </w:p>
    <w:p w14:paraId="0E6DF5EA"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В жилых зонах допускается размещение отдельно стоящих, встроенных или пристроенных объектов социального и коммунально-бытового назначения, торговли, здравоохранения, общественного питания, объектов дошкольного, начального общего и среднего (полного) общего образования, культовых зданий, стоянок автомобильного транспорта, иных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огородничества хозяйства.</w:t>
      </w:r>
    </w:p>
    <w:p w14:paraId="2B7FDBBD"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Зона застройки малоэтажными, преимущественно индивидуальными жилыми домами</w:t>
      </w:r>
      <w:r>
        <w:rPr>
          <w:rFonts w:ascii="Times New Roman" w:hAnsi="Times New Roman"/>
          <w:spacing w:val="-8"/>
          <w:sz w:val="28"/>
          <w:szCs w:val="28"/>
          <w:u w:val="single"/>
          <w:lang w:val="ru-RU" w:eastAsia="ar-SA"/>
        </w:rPr>
        <w:t xml:space="preserve"> </w:t>
      </w:r>
      <w:r>
        <w:rPr>
          <w:rFonts w:ascii="Times New Roman" w:hAnsi="Times New Roman"/>
          <w:spacing w:val="-8"/>
          <w:sz w:val="28"/>
          <w:szCs w:val="28"/>
          <w:lang w:val="ru-RU" w:eastAsia="ar-SA"/>
        </w:rPr>
        <w:t xml:space="preserve">в сельском поселении представляют застройку низкой плотности и представлена в основном индивидуальными жилыми домами с приусадебными участками и малоэтажными домами блокированного и коттеджного типа. </w:t>
      </w:r>
    </w:p>
    <w:p w14:paraId="631DB14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данной зоне допускается возведение отдельно стоящих жилых домов усадебного типа; блокированных жилых домов; магазинов с торговой площадью до 40 кв. м, кроме специализированных магазинов строительных материалов и магазинов с наличием в них взрывоопасных веществ и материалов.</w:t>
      </w:r>
    </w:p>
    <w:p w14:paraId="052800C4"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Для этой подзоны предусмотрены следующие виды разрешенного использования объектов недвижимости. Разрешается использование недвижимости для надомных видов деятельности в соответствии с санитарными и противопожарными нормами; устройства садов, огородов; постройки бань, саун, при условии канализирования стоков; размещение </w:t>
      </w:r>
      <w:r>
        <w:rPr>
          <w:rFonts w:ascii="Times New Roman" w:hAnsi="Times New Roman"/>
          <w:spacing w:val="-8"/>
          <w:sz w:val="28"/>
          <w:szCs w:val="28"/>
          <w:lang w:val="ru-RU" w:eastAsia="ar-SA"/>
        </w:rPr>
        <w:lastRenderedPageBreak/>
        <w:t>сооружений, связанных с выращиванием цветов, фруктов, овощей, парников, теплиц, оранжерей и т.д., хозяйственных построек.</w:t>
      </w:r>
    </w:p>
    <w:p w14:paraId="6AB2033E"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Для жилых домов усадебного типа разрешаются встроенные или отдельно стоящие гаражи, а также открытые стоянки, но не более двух транспортных средств на одном земельном участке. На земельном участке, занятом блокированными жилыми домами, разрешается возведение встроенных или отдельно стоящих гаражей, открытых стоянок на одно транспортное средство. Разрешено размещать устройства и строения для содержания мелкого домашнего скота.</w:t>
      </w:r>
    </w:p>
    <w:p w14:paraId="4A334986"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К числу условно разрешенных видов использования недвижимости, т.е. требующих специального согласования, относятся виды использования объектов недвижимости, имеющих параметры более и менее указанных в требованиях к застройке. Например, размещение детских садов, иных объектов дошкольного воспитания; начальных и средних школ; объектов, связанных с отправлением культа, предприятий общественного питания, кабинетов практикующих врачей, центров народной и традиционной медицины, помещений для занятий спортом, библиотек, аптек, небольших гостиниц, пансионатов, почтовых отделений, телефона, телеграфа.</w:t>
      </w:r>
    </w:p>
    <w:p w14:paraId="2C987804"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Зона застройки многоквартирными жилыми домами, преимущественно секционного типа (2-5 этажей)</w:t>
      </w:r>
      <w:r w:rsidRPr="004D1C95">
        <w:rPr>
          <w:rFonts w:ascii="Times New Roman" w:hAnsi="Times New Roman"/>
          <w:spacing w:val="-8"/>
          <w:sz w:val="28"/>
          <w:szCs w:val="28"/>
          <w:u w:val="single"/>
          <w:lang w:val="ru-RU" w:eastAsia="ar-SA"/>
        </w:rPr>
        <w:t>.</w:t>
      </w:r>
      <w:r>
        <w:rPr>
          <w:rFonts w:ascii="Times New Roman" w:hAnsi="Times New Roman"/>
          <w:spacing w:val="-8"/>
          <w:sz w:val="28"/>
          <w:szCs w:val="28"/>
          <w:lang w:val="ru-RU" w:eastAsia="ar-SA"/>
        </w:rPr>
        <w:t xml:space="preserve"> Представляет застройку средней и высокой плотности и представлена в основном многоквартирными жилыми домами секционного и блокированного типа, расположенными в с. Шунга, с. Петрилово, с. Саметь и с. Яковлевское. </w:t>
      </w:r>
    </w:p>
    <w:p w14:paraId="7040FF3A"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ней разрешена постройка жилых домов усадебного типа; блокированных жилых домов; многоквартирных жилых домов не выше 4-х этажей; библиотек; аптек с торговой площадью до 20 кв.м; магазинов с торговой площадью до 60 кв.м. В ней могут размещаться детские сады, иные объекты дошкольного воспитания; школы начальные и средние; предприятия общественного питания с количеством посадочных мест до 16; кабинеты практикующих врачей, центры народной и традиционной медицины; парикмахерские.</w:t>
      </w:r>
    </w:p>
    <w:p w14:paraId="088C42BE"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Неосновными и сопутствующими видами использования недвижимости для отдельно стоящих и блокированных жилых домов являются использование объектов недвижимости для надомных видов деятельности в соответствии с санитарными и противопожарными нормами. В зоне могут находиться сады, огороды, размещаться бани, сауны при условии канализования стоков; возводиться сооружения, связанные с выращиванием цветов, фруктов, овощей, - парники, теплицы, оранжереи и т.д. Допускается строительство хозяйственных построек для жилых домов усадебного типа - встроенных или отдельно стоящих гаражей, а также открытых стоянок, но не более чем на два транспортных средства на один земельный участок. Для блокированных жилых домов из расчета на одну квартиру - встроенных или отдельно стоящих гаражей, а также открытых стоянок, но не более чем на одно транспортное средство на один земельный </w:t>
      </w:r>
      <w:r>
        <w:rPr>
          <w:rFonts w:ascii="Times New Roman" w:hAnsi="Times New Roman"/>
          <w:spacing w:val="-8"/>
          <w:sz w:val="28"/>
          <w:szCs w:val="28"/>
          <w:lang w:val="ru-RU" w:eastAsia="ar-SA"/>
        </w:rPr>
        <w:lastRenderedPageBreak/>
        <w:t>участок. Для многоквартирных жилых домов допускаются встроенные, подземные или полузаглубленные гаражи или стоянки из расчета не более чем одно место парковки на одну квартиру, а также открытые стоянки для временного хранения автотранспорта согласно строительным нормам и правилам.</w:t>
      </w:r>
    </w:p>
    <w:p w14:paraId="07E93171" w14:textId="77777777"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К числу условно разрешенных видов использования объектов недвижимости, т.е. требующих специального согласования, относятся виды использования, имеющие параметры более и менее указанных в требованиях к застройке. В этой зоне размещаются жилые дома, магазины и другие объекты обслуживания, прилавки и киоски для мелкорозничной торговли, объекты, связанные с отправлением культа, клубные помещения многоцелевого специализированного назначения, помещения для занятий спортом, почтовые отделения, телефон, телеграф, временные сооружения для мелкорозничной торговли, парикмахерские.</w:t>
      </w:r>
    </w:p>
    <w:p w14:paraId="181A7B4B" w14:textId="77777777" w:rsidR="00A771EF"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Общественно-деловая зона</w:t>
      </w:r>
      <w:r>
        <w:rPr>
          <w:rFonts w:ascii="Times New Roman" w:hAnsi="Times New Roman"/>
          <w:spacing w:val="-8"/>
          <w:sz w:val="28"/>
          <w:szCs w:val="28"/>
          <w:lang w:val="ru-RU" w:eastAsia="ar-SA"/>
        </w:rPr>
        <w:t>.</w:t>
      </w:r>
    </w:p>
    <w:p w14:paraId="4AF8AB69"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w:t>
      </w:r>
      <w:r w:rsidR="00A771EF">
        <w:rPr>
          <w:rFonts w:ascii="Times New Roman" w:hAnsi="Times New Roman"/>
          <w:spacing w:val="-8"/>
          <w:sz w:val="28"/>
          <w:szCs w:val="28"/>
          <w:lang w:val="ru-RU" w:eastAsia="ar-SA"/>
        </w:rPr>
        <w:t>О</w:t>
      </w:r>
      <w:r>
        <w:rPr>
          <w:rFonts w:ascii="Times New Roman" w:hAnsi="Times New Roman"/>
          <w:spacing w:val="-8"/>
          <w:sz w:val="28"/>
          <w:szCs w:val="28"/>
          <w:lang w:val="ru-RU" w:eastAsia="ar-SA"/>
        </w:rPr>
        <w:t>щественно-деловая зона может подразделяться на несколько видов:</w:t>
      </w:r>
    </w:p>
    <w:p w14:paraId="40D4B9B4"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1) </w:t>
      </w:r>
      <w:r w:rsidR="00A771EF">
        <w:rPr>
          <w:rFonts w:ascii="Times New Roman" w:hAnsi="Times New Roman"/>
          <w:spacing w:val="-8"/>
          <w:sz w:val="28"/>
          <w:szCs w:val="28"/>
          <w:lang w:val="ru-RU" w:eastAsia="ar-SA"/>
        </w:rPr>
        <w:t>Многофункциональная общественно-деловая зона</w:t>
      </w:r>
      <w:r>
        <w:rPr>
          <w:rFonts w:ascii="Times New Roman" w:hAnsi="Times New Roman"/>
          <w:spacing w:val="-8"/>
          <w:sz w:val="28"/>
          <w:szCs w:val="28"/>
          <w:lang w:val="ru-RU" w:eastAsia="ar-SA"/>
        </w:rPr>
        <w:t>;</w:t>
      </w:r>
    </w:p>
    <w:p w14:paraId="3BE51112"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2) </w:t>
      </w:r>
      <w:r w:rsidR="00A771EF">
        <w:rPr>
          <w:rFonts w:ascii="Times New Roman" w:hAnsi="Times New Roman"/>
          <w:spacing w:val="-8"/>
          <w:sz w:val="28"/>
          <w:szCs w:val="28"/>
          <w:lang w:val="ru-RU" w:eastAsia="ar-SA"/>
        </w:rPr>
        <w:t>Зона специализированной общественной застройки</w:t>
      </w:r>
    </w:p>
    <w:p w14:paraId="5DCCC1D8"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Однако в связи с тем, что сельские поселения содержат, как правило, ограниченный набор объектов соцкультбыта проектом генерального плана предлагается выделить единую общественно-деловую зону. Ее назначением является размещение объектов здравоохранения, культуры, торговли, общественного питания, социального и коммунально-бытового назначения, объектов среднего профессионального и высшего профессионального образования, административных, научно-исследовательских учреждений, культовых зданий, объектов делового, финансового назначения, стоянок автомобильного транспорта, иных объектов, связанных с обеспечением жизнедеятельности граждан. </w:t>
      </w:r>
    </w:p>
    <w:p w14:paraId="1335614D"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этой зоне допускается размещать: жилые дома; гостиницы, не нарушающие требований к застройке земельных участков жилой зоны, клубные помещения многоцелевого и специализированного назначения; библиотеки; объекты, связанные с отправлением культа; спортзалы, бассейны, физкультурно-оздоровительные комплексы, не нарушающие требований к застройке земельных участков жилой зоны, спортплощадки, теннисные корты; магазины; предприятия общественного питания: столовые, кафе, бары; пошивочные ателье, ювелирные мастерские, ремонтные мастерские бытовой техники, пекарни с магазинами по продаже готовой продукции, приемные пункты прачечной и химчистки; почта, телефон, телеграф; аптеки; кабинеты практикующих врачей, центры народной медицины, восстановительные центры; научные, проектные и конструкторские организации, агентства; отделения банков.</w:t>
      </w:r>
    </w:p>
    <w:p w14:paraId="01E274A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Неосновными и сопутствующими видами использования недвижимости являются сооружения для постоянного и временного хранения транспортных средств. Условно разрешенными видами использования считаются виды использования недвижимости, </w:t>
      </w:r>
      <w:r>
        <w:rPr>
          <w:rFonts w:ascii="Times New Roman" w:hAnsi="Times New Roman"/>
          <w:spacing w:val="-8"/>
          <w:sz w:val="28"/>
          <w:szCs w:val="28"/>
          <w:lang w:val="ru-RU" w:eastAsia="ar-SA"/>
        </w:rPr>
        <w:lastRenderedPageBreak/>
        <w:t>превышающие требования к застройке: размещение крупных предприятий обслуживания, требующих автостоянок более чем на 10 автомобилей; гаражей и стоянок для постоянного хранения транспортных средств; предприятий по обслуживанию транспортных средств.</w:t>
      </w:r>
    </w:p>
    <w:p w14:paraId="67A30968" w14:textId="77777777"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Общественно-деловая зона в Шунгенском сельском поселении сформирована в с.Шунга, с. Саметь, с. Петрилово, с. Яковлевское, д. Некрасово, д. Аферово. Она дополнена объектами повседневного обслуживания в жилой застройке.</w:t>
      </w:r>
    </w:p>
    <w:p w14:paraId="74ACBE96" w14:textId="77777777"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Производственные зоны.</w:t>
      </w:r>
    </w:p>
    <w:p w14:paraId="22186F3D"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1) </w:t>
      </w:r>
      <w:r w:rsidR="00A771EF">
        <w:rPr>
          <w:rFonts w:ascii="Times New Roman" w:hAnsi="Times New Roman"/>
          <w:spacing w:val="-8"/>
          <w:sz w:val="28"/>
          <w:szCs w:val="28"/>
          <w:lang w:val="ru-RU" w:eastAsia="ar-SA"/>
        </w:rPr>
        <w:t>Коммунально-складская</w:t>
      </w:r>
      <w:r>
        <w:rPr>
          <w:rFonts w:ascii="Times New Roman" w:hAnsi="Times New Roman"/>
          <w:spacing w:val="-8"/>
          <w:sz w:val="28"/>
          <w:szCs w:val="28"/>
          <w:lang w:val="ru-RU" w:eastAsia="ar-SA"/>
        </w:rPr>
        <w:t xml:space="preserve"> зон</w:t>
      </w:r>
      <w:r w:rsidR="00A771EF">
        <w:rPr>
          <w:rFonts w:ascii="Times New Roman" w:hAnsi="Times New Roman"/>
          <w:spacing w:val="-8"/>
          <w:sz w:val="28"/>
          <w:szCs w:val="28"/>
          <w:lang w:val="ru-RU" w:eastAsia="ar-SA"/>
        </w:rPr>
        <w:t>а</w:t>
      </w:r>
      <w:r>
        <w:rPr>
          <w:rFonts w:ascii="Times New Roman" w:hAnsi="Times New Roman"/>
          <w:spacing w:val="-8"/>
          <w:sz w:val="28"/>
          <w:szCs w:val="28"/>
          <w:lang w:val="ru-RU" w:eastAsia="ar-SA"/>
        </w:rPr>
        <w:t xml:space="preserve"> - зоны разме</w:t>
      </w:r>
      <w:r w:rsidR="00A771EF" w:rsidRPr="00A771EF">
        <w:rPr>
          <w:rFonts w:ascii="Times New Roman" w:hAnsi="Times New Roman"/>
          <w:spacing w:val="-8"/>
          <w:sz w:val="28"/>
          <w:szCs w:val="28"/>
          <w:lang w:val="ru-RU" w:eastAsia="ar-SA"/>
        </w:rPr>
        <w:t>-</w:t>
      </w:r>
      <w:r w:rsidR="00A771EF" w:rsidRPr="00A771EF">
        <w:rPr>
          <w:rFonts w:ascii="Times New Roman" w:hAnsi="Times New Roman" w:hint="eastAsia"/>
          <w:spacing w:val="-8"/>
          <w:sz w:val="28"/>
          <w:szCs w:val="28"/>
          <w:lang w:val="ru-RU" w:eastAsia="ar-SA"/>
        </w:rPr>
        <w:t>транспортной</w:t>
      </w:r>
      <w:r w:rsidR="00A771EF" w:rsidRPr="00A771EF">
        <w:rPr>
          <w:rFonts w:ascii="Times New Roman" w:hAnsi="Times New Roman"/>
          <w:spacing w:val="-8"/>
          <w:sz w:val="28"/>
          <w:szCs w:val="28"/>
          <w:lang w:val="ru-RU" w:eastAsia="ar-SA"/>
        </w:rPr>
        <w:t xml:space="preserve"> </w:t>
      </w:r>
      <w:r>
        <w:rPr>
          <w:rFonts w:ascii="Times New Roman" w:hAnsi="Times New Roman"/>
          <w:spacing w:val="-8"/>
          <w:sz w:val="28"/>
          <w:szCs w:val="28"/>
          <w:lang w:val="ru-RU" w:eastAsia="ar-SA"/>
        </w:rPr>
        <w:t>щения коммунальных и складских объектов, объектов жилищно-коммунального хозяйства, объектов транспорта, объектов оптовой торговли;</w:t>
      </w:r>
    </w:p>
    <w:p w14:paraId="1E703C9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2) </w:t>
      </w:r>
      <w:r w:rsidR="00A771EF">
        <w:rPr>
          <w:rFonts w:ascii="Times New Roman" w:hAnsi="Times New Roman"/>
          <w:spacing w:val="-8"/>
          <w:sz w:val="28"/>
          <w:szCs w:val="28"/>
          <w:lang w:val="ru-RU" w:eastAsia="ar-SA"/>
        </w:rPr>
        <w:t>Производственная</w:t>
      </w:r>
      <w:r>
        <w:rPr>
          <w:rFonts w:ascii="Times New Roman" w:hAnsi="Times New Roman"/>
          <w:spacing w:val="-8"/>
          <w:sz w:val="28"/>
          <w:szCs w:val="28"/>
          <w:lang w:val="ru-RU" w:eastAsia="ar-SA"/>
        </w:rPr>
        <w:t xml:space="preserve"> зон</w:t>
      </w:r>
      <w:r w:rsidR="00A771EF">
        <w:rPr>
          <w:rFonts w:ascii="Times New Roman" w:hAnsi="Times New Roman"/>
          <w:spacing w:val="-8"/>
          <w:sz w:val="28"/>
          <w:szCs w:val="28"/>
          <w:lang w:val="ru-RU" w:eastAsia="ar-SA"/>
        </w:rPr>
        <w:t>а</w:t>
      </w:r>
      <w:r>
        <w:rPr>
          <w:rFonts w:ascii="Times New Roman" w:hAnsi="Times New Roman"/>
          <w:spacing w:val="-8"/>
          <w:sz w:val="28"/>
          <w:szCs w:val="28"/>
          <w:lang w:val="ru-RU" w:eastAsia="ar-SA"/>
        </w:rPr>
        <w:t xml:space="preserve"> - зоны размещения производственных объектов с различными нормативами воздействия на окружающую среду;</w:t>
      </w:r>
    </w:p>
    <w:p w14:paraId="52D261D9" w14:textId="6757FD08"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3) Зона</w:t>
      </w:r>
      <w:r w:rsidR="007E5725">
        <w:rPr>
          <w:rFonts w:ascii="Times New Roman" w:hAnsi="Times New Roman"/>
          <w:spacing w:val="-8"/>
          <w:sz w:val="28"/>
          <w:szCs w:val="28"/>
          <w:lang w:val="ru-RU" w:eastAsia="ar-SA"/>
        </w:rPr>
        <w:t xml:space="preserve"> инженерно</w:t>
      </w:r>
      <w:r w:rsidR="003D3F4C">
        <w:rPr>
          <w:rFonts w:ascii="Times New Roman" w:hAnsi="Times New Roman"/>
          <w:spacing w:val="-8"/>
          <w:sz w:val="28"/>
          <w:szCs w:val="28"/>
          <w:lang w:val="ru-RU" w:eastAsia="ar-SA"/>
        </w:rPr>
        <w:t>й</w:t>
      </w:r>
      <w:r w:rsidR="007E5725">
        <w:rPr>
          <w:rFonts w:ascii="Times New Roman" w:hAnsi="Times New Roman"/>
          <w:spacing w:val="-8"/>
          <w:sz w:val="28"/>
          <w:szCs w:val="28"/>
          <w:lang w:val="ru-RU" w:eastAsia="ar-SA"/>
        </w:rPr>
        <w:t xml:space="preserve"> инфраструктуры.</w:t>
      </w:r>
    </w:p>
    <w:p w14:paraId="6C00A39C" w14:textId="77777777" w:rsidR="00A771EF"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4) Зона транспортной </w:t>
      </w:r>
      <w:r w:rsidRPr="00A771EF">
        <w:rPr>
          <w:rFonts w:ascii="Times New Roman" w:hAnsi="Times New Roman" w:hint="eastAsia"/>
          <w:spacing w:val="-8"/>
          <w:sz w:val="28"/>
          <w:szCs w:val="28"/>
          <w:lang w:val="ru-RU" w:eastAsia="ar-SA"/>
        </w:rPr>
        <w:t>инфраструктуры</w:t>
      </w:r>
      <w:r>
        <w:rPr>
          <w:rFonts w:ascii="Times New Roman" w:hAnsi="Times New Roman"/>
          <w:spacing w:val="-8"/>
          <w:sz w:val="28"/>
          <w:szCs w:val="28"/>
          <w:lang w:val="ru-RU" w:eastAsia="ar-SA"/>
        </w:rPr>
        <w:t xml:space="preserve"> и тд.</w:t>
      </w:r>
    </w:p>
    <w:p w14:paraId="6F919972"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FB89B55"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 составе производственной зоны выделены:</w:t>
      </w:r>
    </w:p>
    <w:p w14:paraId="282BDB88"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промышленная зона,</w:t>
      </w:r>
    </w:p>
    <w:p w14:paraId="3591A71B"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коммунально-складская зона,</w:t>
      </w:r>
    </w:p>
    <w:p w14:paraId="2FC48137"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транспортной инфраструктуры,</w:t>
      </w:r>
    </w:p>
    <w:p w14:paraId="209DDC9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объектов инженерно-технической инфраструктуры.</w:t>
      </w:r>
    </w:p>
    <w:p w14:paraId="632577BB"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Территория </w:t>
      </w:r>
      <w:r w:rsidRPr="004D1C95">
        <w:rPr>
          <w:rFonts w:ascii="Times New Roman" w:hAnsi="Times New Roman"/>
          <w:i/>
          <w:spacing w:val="-8"/>
          <w:sz w:val="28"/>
          <w:szCs w:val="28"/>
          <w:u w:val="single"/>
          <w:lang w:val="ru-RU" w:eastAsia="ar-SA"/>
        </w:rPr>
        <w:t>промышленной зоны</w:t>
      </w:r>
      <w:r>
        <w:rPr>
          <w:rFonts w:ascii="Times New Roman" w:hAnsi="Times New Roman"/>
          <w:spacing w:val="-8"/>
          <w:sz w:val="28"/>
          <w:szCs w:val="28"/>
          <w:lang w:val="ru-RU" w:eastAsia="ar-SA"/>
        </w:rPr>
        <w:t xml:space="preserve"> используется для размещения предприятий </w:t>
      </w:r>
      <w:r>
        <w:rPr>
          <w:rFonts w:ascii="Times New Roman" w:hAnsi="Times New Roman"/>
          <w:spacing w:val="-8"/>
          <w:sz w:val="28"/>
          <w:szCs w:val="28"/>
          <w:lang w:eastAsia="ar-SA"/>
        </w:rPr>
        <w:t>V</w:t>
      </w:r>
      <w:r>
        <w:rPr>
          <w:rFonts w:ascii="Times New Roman" w:hAnsi="Times New Roman"/>
          <w:spacing w:val="-8"/>
          <w:sz w:val="28"/>
          <w:szCs w:val="28"/>
          <w:lang w:val="ru-RU" w:eastAsia="ar-SA"/>
        </w:rPr>
        <w:t xml:space="preserve"> - </w:t>
      </w:r>
      <w:r>
        <w:rPr>
          <w:rFonts w:ascii="Times New Roman" w:hAnsi="Times New Roman"/>
          <w:spacing w:val="-8"/>
          <w:sz w:val="28"/>
          <w:szCs w:val="28"/>
          <w:lang w:eastAsia="ar-SA"/>
        </w:rPr>
        <w:t>I</w:t>
      </w:r>
      <w:r>
        <w:rPr>
          <w:rFonts w:ascii="Times New Roman" w:hAnsi="Times New Roman"/>
          <w:spacing w:val="-8"/>
          <w:sz w:val="28"/>
          <w:szCs w:val="28"/>
          <w:lang w:val="ru-RU" w:eastAsia="ar-SA"/>
        </w:rPr>
        <w:t xml:space="preserve"> класса вредности; сооружений для постоянного и временного хранения транспортных средств; предприятий по обслуживанию транспортных средств.</w:t>
      </w:r>
    </w:p>
    <w:p w14:paraId="2F6F3513"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 Шунгенском сельском поселении в данный момент основной отраслью производства является сельскохозяйственная промышленность, имеются предприятия машиностроительной и пищевой отраслей промышленности.</w:t>
      </w:r>
    </w:p>
    <w:p w14:paraId="5853E235"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Производственная зона сельского поселения сформирована на нескольких площадках - на юге (д. Некрасово), центральная (н.п. Шунга и Стрельников), восточная (н.п. Яковлевское и Аферово), западная (с. Петрилово, с. Саметь, д. Шемякино и д. Пасынково). Санитарно-гигиенические разрывы в большинстве случаев до жилой застройки не выдержаны.</w:t>
      </w:r>
    </w:p>
    <w:p w14:paraId="2519EFF6"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Коммунально-складская зона</w:t>
      </w:r>
      <w:r w:rsidRPr="004D1C95">
        <w:rPr>
          <w:rFonts w:ascii="Times New Roman" w:hAnsi="Times New Roman"/>
          <w:spacing w:val="-8"/>
          <w:sz w:val="28"/>
          <w:szCs w:val="28"/>
          <w:u w:val="single"/>
          <w:lang w:val="ru-RU" w:eastAsia="ar-SA"/>
        </w:rPr>
        <w:t>.</w:t>
      </w:r>
      <w:r>
        <w:rPr>
          <w:rFonts w:ascii="Times New Roman" w:hAnsi="Times New Roman"/>
          <w:spacing w:val="-8"/>
          <w:sz w:val="28"/>
          <w:szCs w:val="28"/>
          <w:lang w:val="ru-RU" w:eastAsia="ar-SA"/>
        </w:rPr>
        <w:t xml:space="preserve"> В этой зоне разрешены следующие виды использования недвижимости: предприятия коммунального хозяйства, общетоварные (продовольственные и непродовольственные), специализированные склады </w:t>
      </w:r>
      <w:r>
        <w:rPr>
          <w:rFonts w:ascii="Times New Roman" w:hAnsi="Times New Roman"/>
          <w:spacing w:val="-8"/>
          <w:sz w:val="28"/>
          <w:szCs w:val="28"/>
          <w:lang w:val="ru-RU" w:eastAsia="ar-SA"/>
        </w:rPr>
        <w:lastRenderedPageBreak/>
        <w:t>(холодильники, картофеле-, овоще-, фруктохранилища), базы, предприятия V класса вредности (предприятия пищевой (пищевкусовой, мясной и молочной) промышленности); сооружения для постоянного и временного хранения транспортных средств; предприятия по обслуживанию транспортных средств; инженерные сооружения.</w:t>
      </w:r>
    </w:p>
    <w:p w14:paraId="6F1768A3"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Коммунально-складская зона на территории Шунгенского сельского поселения сформирована в основном за счет овоще- и зернохранилищ, которые в настоящее время  нуждаются в ремонте и реконструкции. Объекты коммунально-складской зоны производственных предприятий находятся на территории самих предприятий. Для жителей секционных домов хозяйственные постройки для скота и гаражи расположены в пределах селитебной территории, внутри кварталов, во дворах.</w:t>
      </w:r>
    </w:p>
    <w:p w14:paraId="70161EDC"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Зона транспортной инфраструктуры</w:t>
      </w:r>
      <w:r w:rsidRPr="004D1C95">
        <w:rPr>
          <w:rFonts w:ascii="Times New Roman" w:hAnsi="Times New Roman"/>
          <w:spacing w:val="-8"/>
          <w:sz w:val="28"/>
          <w:szCs w:val="28"/>
          <w:lang w:val="ru-RU" w:eastAsia="ar-SA"/>
        </w:rPr>
        <w:t>.</w:t>
      </w:r>
      <w:r>
        <w:rPr>
          <w:rFonts w:ascii="Times New Roman" w:hAnsi="Times New Roman"/>
          <w:spacing w:val="-8"/>
          <w:sz w:val="28"/>
          <w:szCs w:val="28"/>
          <w:lang w:val="ru-RU" w:eastAsia="ar-SA"/>
        </w:rPr>
        <w:t xml:space="preserve"> Зона транспортной инфраструктуры устанавливается с учетом вида и параметров размещаемых сооружений и коммуникаций, а также ограничений на использование соответствующих территорий с учетом обеспечения мер по предотвращению вредного воздействия их на среду жизнедеятельности.</w:t>
      </w:r>
    </w:p>
    <w:p w14:paraId="1BAAE29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территории Шунгенского сельского поселения зона транспортной инфраструктуры представлена сетевой структурой автомобильного внешнего транспорта: автомобильные дороги, федерального, регионального и местного значения, искусственные сооружения на них, предприятиями придорожного сервиса, расположенными вне населенных пунктов.</w:t>
      </w:r>
    </w:p>
    <w:p w14:paraId="05C4BB9E"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Вдоль автомагистрали допускается размещение мотелей для легкового и грузового автотранспорта; сооружений для постоянного и временного хранения транспортных средств; предприятий по обслуживанию транспортных средств; предприятий общественного питания; магазинов. Такого рода деятельность относится к числу разрешенных видов использования недвижимости.</w:t>
      </w:r>
    </w:p>
    <w:p w14:paraId="675E454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 и сопутствующим видом использования является размещение сооружений для постоянного и временного хранения транспортных средств.</w:t>
      </w:r>
    </w:p>
    <w:p w14:paraId="2695C849"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Требуется специальное согласование для осуществления видов использования недвижимости, нарушающих требования к застройке земельных участков, предоставляемых организациям автомобильного транспорта, а также к земельным участкам для размещения различных защитных инженерных сооружений и зеленых полос.</w:t>
      </w:r>
    </w:p>
    <w:p w14:paraId="5B31512A"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Зона инженерно</w:t>
      </w:r>
      <w:r w:rsidR="00A771EF" w:rsidRPr="004D1C95">
        <w:rPr>
          <w:rFonts w:ascii="Times New Roman" w:hAnsi="Times New Roman"/>
          <w:i/>
          <w:spacing w:val="-8"/>
          <w:sz w:val="28"/>
          <w:szCs w:val="28"/>
          <w:u w:val="single"/>
          <w:lang w:val="ru-RU" w:eastAsia="ar-SA"/>
        </w:rPr>
        <w:t>й</w:t>
      </w:r>
      <w:r w:rsidRPr="004D1C95">
        <w:rPr>
          <w:rFonts w:ascii="Times New Roman" w:hAnsi="Times New Roman"/>
          <w:i/>
          <w:spacing w:val="-8"/>
          <w:sz w:val="28"/>
          <w:szCs w:val="28"/>
          <w:u w:val="single"/>
          <w:lang w:val="ru-RU" w:eastAsia="ar-SA"/>
        </w:rPr>
        <w:t xml:space="preserve"> инфраструктуры</w:t>
      </w:r>
      <w:r>
        <w:rPr>
          <w:rFonts w:ascii="Times New Roman" w:hAnsi="Times New Roman"/>
          <w:spacing w:val="-8"/>
          <w:sz w:val="28"/>
          <w:szCs w:val="28"/>
          <w:lang w:val="ru-RU" w:eastAsia="ar-SA"/>
        </w:rPr>
        <w:t xml:space="preserve"> представлена структурой инженерных сетей и сооружений:</w:t>
      </w:r>
    </w:p>
    <w:p w14:paraId="0E039E63" w14:textId="2B92DC53"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водоснабжения (водозаборные сооружения, водозаборы), охранные зоны </w:t>
      </w:r>
      <w:r w:rsidRPr="007C2BB8">
        <w:rPr>
          <w:rFonts w:ascii="Times New Roman" w:hAnsi="Times New Roman"/>
          <w:spacing w:val="-8"/>
          <w:sz w:val="28"/>
          <w:szCs w:val="28"/>
          <w:highlight w:val="yellow"/>
          <w:lang w:val="ru-RU" w:eastAsia="ar-SA"/>
        </w:rPr>
        <w:t>I</w:t>
      </w:r>
      <w:r w:rsidR="007C2BB8" w:rsidRPr="007C2BB8">
        <w:rPr>
          <w:rFonts w:ascii="Times New Roman" w:hAnsi="Times New Roman"/>
          <w:spacing w:val="-8"/>
          <w:sz w:val="28"/>
          <w:szCs w:val="28"/>
          <w:highlight w:val="yellow"/>
          <w:lang w:val="ru-RU" w:eastAsia="ar-SA"/>
        </w:rPr>
        <w:t>-II</w:t>
      </w:r>
      <w:r w:rsidRPr="007C2BB8">
        <w:rPr>
          <w:rFonts w:ascii="Times New Roman" w:hAnsi="Times New Roman"/>
          <w:spacing w:val="-8"/>
          <w:sz w:val="28"/>
          <w:szCs w:val="28"/>
          <w:highlight w:val="yellow"/>
          <w:lang w:val="ru-RU" w:eastAsia="ar-SA"/>
        </w:rPr>
        <w:t xml:space="preserve"> пояс</w:t>
      </w:r>
      <w:r w:rsidR="007C2BB8" w:rsidRPr="007C2BB8">
        <w:rPr>
          <w:rFonts w:ascii="Times New Roman" w:hAnsi="Times New Roman"/>
          <w:spacing w:val="-8"/>
          <w:sz w:val="28"/>
          <w:szCs w:val="28"/>
          <w:highlight w:val="yellow"/>
          <w:lang w:val="ru-RU" w:eastAsia="ar-SA"/>
        </w:rPr>
        <w:t>ов</w:t>
      </w:r>
      <w:r w:rsidRPr="007C2BB8">
        <w:rPr>
          <w:rFonts w:ascii="Times New Roman" w:hAnsi="Times New Roman"/>
          <w:spacing w:val="-8"/>
          <w:sz w:val="28"/>
          <w:szCs w:val="28"/>
          <w:highlight w:val="yellow"/>
          <w:lang w:val="ru-RU" w:eastAsia="ar-SA"/>
        </w:rPr>
        <w:t>;</w:t>
      </w:r>
      <w:r>
        <w:rPr>
          <w:rFonts w:ascii="Times New Roman" w:hAnsi="Times New Roman"/>
          <w:spacing w:val="-8"/>
          <w:sz w:val="28"/>
          <w:szCs w:val="28"/>
          <w:lang w:val="ru-RU" w:eastAsia="ar-SA"/>
        </w:rPr>
        <w:t xml:space="preserve"> </w:t>
      </w:r>
    </w:p>
    <w:p w14:paraId="3BE0058C"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канализации (очистные сооружения, санитарно-защитные зоны от очистных сооружений); </w:t>
      </w:r>
    </w:p>
    <w:p w14:paraId="1C418D93"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газоснабжение (газопроводы, ГРС, ГРП и охранные зоны от них);</w:t>
      </w:r>
    </w:p>
    <w:p w14:paraId="19E0FF58"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lastRenderedPageBreak/>
        <w:t>- электроснабжение (коридоры охранных зон воздушных линий электропередач, ПС, ТП);</w:t>
      </w:r>
    </w:p>
    <w:p w14:paraId="67B09C9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теплоснабжение (котельные).</w:t>
      </w:r>
    </w:p>
    <w:p w14:paraId="7D756ECD" w14:textId="77777777" w:rsidR="006A5553" w:rsidRDefault="007E5725">
      <w:pPr>
        <w:suppressAutoHyphens/>
        <w:autoSpaceDE w:val="0"/>
        <w:spacing w:line="276" w:lineRule="auto"/>
        <w:ind w:firstLine="540"/>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Рекреационная зона. </w:t>
      </w:r>
      <w:r>
        <w:rPr>
          <w:rFonts w:ascii="Times New Roman" w:hAnsi="Times New Roman"/>
          <w:spacing w:val="-8"/>
          <w:sz w:val="28"/>
          <w:szCs w:val="28"/>
          <w:lang w:val="ru-RU" w:eastAsia="ar-SA"/>
        </w:rPr>
        <w:t>Рекреационные зоны предназначены для организации массового отдыха населения, улучшения экологической обстановки поселений и включают парки, городские сады, скверы, городские леса, лесопарки, озелененные территории общего пользования, пляжи, водоемы и иные объекты, используемые в рекреационных целях  формирующие систему открытых пространств городских округов и поселений.</w:t>
      </w:r>
    </w:p>
    <w:p w14:paraId="1D28B605"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территории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14:paraId="3DDBA7EC"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На особо охраняемых природных территориях рекреационных зон (лесопарки, водоохранные зоны и др.) любая деятельность осуществляется согласно статусу территории и режимам особой охраны.</w:t>
      </w:r>
    </w:p>
    <w:p w14:paraId="2EC5D4DD"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Шунгенского сельского поселения в составе рекреационной зоны выделены:</w:t>
      </w:r>
    </w:p>
    <w:p w14:paraId="7683EABD" w14:textId="77777777"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 зона озеленения </w:t>
      </w:r>
      <w:r w:rsidR="007E5725">
        <w:rPr>
          <w:rFonts w:ascii="Times New Roman" w:hAnsi="Times New Roman"/>
          <w:spacing w:val="-8"/>
          <w:sz w:val="28"/>
          <w:szCs w:val="28"/>
          <w:lang w:val="ru-RU" w:eastAsia="ar-SA"/>
        </w:rPr>
        <w:t>территорий</w:t>
      </w:r>
      <w:r>
        <w:rPr>
          <w:rFonts w:ascii="Times New Roman" w:hAnsi="Times New Roman"/>
          <w:spacing w:val="-8"/>
          <w:sz w:val="28"/>
          <w:szCs w:val="28"/>
          <w:lang w:val="ru-RU" w:eastAsia="ar-SA"/>
        </w:rPr>
        <w:t xml:space="preserve"> общего пользования</w:t>
      </w:r>
      <w:r w:rsidR="007E5725">
        <w:rPr>
          <w:rFonts w:ascii="Times New Roman" w:hAnsi="Times New Roman"/>
          <w:spacing w:val="-8"/>
          <w:sz w:val="28"/>
          <w:szCs w:val="28"/>
          <w:lang w:val="ru-RU" w:eastAsia="ar-SA"/>
        </w:rPr>
        <w:t>;</w:t>
      </w:r>
    </w:p>
    <w:p w14:paraId="3DD1474D"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отдыха</w:t>
      </w:r>
      <w:r w:rsidR="006F745E">
        <w:rPr>
          <w:rFonts w:ascii="Times New Roman" w:hAnsi="Times New Roman"/>
          <w:spacing w:val="-8"/>
          <w:sz w:val="28"/>
          <w:szCs w:val="28"/>
          <w:lang w:val="ru-RU" w:eastAsia="ar-SA"/>
        </w:rPr>
        <w:t>.</w:t>
      </w:r>
    </w:p>
    <w:p w14:paraId="20A92B84" w14:textId="77777777" w:rsidR="006A5553" w:rsidRDefault="00A771EF">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hint="cs"/>
          <w:i/>
          <w:spacing w:val="-8"/>
          <w:sz w:val="28"/>
          <w:szCs w:val="28"/>
          <w:u w:val="single"/>
          <w:rtl/>
          <w:lang w:val="ru-RU" w:eastAsia="ar-SA"/>
        </w:rPr>
        <w:t>З</w:t>
      </w:r>
      <w:r w:rsidRPr="004D1C95">
        <w:rPr>
          <w:rFonts w:ascii="Times New Roman" w:hAnsi="Times New Roman" w:hint="eastAsia"/>
          <w:i/>
          <w:spacing w:val="-8"/>
          <w:sz w:val="28"/>
          <w:szCs w:val="28"/>
          <w:u w:val="single"/>
          <w:lang w:val="ru-RU" w:eastAsia="ar-SA"/>
        </w:rPr>
        <w:t>она</w:t>
      </w:r>
      <w:r w:rsidRPr="004D1C95">
        <w:rPr>
          <w:rFonts w:ascii="Times New Roman" w:hAnsi="Times New Roman"/>
          <w:i/>
          <w:spacing w:val="-8"/>
          <w:sz w:val="28"/>
          <w:szCs w:val="28"/>
          <w:u w:val="single"/>
          <w:lang w:val="ru-RU" w:eastAsia="ar-SA"/>
        </w:rPr>
        <w:t xml:space="preserve"> </w:t>
      </w:r>
      <w:r w:rsidRPr="004D1C95">
        <w:rPr>
          <w:rFonts w:ascii="Times New Roman" w:hAnsi="Times New Roman" w:hint="eastAsia"/>
          <w:i/>
          <w:spacing w:val="-8"/>
          <w:sz w:val="28"/>
          <w:szCs w:val="28"/>
          <w:u w:val="single"/>
          <w:lang w:val="ru-RU" w:eastAsia="ar-SA"/>
        </w:rPr>
        <w:t>озеленения</w:t>
      </w:r>
      <w:r w:rsidRPr="004D1C95">
        <w:rPr>
          <w:rFonts w:ascii="Times New Roman" w:hAnsi="Times New Roman"/>
          <w:i/>
          <w:spacing w:val="-8"/>
          <w:sz w:val="28"/>
          <w:szCs w:val="28"/>
          <w:u w:val="single"/>
          <w:lang w:val="ru-RU" w:eastAsia="ar-SA"/>
        </w:rPr>
        <w:t xml:space="preserve"> </w:t>
      </w:r>
      <w:r w:rsidRPr="004D1C95">
        <w:rPr>
          <w:rFonts w:ascii="Times New Roman" w:hAnsi="Times New Roman" w:hint="eastAsia"/>
          <w:i/>
          <w:spacing w:val="-8"/>
          <w:sz w:val="28"/>
          <w:szCs w:val="28"/>
          <w:u w:val="single"/>
          <w:lang w:val="ru-RU" w:eastAsia="ar-SA"/>
        </w:rPr>
        <w:t>территорий</w:t>
      </w:r>
      <w:r w:rsidRPr="004D1C95">
        <w:rPr>
          <w:rFonts w:ascii="Times New Roman" w:hAnsi="Times New Roman"/>
          <w:i/>
          <w:spacing w:val="-8"/>
          <w:sz w:val="28"/>
          <w:szCs w:val="28"/>
          <w:u w:val="single"/>
          <w:lang w:val="ru-RU" w:eastAsia="ar-SA"/>
        </w:rPr>
        <w:t xml:space="preserve"> </w:t>
      </w:r>
      <w:r w:rsidRPr="004D1C95">
        <w:rPr>
          <w:rFonts w:ascii="Times New Roman" w:hAnsi="Times New Roman" w:hint="eastAsia"/>
          <w:i/>
          <w:spacing w:val="-8"/>
          <w:sz w:val="28"/>
          <w:szCs w:val="28"/>
          <w:u w:val="single"/>
          <w:lang w:val="ru-RU" w:eastAsia="ar-SA"/>
        </w:rPr>
        <w:t>общего</w:t>
      </w:r>
      <w:r w:rsidRPr="004D1C95">
        <w:rPr>
          <w:rFonts w:ascii="Times New Roman" w:hAnsi="Times New Roman"/>
          <w:i/>
          <w:spacing w:val="-8"/>
          <w:sz w:val="28"/>
          <w:szCs w:val="28"/>
          <w:u w:val="single"/>
          <w:lang w:val="ru-RU" w:eastAsia="ar-SA"/>
        </w:rPr>
        <w:t xml:space="preserve"> </w:t>
      </w:r>
      <w:r w:rsidRPr="004D1C95">
        <w:rPr>
          <w:rFonts w:ascii="Times New Roman" w:hAnsi="Times New Roman" w:hint="eastAsia"/>
          <w:i/>
          <w:spacing w:val="-8"/>
          <w:sz w:val="28"/>
          <w:szCs w:val="28"/>
          <w:u w:val="single"/>
          <w:lang w:val="ru-RU" w:eastAsia="ar-SA"/>
        </w:rPr>
        <w:t>пользования</w:t>
      </w:r>
      <w:r w:rsidRPr="00A771EF">
        <w:rPr>
          <w:rFonts w:ascii="Times New Roman" w:hAnsi="Times New Roman"/>
          <w:i/>
          <w:spacing w:val="-8"/>
          <w:sz w:val="28"/>
          <w:szCs w:val="28"/>
          <w:u w:val="single"/>
          <w:shd w:val="clear" w:color="auto" w:fill="FDE9D9"/>
          <w:lang w:val="ru-RU" w:eastAsia="ar-SA"/>
        </w:rPr>
        <w:t xml:space="preserve"> </w:t>
      </w:r>
      <w:r w:rsidR="007E5725">
        <w:rPr>
          <w:rFonts w:ascii="Times New Roman" w:hAnsi="Times New Roman"/>
          <w:spacing w:val="-8"/>
          <w:sz w:val="28"/>
          <w:szCs w:val="28"/>
          <w:lang w:val="ru-RU" w:eastAsia="ar-SA"/>
        </w:rPr>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14:paraId="14F738ED"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w:t>
      </w:r>
    </w:p>
    <w:p w14:paraId="6B4FAAFF"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т.п., имеющие средоохранное и средоформирующее значение.</w:t>
      </w:r>
    </w:p>
    <w:p w14:paraId="6A5FDCBD"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 xml:space="preserve">Сведений об удельном весе озелененных территорий различного назначения в пределах застройки Шунгенского сельского поселения отсутствуют. </w:t>
      </w:r>
    </w:p>
    <w:p w14:paraId="7AA43245"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Зона отдыха</w:t>
      </w:r>
      <w:r>
        <w:rPr>
          <w:rFonts w:ascii="Times New Roman" w:hAnsi="Times New Roman"/>
          <w:spacing w:val="-8"/>
          <w:sz w:val="28"/>
          <w:szCs w:val="28"/>
          <w:lang w:val="ru-RU" w:eastAsia="ar-SA"/>
        </w:rPr>
        <w:t xml:space="preserve"> выделяется для организации отдыха населения. Назначение этой зоны состоит в создании условий для полноценного отдыха населения. Строительство разрешается только в том случае, когда в результате создания объекта обслуживания оказывается минимальное воздействие на окружающую среду и создаются привлекательные места для отдыхающих. Однако в этом случае должна быть обеспечена сохранность характерных природных особенностей данной территории.</w:t>
      </w:r>
    </w:p>
    <w:p w14:paraId="08298BB0"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Территория зоны используется под размещение объектов, связанных </w:t>
      </w:r>
      <w:r>
        <w:rPr>
          <w:rFonts w:ascii="Times New Roman" w:hAnsi="Times New Roman"/>
          <w:spacing w:val="-8"/>
          <w:sz w:val="28"/>
          <w:szCs w:val="28"/>
          <w:lang w:val="ru-RU" w:eastAsia="ar-SA"/>
        </w:rPr>
        <w:lastRenderedPageBreak/>
        <w:t>непосредственно с рекреационной деятельностью (пансионаты, кемпинги, базы отдыха, пляжи, спортивные и игровые площадки и др.), а также с обслуживанием зоны отдыха (загородные рестораны, кафе, бары и другие учреждения общественного питания; центры развлечения, пункты проката спортивного и другого инвентаря для отдыхающих; бани, сауны; лодочные станции; помещения обслуживающего персонала и др.). В качестве неосновных видов использования допускаются сооружение открытых стоянок для временного хранения транспортных средств; вспомогательных сооружений, связанных с организацией отдыха (кабинки для переодевания, беседки и другие малые архитектурные формы); общественных туалетов.</w:t>
      </w:r>
    </w:p>
    <w:p w14:paraId="3CE093EA" w14:textId="77777777"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 xml:space="preserve">К разрешенным видам использования недвижимости относятся организация лесопарков; спортивных и игровых площадок, лыжных трасс, велосипедных и беговых дорожек и т.д. К неосновным и сопутствующим видам - устройство открытых стоянок для временного хранения транспортных средств; вспомогательных сооружений, связанных с организацией отдыха (беседки, скамейки и другие малые архитектурные формы). </w:t>
      </w:r>
    </w:p>
    <w:p w14:paraId="0E973B99"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Зоны сельскохозяйственного использования. </w:t>
      </w:r>
      <w:r>
        <w:rPr>
          <w:rFonts w:ascii="Times New Roman" w:hAnsi="Times New Roman"/>
          <w:spacing w:val="-8"/>
          <w:sz w:val="28"/>
          <w:szCs w:val="28"/>
          <w:lang w:val="ru-RU" w:eastAsia="ar-SA"/>
        </w:rPr>
        <w:t>В состав зон сельскохозяйственного использования включаются земли, непосредственно используемые для ведения сельского хозяйства и занятые объектами сельскохозяйственного назначения, находящиеся непосредственно на территории поселения. Земли этих зон обычно являются резервом для расширения поселений и используются для целей сельского хозяйства до момента их изъятия под застройку или иных необходимых для развития поселения нужд.</w:t>
      </w:r>
    </w:p>
    <w:p w14:paraId="5AD609EA"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Проектом генерального плана выделены:</w:t>
      </w:r>
    </w:p>
    <w:p w14:paraId="60472BB9"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зоны сельскохозяйственного использования;</w:t>
      </w:r>
    </w:p>
    <w:p w14:paraId="2565509E" w14:textId="77777777" w:rsidR="002D1756" w:rsidRDefault="002D1756">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зона садоводческих или некомерческих товариществ</w:t>
      </w:r>
    </w:p>
    <w:p w14:paraId="3AD29344" w14:textId="77777777" w:rsidR="002D1756" w:rsidRDefault="002D1756">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-зона сельскохозяйственныз угодий.</w:t>
      </w:r>
    </w:p>
    <w:p w14:paraId="3B6877B0"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Зоны сельскохозяйственного использования</w:t>
      </w:r>
      <w:r>
        <w:rPr>
          <w:rFonts w:ascii="Times New Roman" w:hAnsi="Times New Roman"/>
          <w:spacing w:val="-8"/>
          <w:sz w:val="28"/>
          <w:szCs w:val="28"/>
          <w:lang w:val="ru-RU" w:eastAsia="ar-SA"/>
        </w:rPr>
        <w:t xml:space="preserve"> - это земли, предоставленные для нужд сельского хозяйства. Территория зоны может использоваться как сельскохозяйственные угодья (пашни, сады, виноградники, огороды, сенокосы, пастбища, залежи), под лесополосы, внутрихозяйственные дороги, коммуникации. На них могут находиться леса, многолетние насаждения, болота,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и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учебных целей.</w:t>
      </w:r>
    </w:p>
    <w:p w14:paraId="31C46890"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Неосновным и сопутствующим видами использования объектов недвижимости является размещение на этих территориях инженерных коммуникаций и транспортных </w:t>
      </w:r>
      <w:r>
        <w:rPr>
          <w:rFonts w:ascii="Times New Roman" w:hAnsi="Times New Roman"/>
          <w:spacing w:val="-8"/>
          <w:sz w:val="28"/>
          <w:szCs w:val="28"/>
          <w:lang w:val="ru-RU" w:eastAsia="ar-SA"/>
        </w:rPr>
        <w:lastRenderedPageBreak/>
        <w:t>сооружений и устройств. Земельные участки, находящиеся в пределах этих зон, могут предоставляться гражданам для ведения крестьянского (фермерского) хозяйства, личного подсобного хозяйства (садоводства, животноводства, огородничества, сенокошения и выпаса скота), а также несельскохозяйственным и религиозным организациям для ведения сельского хозяйства.</w:t>
      </w:r>
    </w:p>
    <w:p w14:paraId="56EC3D0B"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К числу условно разрешенных видов использования недвижимости относятся использование этих земель под карьеры, размещение перерабатывающих предприятий, складов, рынков, магазинов, стоянок транспортных средств (терминалы), превышающие разрешенные размеры; почтовых отделений, телефона, телеграфа; временных сооружений мелкорозничной торговли и других сооружений. </w:t>
      </w:r>
    </w:p>
    <w:p w14:paraId="3FEEBBF1" w14:textId="77777777" w:rsidR="006A5553" w:rsidRDefault="007E5725">
      <w:pPr>
        <w:widowControl w:val="0"/>
        <w:suppressAutoHyphens/>
        <w:spacing w:line="276" w:lineRule="auto"/>
        <w:ind w:firstLine="709"/>
        <w:jc w:val="both"/>
        <w:rPr>
          <w:rFonts w:ascii="Times New Roman" w:hAnsi="Times New Roman"/>
          <w:i/>
          <w:spacing w:val="-8"/>
          <w:sz w:val="28"/>
          <w:szCs w:val="28"/>
          <w:u w:val="single"/>
          <w:shd w:val="clear" w:color="auto" w:fill="FDE9D9"/>
          <w:lang w:val="ru-RU" w:eastAsia="ar-SA"/>
        </w:rPr>
      </w:pPr>
      <w:r>
        <w:rPr>
          <w:rFonts w:ascii="Times New Roman" w:hAnsi="Times New Roman"/>
          <w:spacing w:val="-8"/>
          <w:sz w:val="28"/>
          <w:szCs w:val="28"/>
          <w:lang w:val="ru-RU" w:eastAsia="ar-SA"/>
        </w:rPr>
        <w:t>Территории зон сельскохозяйственного использования могут использоваться в целях ведения сельского хозяйства до момента изменения вида и перевода в другие категории, в соответствии с функциональным зонированием, намеченным генеральным планом.</w:t>
      </w:r>
    </w:p>
    <w:p w14:paraId="44ACEA70"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4D1C95">
        <w:rPr>
          <w:rFonts w:ascii="Times New Roman" w:hAnsi="Times New Roman"/>
          <w:i/>
          <w:spacing w:val="-8"/>
          <w:sz w:val="28"/>
          <w:szCs w:val="28"/>
          <w:u w:val="single"/>
          <w:lang w:val="ru-RU" w:eastAsia="ar-SA"/>
        </w:rPr>
        <w:t xml:space="preserve">Зона </w:t>
      </w:r>
      <w:r w:rsidR="002D1756" w:rsidRPr="004D1C95">
        <w:rPr>
          <w:rFonts w:ascii="Times New Roman" w:hAnsi="Times New Roman" w:hint="eastAsia"/>
          <w:i/>
          <w:spacing w:val="-8"/>
          <w:sz w:val="28"/>
          <w:szCs w:val="28"/>
          <w:u w:val="single"/>
          <w:lang w:val="ru-RU" w:eastAsia="ar-SA"/>
        </w:rPr>
        <w:t>садоводческих</w:t>
      </w:r>
      <w:r w:rsidR="002D1756" w:rsidRPr="004D1C95">
        <w:rPr>
          <w:rFonts w:ascii="Times New Roman" w:hAnsi="Times New Roman"/>
          <w:i/>
          <w:spacing w:val="-8"/>
          <w:sz w:val="28"/>
          <w:szCs w:val="28"/>
          <w:u w:val="single"/>
          <w:lang w:val="ru-RU" w:eastAsia="ar-SA"/>
        </w:rPr>
        <w:t xml:space="preserve"> </w:t>
      </w:r>
      <w:r w:rsidR="002D1756" w:rsidRPr="004D1C95">
        <w:rPr>
          <w:rFonts w:ascii="Times New Roman" w:hAnsi="Times New Roman" w:hint="eastAsia"/>
          <w:i/>
          <w:spacing w:val="-8"/>
          <w:sz w:val="28"/>
          <w:szCs w:val="28"/>
          <w:u w:val="single"/>
          <w:lang w:val="ru-RU" w:eastAsia="ar-SA"/>
        </w:rPr>
        <w:t>или</w:t>
      </w:r>
      <w:r w:rsidR="002D1756" w:rsidRPr="004D1C95">
        <w:rPr>
          <w:rFonts w:ascii="Times New Roman" w:hAnsi="Times New Roman"/>
          <w:i/>
          <w:spacing w:val="-8"/>
          <w:sz w:val="28"/>
          <w:szCs w:val="28"/>
          <w:u w:val="single"/>
          <w:lang w:val="ru-RU" w:eastAsia="ar-SA"/>
        </w:rPr>
        <w:t xml:space="preserve"> </w:t>
      </w:r>
      <w:r w:rsidR="002D1756" w:rsidRPr="004D1C95">
        <w:rPr>
          <w:rFonts w:ascii="Times New Roman" w:hAnsi="Times New Roman" w:hint="eastAsia"/>
          <w:i/>
          <w:spacing w:val="-8"/>
          <w:sz w:val="28"/>
          <w:szCs w:val="28"/>
          <w:u w:val="single"/>
          <w:lang w:val="ru-RU" w:eastAsia="ar-SA"/>
        </w:rPr>
        <w:t>некомерческих</w:t>
      </w:r>
      <w:r w:rsidR="002D1756" w:rsidRPr="004D1C95">
        <w:rPr>
          <w:rFonts w:ascii="Times New Roman" w:hAnsi="Times New Roman"/>
          <w:i/>
          <w:spacing w:val="-8"/>
          <w:sz w:val="28"/>
          <w:szCs w:val="28"/>
          <w:u w:val="single"/>
          <w:lang w:val="ru-RU" w:eastAsia="ar-SA"/>
        </w:rPr>
        <w:t xml:space="preserve"> </w:t>
      </w:r>
      <w:r w:rsidR="002D1756" w:rsidRPr="004D1C95">
        <w:rPr>
          <w:rFonts w:ascii="Times New Roman" w:hAnsi="Times New Roman" w:hint="eastAsia"/>
          <w:i/>
          <w:spacing w:val="-8"/>
          <w:sz w:val="28"/>
          <w:szCs w:val="28"/>
          <w:u w:val="single"/>
          <w:lang w:val="ru-RU" w:eastAsia="ar-SA"/>
        </w:rPr>
        <w:t>товариществ</w:t>
      </w:r>
      <w:r>
        <w:rPr>
          <w:rFonts w:ascii="Times New Roman" w:hAnsi="Times New Roman"/>
          <w:spacing w:val="-8"/>
          <w:sz w:val="28"/>
          <w:szCs w:val="28"/>
          <w:lang w:val="ru-RU" w:eastAsia="ar-SA"/>
        </w:rPr>
        <w:t>. Ее назначение состоит в том, что она выделяется для выращивания сельскохозяйственных культур  и отдыха населения с ориентацией на постепенное преобразование данной зоны в жилую зону. Разрешенными видами использования недвижимости на территории этой зоны является строительство отдельно стоящих жилых домов усадебного типа; дач; магазинов товаров первой необходимости торговой площадью до 40 кв.м. Территория может использоваться под сады, огороды; устройства водозабора; сооружения противопожарных водоемов.</w:t>
      </w:r>
    </w:p>
    <w:p w14:paraId="38AA9504"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Неосновными и сопутствующими видами использования являются использование объектов недвижимости для надомных видов деятельности в соответствии с санитарными и противопожарными нормами; возведение бань, саун; сооружений, связанных с выращиванием цветов, фруктов, овощей (парников, теплиц, оранжерей); хозяйственных построек; встроенных или отдельно стоящих гаражей, а также открытых стоянок, но не более чем одно транспортное средство на один участок; административных помещений, связанных с обслуживанием зон дач.</w:t>
      </w:r>
    </w:p>
    <w:p w14:paraId="03239B7D" w14:textId="77777777" w:rsidR="006A5553" w:rsidRDefault="007E5725">
      <w:pPr>
        <w:widowControl w:val="0"/>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spacing w:val="-8"/>
          <w:sz w:val="28"/>
          <w:szCs w:val="28"/>
          <w:lang w:val="ru-RU" w:eastAsia="ar-SA"/>
        </w:rPr>
        <w:t>Требуется специальное согласование для размещения магазинов, площадь которых превышает разрешенные размеры; почтовых отделений, телефона, телеграфа, а также временных сооружений мелкорозничной торговли.</w:t>
      </w:r>
    </w:p>
    <w:p w14:paraId="0810C682"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b/>
          <w:spacing w:val="-8"/>
          <w:sz w:val="28"/>
          <w:szCs w:val="28"/>
          <w:lang w:val="ru-RU" w:eastAsia="ar-SA"/>
        </w:rPr>
        <w:t xml:space="preserve">Зоны специального назначения. </w:t>
      </w:r>
      <w:r>
        <w:rPr>
          <w:rFonts w:ascii="Times New Roman" w:hAnsi="Times New Roman"/>
          <w:spacing w:val="-8"/>
          <w:sz w:val="28"/>
          <w:szCs w:val="28"/>
          <w:lang w:val="ru-RU" w:eastAsia="ar-SA"/>
        </w:rPr>
        <w:t>В зонах специального назначения разрешаются захоронения; размещаются кладбища, крематории, скотомогильники, свалки бытовых отходов и иные объекты, использование которых несовместимо с использованием других видов территориальных зон, а также объекты, создание и использование которых невозможно без установления специальных нормативов и правил.</w:t>
      </w:r>
    </w:p>
    <w:p w14:paraId="069C1045"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В качестве неосновных и сопутствующих видов использования недвижимости в зонах специального назначения размещаются культовые сооружения, объекты эксплуатации кладбищ, иные вспомогательные производства и административные </w:t>
      </w:r>
      <w:r>
        <w:rPr>
          <w:rFonts w:ascii="Times New Roman" w:hAnsi="Times New Roman"/>
          <w:spacing w:val="-8"/>
          <w:sz w:val="28"/>
          <w:szCs w:val="28"/>
          <w:lang w:val="ru-RU" w:eastAsia="ar-SA"/>
        </w:rPr>
        <w:lastRenderedPageBreak/>
        <w:t>объекты, связанные с функционированием кладбищ; зеленые насаждения; инженерные коммуникации. В качестве условно разрешенных видов использования допускается сооружение мусороперерабатывающих и мусоросжигательных заводов, полигонов захоронения неутилизируемых производственных отходов и другие объекты.</w:t>
      </w:r>
    </w:p>
    <w:p w14:paraId="2C28E387"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Порядок обращения и размещения разного рода отходов регулируется Федеральным законом от 24 июня 1998 г. N 89-ФЗ "Об отходах производства и потребления". Закон предусматривает требования к проектированию, строительству, реконструкции, консервации и ликвидации предприятий, зданий, строений, сооружений и иных объектов.</w:t>
      </w:r>
    </w:p>
    <w:p w14:paraId="71F5450B" w14:textId="0E67DD31" w:rsidR="0007670A" w:rsidRDefault="007E5725">
      <w:pPr>
        <w:widowControl w:val="0"/>
        <w:suppressAutoHyphens/>
        <w:spacing w:line="276" w:lineRule="auto"/>
        <w:ind w:firstLine="709"/>
        <w:jc w:val="both"/>
        <w:rPr>
          <w:rFonts w:ascii="Times New Roman" w:hAnsi="Times New Roman"/>
          <w:spacing w:val="-8"/>
          <w:sz w:val="28"/>
          <w:szCs w:val="28"/>
          <w:lang w:val="ru-RU" w:eastAsia="ar-SA"/>
        </w:rPr>
      </w:pPr>
      <w:r>
        <w:rPr>
          <w:rFonts w:ascii="Times New Roman" w:hAnsi="Times New Roman"/>
          <w:spacing w:val="-8"/>
          <w:sz w:val="28"/>
          <w:szCs w:val="28"/>
          <w:lang w:val="ru-RU" w:eastAsia="ar-SA"/>
        </w:rPr>
        <w:t xml:space="preserve">На территории Шунгенского сельского поселения </w:t>
      </w:r>
      <w:r w:rsidR="00A771EF">
        <w:rPr>
          <w:rFonts w:ascii="Times New Roman" w:hAnsi="Times New Roman"/>
          <w:spacing w:val="-8"/>
          <w:sz w:val="28"/>
          <w:szCs w:val="28"/>
          <w:lang w:val="ru-RU" w:eastAsia="ar-SA"/>
        </w:rPr>
        <w:t xml:space="preserve">расположены </w:t>
      </w:r>
      <w:r w:rsidR="003D2FB0">
        <w:rPr>
          <w:rFonts w:ascii="Times New Roman" w:hAnsi="Times New Roman"/>
          <w:spacing w:val="-8"/>
          <w:sz w:val="28"/>
          <w:szCs w:val="28"/>
          <w:lang w:val="ru-RU" w:eastAsia="ar-SA"/>
        </w:rPr>
        <w:t>4</w:t>
      </w:r>
      <w:r w:rsidR="00A771EF">
        <w:rPr>
          <w:rFonts w:ascii="Times New Roman" w:hAnsi="Times New Roman"/>
          <w:spacing w:val="-8"/>
          <w:sz w:val="28"/>
          <w:szCs w:val="28"/>
          <w:lang w:val="ru-RU" w:eastAsia="ar-SA"/>
        </w:rPr>
        <w:t xml:space="preserve"> сельских кладбища</w:t>
      </w:r>
      <w:r>
        <w:rPr>
          <w:rFonts w:ascii="Times New Roman" w:hAnsi="Times New Roman"/>
          <w:spacing w:val="-8"/>
          <w:sz w:val="28"/>
          <w:szCs w:val="28"/>
          <w:lang w:val="ru-RU" w:eastAsia="ar-SA"/>
        </w:rPr>
        <w:t>.</w:t>
      </w:r>
      <w:r w:rsidR="00F32490">
        <w:rPr>
          <w:rFonts w:ascii="Times New Roman" w:hAnsi="Times New Roman"/>
          <w:spacing w:val="-8"/>
          <w:sz w:val="28"/>
          <w:szCs w:val="28"/>
          <w:lang w:val="ru-RU" w:eastAsia="ar-SA"/>
        </w:rPr>
        <w:t xml:space="preserve"> </w:t>
      </w:r>
      <w:r w:rsidR="006F745E">
        <w:rPr>
          <w:rFonts w:ascii="Times New Roman" w:hAnsi="Times New Roman"/>
          <w:spacing w:val="-8"/>
          <w:sz w:val="28"/>
          <w:szCs w:val="28"/>
          <w:lang w:val="ru-RU" w:eastAsia="ar-SA"/>
        </w:rPr>
        <w:t>Кладбищ</w:t>
      </w:r>
      <w:r w:rsidR="0000789F">
        <w:rPr>
          <w:rFonts w:ascii="Times New Roman" w:hAnsi="Times New Roman"/>
          <w:spacing w:val="-8"/>
          <w:sz w:val="28"/>
          <w:szCs w:val="28"/>
          <w:lang w:val="ru-RU" w:eastAsia="ar-SA"/>
        </w:rPr>
        <w:t>е</w:t>
      </w:r>
      <w:r w:rsidR="006F745E">
        <w:rPr>
          <w:rFonts w:ascii="Times New Roman" w:hAnsi="Times New Roman"/>
          <w:spacing w:val="-8"/>
          <w:sz w:val="28"/>
          <w:szCs w:val="28"/>
          <w:lang w:val="ru-RU" w:eastAsia="ar-SA"/>
        </w:rPr>
        <w:t xml:space="preserve"> </w:t>
      </w:r>
      <w:r w:rsidR="00333212">
        <w:rPr>
          <w:rFonts w:ascii="Times New Roman" w:hAnsi="Times New Roman"/>
          <w:spacing w:val="-8"/>
          <w:sz w:val="28"/>
          <w:szCs w:val="28"/>
          <w:lang w:val="ru-RU" w:eastAsia="ar-SA"/>
        </w:rPr>
        <w:t xml:space="preserve">на севере сельского поселения, </w:t>
      </w:r>
      <w:r w:rsidR="00BD3770">
        <w:rPr>
          <w:rFonts w:ascii="Times New Roman" w:hAnsi="Times New Roman"/>
          <w:spacing w:val="-8"/>
          <w:sz w:val="28"/>
          <w:szCs w:val="28"/>
          <w:lang w:val="ru-RU" w:eastAsia="ar-SA"/>
        </w:rPr>
        <w:t>не действующие</w:t>
      </w:r>
      <w:r w:rsidR="0007670A">
        <w:rPr>
          <w:rFonts w:ascii="Times New Roman" w:hAnsi="Times New Roman"/>
          <w:spacing w:val="-8"/>
          <w:sz w:val="28"/>
          <w:szCs w:val="28"/>
          <w:lang w:val="ru-RU" w:eastAsia="ar-SA"/>
        </w:rPr>
        <w:t>, т</w:t>
      </w:r>
      <w:r w:rsidR="00333212">
        <w:rPr>
          <w:rFonts w:ascii="Times New Roman" w:hAnsi="Times New Roman"/>
          <w:spacing w:val="-8"/>
          <w:sz w:val="28"/>
          <w:szCs w:val="28"/>
          <w:lang w:val="ru-RU" w:eastAsia="ar-SA"/>
        </w:rPr>
        <w:t xml:space="preserve">ак </w:t>
      </w:r>
      <w:r w:rsidR="00A33CAF">
        <w:rPr>
          <w:rFonts w:ascii="Times New Roman" w:hAnsi="Times New Roman"/>
          <w:spacing w:val="-8"/>
          <w:sz w:val="28"/>
          <w:szCs w:val="28"/>
          <w:lang w:val="ru-RU" w:eastAsia="ar-SA"/>
        </w:rPr>
        <w:t>к</w:t>
      </w:r>
      <w:r w:rsidR="00333212">
        <w:rPr>
          <w:rFonts w:ascii="Times New Roman" w:hAnsi="Times New Roman"/>
          <w:spacing w:val="-8"/>
          <w:sz w:val="28"/>
          <w:szCs w:val="28"/>
          <w:lang w:val="ru-RU" w:eastAsia="ar-SA"/>
        </w:rPr>
        <w:t>а</w:t>
      </w:r>
      <w:r w:rsidR="00A33CAF">
        <w:rPr>
          <w:rFonts w:ascii="Times New Roman" w:hAnsi="Times New Roman"/>
          <w:spacing w:val="-8"/>
          <w:sz w:val="28"/>
          <w:szCs w:val="28"/>
          <w:lang w:val="ru-RU" w:eastAsia="ar-SA"/>
        </w:rPr>
        <w:t xml:space="preserve">к </w:t>
      </w:r>
      <w:r w:rsidR="00333212">
        <w:rPr>
          <w:rFonts w:ascii="Times New Roman" w:hAnsi="Times New Roman"/>
          <w:spacing w:val="-8"/>
          <w:sz w:val="28"/>
          <w:szCs w:val="28"/>
          <w:lang w:val="ru-RU" w:eastAsia="ar-SA"/>
        </w:rPr>
        <w:t>расположен</w:t>
      </w:r>
      <w:r w:rsidR="0007670A">
        <w:rPr>
          <w:rFonts w:ascii="Times New Roman" w:hAnsi="Times New Roman"/>
          <w:spacing w:val="-8"/>
          <w:sz w:val="28"/>
          <w:szCs w:val="28"/>
          <w:lang w:val="ru-RU" w:eastAsia="ar-SA"/>
        </w:rPr>
        <w:t>о</w:t>
      </w:r>
      <w:r w:rsidR="00333212">
        <w:rPr>
          <w:rFonts w:ascii="Times New Roman" w:hAnsi="Times New Roman"/>
          <w:spacing w:val="-8"/>
          <w:sz w:val="28"/>
          <w:szCs w:val="28"/>
          <w:lang w:val="ru-RU" w:eastAsia="ar-SA"/>
        </w:rPr>
        <w:t xml:space="preserve"> в водоохранной зоне. </w:t>
      </w:r>
    </w:p>
    <w:p w14:paraId="37AD6CAA" w14:textId="2219EE77" w:rsidR="00333212" w:rsidRPr="0000789F" w:rsidRDefault="0007670A">
      <w:pPr>
        <w:widowControl w:val="0"/>
        <w:suppressAutoHyphens/>
        <w:spacing w:line="276" w:lineRule="auto"/>
        <w:ind w:firstLine="709"/>
        <w:jc w:val="both"/>
        <w:rPr>
          <w:rFonts w:ascii="Times New Roman" w:hAnsi="Times New Roman"/>
          <w:spacing w:val="-8"/>
          <w:sz w:val="28"/>
          <w:szCs w:val="28"/>
          <w:highlight w:val="yellow"/>
          <w:lang w:val="ru-RU" w:eastAsia="ar-SA"/>
        </w:rPr>
      </w:pPr>
      <w:r w:rsidRPr="0000789F">
        <w:rPr>
          <w:rFonts w:ascii="Times New Roman" w:hAnsi="Times New Roman"/>
          <w:spacing w:val="-8"/>
          <w:sz w:val="28"/>
          <w:szCs w:val="28"/>
          <w:highlight w:val="yellow"/>
          <w:lang w:val="ru-RU" w:eastAsia="ar-SA"/>
        </w:rPr>
        <w:t xml:space="preserve">Кладбище рядом с селом Яковлевское частично располагается в водоохранной зоне. В </w:t>
      </w:r>
      <w:r w:rsidR="00526EC7">
        <w:rPr>
          <w:rFonts w:ascii="Times New Roman" w:hAnsi="Times New Roman"/>
          <w:spacing w:val="-8"/>
          <w:sz w:val="28"/>
          <w:szCs w:val="28"/>
          <w:highlight w:val="yellow"/>
          <w:lang w:val="ru-RU" w:eastAsia="ar-SA"/>
        </w:rPr>
        <w:t>водоохранной</w:t>
      </w:r>
      <w:r w:rsidRPr="0000789F">
        <w:rPr>
          <w:rFonts w:ascii="Times New Roman" w:hAnsi="Times New Roman"/>
          <w:spacing w:val="-8"/>
          <w:sz w:val="28"/>
          <w:szCs w:val="28"/>
          <w:highlight w:val="yellow"/>
          <w:lang w:val="ru-RU" w:eastAsia="ar-SA"/>
        </w:rPr>
        <w:t xml:space="preserve"> зоне кладбище является не действующей (новые захоранения на территории не проводятся).</w:t>
      </w:r>
    </w:p>
    <w:p w14:paraId="132E98AB" w14:textId="7B98AF09" w:rsidR="00F32490" w:rsidRPr="0000789F" w:rsidRDefault="003D2FB0">
      <w:pPr>
        <w:widowControl w:val="0"/>
        <w:suppressAutoHyphens/>
        <w:spacing w:line="276" w:lineRule="auto"/>
        <w:ind w:firstLine="709"/>
        <w:jc w:val="both"/>
        <w:rPr>
          <w:rFonts w:ascii="Times New Roman" w:hAnsi="Times New Roman"/>
          <w:spacing w:val="-8"/>
          <w:sz w:val="28"/>
          <w:szCs w:val="28"/>
          <w:highlight w:val="yellow"/>
          <w:lang w:val="ru-RU" w:eastAsia="ar-SA"/>
        </w:rPr>
      </w:pPr>
      <w:r w:rsidRPr="0000789F">
        <w:rPr>
          <w:rFonts w:ascii="Times New Roman" w:hAnsi="Times New Roman"/>
          <w:spacing w:val="-8"/>
          <w:sz w:val="28"/>
          <w:szCs w:val="28"/>
          <w:highlight w:val="yellow"/>
          <w:lang w:val="ru-RU" w:eastAsia="ar-SA"/>
        </w:rPr>
        <w:t>Пл</w:t>
      </w:r>
      <w:r w:rsidR="00A33CAF" w:rsidRPr="0000789F">
        <w:rPr>
          <w:rFonts w:ascii="Times New Roman" w:hAnsi="Times New Roman"/>
          <w:spacing w:val="-8"/>
          <w:sz w:val="28"/>
          <w:szCs w:val="28"/>
          <w:highlight w:val="yellow"/>
          <w:lang w:val="ru-RU" w:eastAsia="ar-SA"/>
        </w:rPr>
        <w:t>анируется расширение кладбища рядом с.</w:t>
      </w:r>
      <w:r w:rsidRPr="0000789F">
        <w:rPr>
          <w:rFonts w:ascii="Times New Roman" w:hAnsi="Times New Roman"/>
          <w:spacing w:val="-8"/>
          <w:sz w:val="28"/>
          <w:szCs w:val="28"/>
          <w:highlight w:val="yellow"/>
          <w:lang w:val="ru-RU" w:eastAsia="ar-SA"/>
        </w:rPr>
        <w:t xml:space="preserve"> </w:t>
      </w:r>
      <w:r w:rsidR="0010327A" w:rsidRPr="0000789F">
        <w:rPr>
          <w:rFonts w:ascii="Times New Roman" w:hAnsi="Times New Roman"/>
          <w:spacing w:val="-8"/>
          <w:sz w:val="28"/>
          <w:szCs w:val="28"/>
          <w:highlight w:val="yellow"/>
          <w:lang w:val="ru-RU" w:eastAsia="ar-SA"/>
        </w:rPr>
        <w:t>Саметь</w:t>
      </w:r>
      <w:r w:rsidR="00625CCF" w:rsidRPr="0000789F">
        <w:rPr>
          <w:rFonts w:ascii="Times New Roman" w:hAnsi="Times New Roman"/>
          <w:spacing w:val="-8"/>
          <w:sz w:val="28"/>
          <w:szCs w:val="28"/>
          <w:highlight w:val="yellow"/>
          <w:lang w:val="ru-RU" w:eastAsia="ar-SA"/>
        </w:rPr>
        <w:t>, с. Яковлевское</w:t>
      </w:r>
      <w:r w:rsidR="0007670A" w:rsidRPr="0000789F">
        <w:rPr>
          <w:rFonts w:ascii="Times New Roman" w:hAnsi="Times New Roman"/>
          <w:spacing w:val="-8"/>
          <w:sz w:val="28"/>
          <w:szCs w:val="28"/>
          <w:highlight w:val="yellow"/>
          <w:lang w:val="ru-RU" w:eastAsia="ar-SA"/>
        </w:rPr>
        <w:t xml:space="preserve"> (расширение планируется за границами водоохранной зоны)</w:t>
      </w:r>
      <w:r w:rsidRPr="0000789F">
        <w:rPr>
          <w:rFonts w:ascii="Times New Roman" w:hAnsi="Times New Roman"/>
          <w:spacing w:val="-8"/>
          <w:sz w:val="28"/>
          <w:szCs w:val="28"/>
          <w:highlight w:val="yellow"/>
          <w:lang w:val="ru-RU" w:eastAsia="ar-SA"/>
        </w:rPr>
        <w:t>.</w:t>
      </w:r>
    </w:p>
    <w:p w14:paraId="7DA3829A" w14:textId="77777777" w:rsidR="006A5553" w:rsidRDefault="007E5725">
      <w:pPr>
        <w:widowControl w:val="0"/>
        <w:suppressAutoHyphens/>
        <w:spacing w:line="276" w:lineRule="auto"/>
        <w:ind w:firstLine="709"/>
        <w:jc w:val="both"/>
        <w:rPr>
          <w:rFonts w:ascii="Times New Roman" w:hAnsi="Times New Roman"/>
          <w:spacing w:val="-8"/>
          <w:sz w:val="28"/>
          <w:szCs w:val="28"/>
          <w:lang w:val="ru-RU" w:eastAsia="ar-SA"/>
        </w:rPr>
      </w:pPr>
      <w:r w:rsidRPr="0000789F">
        <w:rPr>
          <w:rFonts w:ascii="Times New Roman" w:hAnsi="Times New Roman"/>
          <w:spacing w:val="-8"/>
          <w:sz w:val="28"/>
          <w:szCs w:val="28"/>
          <w:highlight w:val="yellow"/>
          <w:lang w:val="ru-RU" w:eastAsia="ar-SA"/>
        </w:rPr>
        <w:t>Скотомогильники на территории сельского поселения отсутствуют.</w:t>
      </w:r>
    </w:p>
    <w:p w14:paraId="04D64DC7" w14:textId="77777777" w:rsidR="006A5553" w:rsidRDefault="007E5725" w:rsidP="00625CCF">
      <w:pPr>
        <w:shd w:val="clear" w:color="auto" w:fill="FFFF00"/>
        <w:ind w:firstLine="708"/>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F3360E">
        <w:rPr>
          <w:rFonts w:ascii="Times New Roman" w:hAnsi="Times New Roman"/>
          <w:b/>
          <w:sz w:val="28"/>
          <w:szCs w:val="28"/>
          <w:lang w:val="ru-RU"/>
        </w:rPr>
        <w:t>19</w:t>
      </w:r>
      <w:r>
        <w:rPr>
          <w:rFonts w:ascii="Times New Roman" w:hAnsi="Times New Roman"/>
          <w:b/>
          <w:sz w:val="28"/>
          <w:szCs w:val="28"/>
          <w:lang w:val="ru-RU"/>
        </w:rPr>
        <w:t xml:space="preserve"> – Функциональное зонирование территории Шунгенское сельское поселение</w:t>
      </w:r>
    </w:p>
    <w:tbl>
      <w:tblPr>
        <w:tblStyle w:val="TableGridReport1"/>
        <w:tblW w:w="4308" w:type="pct"/>
        <w:jc w:val="center"/>
        <w:tblLook w:val="04A0" w:firstRow="1" w:lastRow="0" w:firstColumn="1" w:lastColumn="0" w:noHBand="0" w:noVBand="1"/>
      </w:tblPr>
      <w:tblGrid>
        <w:gridCol w:w="1828"/>
        <w:gridCol w:w="4255"/>
        <w:gridCol w:w="2897"/>
      </w:tblGrid>
      <w:tr w:rsidR="006A5553" w:rsidRPr="00067FB1" w14:paraId="19EFD149" w14:textId="77777777" w:rsidTr="000A2A49">
        <w:trPr>
          <w:tblHeader/>
          <w:jc w:val="center"/>
        </w:trPr>
        <w:tc>
          <w:tcPr>
            <w:tcW w:w="1018" w:type="pct"/>
            <w:vAlign w:val="center"/>
          </w:tcPr>
          <w:p w14:paraId="2C727A46" w14:textId="77777777" w:rsidR="006A5553" w:rsidRPr="00067FB1" w:rsidRDefault="007E5725" w:rsidP="00625CCF">
            <w:pPr>
              <w:shd w:val="clear" w:color="auto" w:fill="FFFF00"/>
              <w:spacing w:after="120"/>
              <w:jc w:val="center"/>
              <w:rPr>
                <w:rFonts w:ascii="Times New Roman" w:eastAsia="Calibri" w:hAnsi="Times New Roman"/>
                <w:b/>
                <w:kern w:val="2"/>
                <w:sz w:val="24"/>
                <w:szCs w:val="24"/>
                <w:lang w:val="ru-RU" w:eastAsia="en-US"/>
              </w:rPr>
            </w:pPr>
            <w:r w:rsidRPr="00067FB1">
              <w:rPr>
                <w:rFonts w:ascii="Times New Roman" w:eastAsia="Calibri" w:hAnsi="Times New Roman"/>
                <w:b/>
                <w:kern w:val="2"/>
                <w:sz w:val="24"/>
                <w:szCs w:val="24"/>
                <w:lang w:val="ru-RU" w:eastAsia="en-US"/>
              </w:rPr>
              <w:t>№</w:t>
            </w:r>
          </w:p>
        </w:tc>
        <w:tc>
          <w:tcPr>
            <w:tcW w:w="2369" w:type="pct"/>
            <w:vAlign w:val="center"/>
          </w:tcPr>
          <w:p w14:paraId="3EC9A500" w14:textId="77777777" w:rsidR="006A5553" w:rsidRPr="00067FB1" w:rsidRDefault="007E5725" w:rsidP="00625CCF">
            <w:pPr>
              <w:shd w:val="clear" w:color="auto" w:fill="FFFF00"/>
              <w:spacing w:after="120"/>
              <w:jc w:val="center"/>
              <w:rPr>
                <w:rFonts w:ascii="Times New Roman" w:eastAsia="Calibri" w:hAnsi="Times New Roman"/>
                <w:b/>
                <w:kern w:val="2"/>
                <w:sz w:val="24"/>
                <w:szCs w:val="24"/>
                <w:lang w:val="ru-RU" w:eastAsia="en-US"/>
              </w:rPr>
            </w:pPr>
            <w:r w:rsidRPr="00067FB1">
              <w:rPr>
                <w:rFonts w:ascii="Times New Roman" w:eastAsia="Calibri" w:hAnsi="Times New Roman"/>
                <w:b/>
                <w:kern w:val="2"/>
                <w:sz w:val="24"/>
                <w:szCs w:val="24"/>
                <w:lang w:val="ru-RU" w:eastAsia="en-US"/>
              </w:rPr>
              <w:t>Функциональная зона</w:t>
            </w:r>
          </w:p>
        </w:tc>
        <w:tc>
          <w:tcPr>
            <w:tcW w:w="1613" w:type="pct"/>
            <w:vAlign w:val="center"/>
          </w:tcPr>
          <w:p w14:paraId="58CBB51C" w14:textId="77777777" w:rsidR="006A5553" w:rsidRPr="00067FB1" w:rsidRDefault="007E5725" w:rsidP="00625CCF">
            <w:pPr>
              <w:shd w:val="clear" w:color="auto" w:fill="FFFF00"/>
              <w:spacing w:after="120"/>
              <w:jc w:val="center"/>
              <w:rPr>
                <w:rFonts w:ascii="Times New Roman" w:eastAsia="Calibri" w:hAnsi="Times New Roman"/>
                <w:b/>
                <w:kern w:val="2"/>
                <w:sz w:val="24"/>
                <w:szCs w:val="24"/>
                <w:lang w:val="ru-RU" w:eastAsia="en-US"/>
              </w:rPr>
            </w:pPr>
            <w:r w:rsidRPr="00067FB1">
              <w:rPr>
                <w:rFonts w:ascii="Times New Roman" w:eastAsia="Calibri" w:hAnsi="Times New Roman"/>
                <w:b/>
                <w:kern w:val="2"/>
                <w:sz w:val="24"/>
                <w:szCs w:val="24"/>
                <w:lang w:val="ru-RU" w:eastAsia="en-US"/>
              </w:rPr>
              <w:t>Площадь зоны, га</w:t>
            </w:r>
          </w:p>
        </w:tc>
      </w:tr>
      <w:tr w:rsidR="009E052D" w:rsidRPr="00067FB1" w14:paraId="2C46D72E" w14:textId="77777777" w:rsidTr="00121108">
        <w:trPr>
          <w:trHeight w:val="397"/>
          <w:jc w:val="center"/>
        </w:trPr>
        <w:tc>
          <w:tcPr>
            <w:tcW w:w="1018" w:type="pct"/>
            <w:vAlign w:val="center"/>
          </w:tcPr>
          <w:p w14:paraId="203C9664"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w:t>
            </w:r>
          </w:p>
        </w:tc>
        <w:tc>
          <w:tcPr>
            <w:tcW w:w="2369" w:type="pct"/>
          </w:tcPr>
          <w:p w14:paraId="4F624EFF" w14:textId="335A0B87"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lang w:val="ru-RU"/>
              </w:rPr>
              <w:t>Зона застройки индивидуальными жилыми домами</w:t>
            </w:r>
          </w:p>
        </w:tc>
        <w:tc>
          <w:tcPr>
            <w:tcW w:w="1613" w:type="pct"/>
            <w:vAlign w:val="center"/>
          </w:tcPr>
          <w:p w14:paraId="097D7038" w14:textId="6804FEE7" w:rsidR="009E052D" w:rsidRPr="009E052D" w:rsidRDefault="009E052D" w:rsidP="009E052D">
            <w:pPr>
              <w:shd w:val="clear" w:color="auto" w:fill="FFFF00"/>
              <w:jc w:val="center"/>
              <w:rPr>
                <w:rFonts w:ascii="Times New Roman" w:hAnsi="Times New Roman"/>
                <w:sz w:val="24"/>
                <w:szCs w:val="24"/>
                <w:lang w:val="ru-RU" w:eastAsia="en-US"/>
              </w:rPr>
            </w:pPr>
            <w:r w:rsidRPr="009E052D">
              <w:rPr>
                <w:rFonts w:ascii="Times New Roman" w:hAnsi="Times New Roman"/>
                <w:color w:val="000000" w:themeColor="text1"/>
                <w:sz w:val="24"/>
                <w:szCs w:val="24"/>
              </w:rPr>
              <w:t>764,73</w:t>
            </w:r>
          </w:p>
        </w:tc>
      </w:tr>
      <w:tr w:rsidR="009E052D" w:rsidRPr="00067FB1" w14:paraId="228F65CA" w14:textId="77777777" w:rsidTr="00121108">
        <w:trPr>
          <w:trHeight w:val="397"/>
          <w:jc w:val="center"/>
        </w:trPr>
        <w:tc>
          <w:tcPr>
            <w:tcW w:w="1018" w:type="pct"/>
            <w:vAlign w:val="center"/>
          </w:tcPr>
          <w:p w14:paraId="34B9DA73"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2</w:t>
            </w:r>
          </w:p>
        </w:tc>
        <w:tc>
          <w:tcPr>
            <w:tcW w:w="2369" w:type="pct"/>
          </w:tcPr>
          <w:p w14:paraId="58FE4657" w14:textId="5B95C978"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lang w:val="ru-RU"/>
              </w:rPr>
              <w:t>Зона застройки малоэтажными жилыми домами (до 4 этажей, включая мансардный)</w:t>
            </w:r>
          </w:p>
        </w:tc>
        <w:tc>
          <w:tcPr>
            <w:tcW w:w="1613" w:type="pct"/>
            <w:vAlign w:val="center"/>
          </w:tcPr>
          <w:p w14:paraId="2DDD6C45" w14:textId="65B71F4F"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13,2</w:t>
            </w:r>
          </w:p>
        </w:tc>
      </w:tr>
      <w:tr w:rsidR="009E052D" w:rsidRPr="00067FB1" w14:paraId="679363CA" w14:textId="77777777" w:rsidTr="00121108">
        <w:trPr>
          <w:trHeight w:val="397"/>
          <w:jc w:val="center"/>
        </w:trPr>
        <w:tc>
          <w:tcPr>
            <w:tcW w:w="1018" w:type="pct"/>
            <w:vAlign w:val="center"/>
          </w:tcPr>
          <w:p w14:paraId="7240BE3C"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3</w:t>
            </w:r>
          </w:p>
        </w:tc>
        <w:tc>
          <w:tcPr>
            <w:tcW w:w="2369" w:type="pct"/>
          </w:tcPr>
          <w:p w14:paraId="38CF0B6B" w14:textId="7E7E5F87"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Многофункциональная общественно-деловая зона</w:t>
            </w:r>
          </w:p>
        </w:tc>
        <w:tc>
          <w:tcPr>
            <w:tcW w:w="1613" w:type="pct"/>
            <w:vAlign w:val="center"/>
          </w:tcPr>
          <w:p w14:paraId="79F5D904" w14:textId="4FBB0616"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0,6</w:t>
            </w:r>
          </w:p>
        </w:tc>
      </w:tr>
      <w:tr w:rsidR="009E052D" w:rsidRPr="00067FB1" w14:paraId="2FB5E1C2" w14:textId="77777777" w:rsidTr="00121108">
        <w:trPr>
          <w:trHeight w:val="397"/>
          <w:jc w:val="center"/>
        </w:trPr>
        <w:tc>
          <w:tcPr>
            <w:tcW w:w="1018" w:type="pct"/>
            <w:vAlign w:val="center"/>
          </w:tcPr>
          <w:p w14:paraId="1C68279C"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4</w:t>
            </w:r>
          </w:p>
        </w:tc>
        <w:tc>
          <w:tcPr>
            <w:tcW w:w="2369" w:type="pct"/>
          </w:tcPr>
          <w:p w14:paraId="62C43C60" w14:textId="6112E1FB"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Зона специализированной общественной застройки</w:t>
            </w:r>
          </w:p>
        </w:tc>
        <w:tc>
          <w:tcPr>
            <w:tcW w:w="1613" w:type="pct"/>
            <w:vAlign w:val="center"/>
          </w:tcPr>
          <w:p w14:paraId="1D4D0B44" w14:textId="7BB71098"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17,2</w:t>
            </w:r>
          </w:p>
        </w:tc>
      </w:tr>
      <w:tr w:rsidR="009E052D" w:rsidRPr="00067FB1" w14:paraId="11100CFC" w14:textId="77777777" w:rsidTr="00121108">
        <w:trPr>
          <w:trHeight w:val="397"/>
          <w:jc w:val="center"/>
        </w:trPr>
        <w:tc>
          <w:tcPr>
            <w:tcW w:w="1018" w:type="pct"/>
            <w:vAlign w:val="center"/>
          </w:tcPr>
          <w:p w14:paraId="6FA28FD6"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5</w:t>
            </w:r>
          </w:p>
        </w:tc>
        <w:tc>
          <w:tcPr>
            <w:tcW w:w="2369" w:type="pct"/>
          </w:tcPr>
          <w:p w14:paraId="4A750611" w14:textId="02472CFC"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Производственная зона</w:t>
            </w:r>
          </w:p>
        </w:tc>
        <w:tc>
          <w:tcPr>
            <w:tcW w:w="1613" w:type="pct"/>
            <w:vAlign w:val="center"/>
          </w:tcPr>
          <w:p w14:paraId="0676A7CD" w14:textId="7CCAE317"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62,65</w:t>
            </w:r>
          </w:p>
        </w:tc>
      </w:tr>
      <w:tr w:rsidR="009E052D" w:rsidRPr="00067FB1" w14:paraId="3602EC02" w14:textId="77777777" w:rsidTr="00121108">
        <w:trPr>
          <w:trHeight w:val="397"/>
          <w:jc w:val="center"/>
        </w:trPr>
        <w:tc>
          <w:tcPr>
            <w:tcW w:w="1018" w:type="pct"/>
            <w:vAlign w:val="center"/>
          </w:tcPr>
          <w:p w14:paraId="2FCEEB27"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6</w:t>
            </w:r>
          </w:p>
        </w:tc>
        <w:tc>
          <w:tcPr>
            <w:tcW w:w="2369" w:type="pct"/>
          </w:tcPr>
          <w:p w14:paraId="301FF536" w14:textId="2150F70A"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Коммунально-складская зона</w:t>
            </w:r>
          </w:p>
        </w:tc>
        <w:tc>
          <w:tcPr>
            <w:tcW w:w="1613" w:type="pct"/>
            <w:vAlign w:val="center"/>
          </w:tcPr>
          <w:p w14:paraId="550EDB61" w14:textId="0041A36D"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7,07</w:t>
            </w:r>
          </w:p>
        </w:tc>
      </w:tr>
      <w:tr w:rsidR="009E052D" w:rsidRPr="00067FB1" w14:paraId="7BBDD822" w14:textId="77777777" w:rsidTr="00121108">
        <w:trPr>
          <w:trHeight w:val="397"/>
          <w:jc w:val="center"/>
        </w:trPr>
        <w:tc>
          <w:tcPr>
            <w:tcW w:w="1018" w:type="pct"/>
            <w:vAlign w:val="center"/>
          </w:tcPr>
          <w:p w14:paraId="2924E56A"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7</w:t>
            </w:r>
          </w:p>
        </w:tc>
        <w:tc>
          <w:tcPr>
            <w:tcW w:w="2369" w:type="pct"/>
          </w:tcPr>
          <w:p w14:paraId="0781E170" w14:textId="469B0D19"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Зона транспортной инфраструктуры</w:t>
            </w:r>
          </w:p>
        </w:tc>
        <w:tc>
          <w:tcPr>
            <w:tcW w:w="1613" w:type="pct"/>
            <w:vAlign w:val="center"/>
          </w:tcPr>
          <w:p w14:paraId="1CB23592" w14:textId="08BB1720"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57,04</w:t>
            </w:r>
          </w:p>
        </w:tc>
      </w:tr>
      <w:tr w:rsidR="009E052D" w:rsidRPr="00067FB1" w14:paraId="2FFB9745" w14:textId="77777777" w:rsidTr="00121108">
        <w:trPr>
          <w:trHeight w:val="397"/>
          <w:jc w:val="center"/>
        </w:trPr>
        <w:tc>
          <w:tcPr>
            <w:tcW w:w="1018" w:type="pct"/>
            <w:vAlign w:val="center"/>
          </w:tcPr>
          <w:p w14:paraId="3D199619"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8</w:t>
            </w:r>
          </w:p>
        </w:tc>
        <w:tc>
          <w:tcPr>
            <w:tcW w:w="2369" w:type="pct"/>
          </w:tcPr>
          <w:p w14:paraId="19A01FC4" w14:textId="0115284F"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Зона инженерной инфраструктуры</w:t>
            </w:r>
          </w:p>
        </w:tc>
        <w:tc>
          <w:tcPr>
            <w:tcW w:w="1613" w:type="pct"/>
            <w:vAlign w:val="center"/>
          </w:tcPr>
          <w:p w14:paraId="2EEF5E26" w14:textId="2BE9B758"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337,57</w:t>
            </w:r>
          </w:p>
        </w:tc>
      </w:tr>
      <w:tr w:rsidR="009E052D" w:rsidRPr="00067FB1" w14:paraId="73419784" w14:textId="77777777" w:rsidTr="00121108">
        <w:trPr>
          <w:trHeight w:val="397"/>
          <w:jc w:val="center"/>
        </w:trPr>
        <w:tc>
          <w:tcPr>
            <w:tcW w:w="1018" w:type="pct"/>
            <w:vAlign w:val="center"/>
          </w:tcPr>
          <w:p w14:paraId="61E70622" w14:textId="77777777"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9</w:t>
            </w:r>
          </w:p>
        </w:tc>
        <w:tc>
          <w:tcPr>
            <w:tcW w:w="2369" w:type="pct"/>
          </w:tcPr>
          <w:p w14:paraId="76E33EE8" w14:textId="66E0628E"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Зона сельскохозяйственных угодий</w:t>
            </w:r>
          </w:p>
        </w:tc>
        <w:tc>
          <w:tcPr>
            <w:tcW w:w="1613" w:type="pct"/>
            <w:vAlign w:val="center"/>
          </w:tcPr>
          <w:p w14:paraId="06F15474" w14:textId="5F7357CD" w:rsidR="009E052D" w:rsidRPr="009E052D" w:rsidRDefault="009E052D" w:rsidP="009E052D">
            <w:pPr>
              <w:shd w:val="clear" w:color="auto" w:fill="FFFF00"/>
              <w:jc w:val="center"/>
              <w:rPr>
                <w:rFonts w:ascii="Times New Roman" w:eastAsia="Calibri" w:hAnsi="Times New Roman"/>
                <w:kern w:val="2"/>
                <w:sz w:val="24"/>
                <w:szCs w:val="24"/>
                <w:lang w:val="ru-RU" w:eastAsia="en-US"/>
              </w:rPr>
            </w:pPr>
            <w:r w:rsidRPr="009E052D">
              <w:rPr>
                <w:rFonts w:ascii="Times New Roman" w:hAnsi="Times New Roman"/>
                <w:color w:val="000000"/>
                <w:sz w:val="24"/>
                <w:szCs w:val="24"/>
              </w:rPr>
              <w:t>11971,6</w:t>
            </w:r>
          </w:p>
        </w:tc>
      </w:tr>
      <w:tr w:rsidR="009E052D" w:rsidRPr="00067FB1" w14:paraId="1D245EF7" w14:textId="77777777" w:rsidTr="00121108">
        <w:trPr>
          <w:trHeight w:val="397"/>
          <w:jc w:val="center"/>
        </w:trPr>
        <w:tc>
          <w:tcPr>
            <w:tcW w:w="1018" w:type="pct"/>
            <w:vAlign w:val="center"/>
          </w:tcPr>
          <w:p w14:paraId="60B48360" w14:textId="63D80302"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10</w:t>
            </w:r>
          </w:p>
        </w:tc>
        <w:tc>
          <w:tcPr>
            <w:tcW w:w="2369" w:type="pct"/>
          </w:tcPr>
          <w:p w14:paraId="0820F2F6" w14:textId="161C4D49" w:rsidR="009E052D" w:rsidRPr="00067FB1" w:rsidDel="006077D5"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Зона садоводства, огородничества</w:t>
            </w:r>
          </w:p>
        </w:tc>
        <w:tc>
          <w:tcPr>
            <w:tcW w:w="1613" w:type="pct"/>
            <w:vAlign w:val="center"/>
          </w:tcPr>
          <w:p w14:paraId="73158F38" w14:textId="7796375D" w:rsidR="009E052D" w:rsidRPr="009E052D" w:rsidRDefault="009E052D" w:rsidP="009E052D">
            <w:pPr>
              <w:shd w:val="clear" w:color="auto" w:fill="FFFF00"/>
              <w:jc w:val="center"/>
              <w:rPr>
                <w:rFonts w:ascii="Times New Roman" w:hAnsi="Times New Roman"/>
                <w:sz w:val="24"/>
                <w:szCs w:val="24"/>
                <w:lang w:val="ru-RU"/>
              </w:rPr>
            </w:pPr>
            <w:r w:rsidRPr="009E052D">
              <w:rPr>
                <w:rFonts w:ascii="Times New Roman" w:hAnsi="Times New Roman"/>
                <w:color w:val="000000" w:themeColor="text1"/>
                <w:sz w:val="24"/>
                <w:szCs w:val="24"/>
              </w:rPr>
              <w:t>148,19</w:t>
            </w:r>
          </w:p>
        </w:tc>
      </w:tr>
      <w:tr w:rsidR="009E052D" w:rsidRPr="00067FB1" w14:paraId="42E5D095" w14:textId="77777777" w:rsidTr="00121108">
        <w:trPr>
          <w:trHeight w:val="397"/>
          <w:jc w:val="center"/>
        </w:trPr>
        <w:tc>
          <w:tcPr>
            <w:tcW w:w="1018" w:type="pct"/>
            <w:vAlign w:val="center"/>
          </w:tcPr>
          <w:p w14:paraId="14D7655D" w14:textId="528DA7AC" w:rsidR="009E052D" w:rsidRPr="00067FB1" w:rsidRDefault="009E052D" w:rsidP="009E052D">
            <w:pPr>
              <w:shd w:val="clear" w:color="auto" w:fill="FFFF0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11</w:t>
            </w:r>
          </w:p>
        </w:tc>
        <w:tc>
          <w:tcPr>
            <w:tcW w:w="2369" w:type="pct"/>
          </w:tcPr>
          <w:p w14:paraId="26584A99" w14:textId="2ABBE0E9"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Производственная зона сельскохозяйственных предприятий</w:t>
            </w:r>
          </w:p>
        </w:tc>
        <w:tc>
          <w:tcPr>
            <w:tcW w:w="1613" w:type="pct"/>
            <w:vAlign w:val="center"/>
          </w:tcPr>
          <w:p w14:paraId="243290B2" w14:textId="46EDCA12" w:rsidR="009E052D" w:rsidRPr="009E052D" w:rsidRDefault="009E052D" w:rsidP="009E052D">
            <w:pPr>
              <w:shd w:val="clear" w:color="auto" w:fill="FFFF00"/>
              <w:jc w:val="center"/>
              <w:rPr>
                <w:rFonts w:ascii="Times New Roman" w:hAnsi="Times New Roman"/>
                <w:sz w:val="24"/>
                <w:szCs w:val="24"/>
                <w:lang w:val="ru-RU"/>
              </w:rPr>
            </w:pPr>
            <w:r w:rsidRPr="009E052D">
              <w:rPr>
                <w:rFonts w:ascii="Times New Roman" w:hAnsi="Times New Roman"/>
                <w:color w:val="000000" w:themeColor="text1"/>
                <w:sz w:val="24"/>
                <w:szCs w:val="24"/>
              </w:rPr>
              <w:t>138,9</w:t>
            </w:r>
          </w:p>
        </w:tc>
      </w:tr>
      <w:tr w:rsidR="009E052D" w:rsidRPr="00067FB1" w14:paraId="788505ED" w14:textId="77777777" w:rsidTr="00121108">
        <w:trPr>
          <w:trHeight w:val="397"/>
          <w:jc w:val="center"/>
        </w:trPr>
        <w:tc>
          <w:tcPr>
            <w:tcW w:w="1018" w:type="pct"/>
            <w:vAlign w:val="center"/>
          </w:tcPr>
          <w:p w14:paraId="175BFAE1" w14:textId="32F43A5C" w:rsidR="009E052D" w:rsidRPr="00067FB1" w:rsidRDefault="009E052D" w:rsidP="009E052D">
            <w:pPr>
              <w:shd w:val="clear" w:color="auto" w:fill="FFFF00"/>
              <w:spacing w:after="12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12</w:t>
            </w:r>
          </w:p>
        </w:tc>
        <w:tc>
          <w:tcPr>
            <w:tcW w:w="2369" w:type="pct"/>
          </w:tcPr>
          <w:p w14:paraId="3EB458B7" w14:textId="73BC82FE"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Зоны рекреационного назначения</w:t>
            </w:r>
          </w:p>
        </w:tc>
        <w:tc>
          <w:tcPr>
            <w:tcW w:w="1613" w:type="pct"/>
            <w:vAlign w:val="center"/>
          </w:tcPr>
          <w:p w14:paraId="27BC2931" w14:textId="3624D0F8" w:rsidR="009E052D" w:rsidRPr="009E052D" w:rsidRDefault="009E052D" w:rsidP="009E052D">
            <w:pPr>
              <w:shd w:val="clear" w:color="auto" w:fill="FFFF00"/>
              <w:spacing w:after="12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193,8</w:t>
            </w:r>
          </w:p>
        </w:tc>
      </w:tr>
      <w:tr w:rsidR="009E052D" w:rsidRPr="00067FB1" w14:paraId="3FC29532" w14:textId="77777777" w:rsidTr="00121108">
        <w:trPr>
          <w:trHeight w:val="397"/>
          <w:jc w:val="center"/>
        </w:trPr>
        <w:tc>
          <w:tcPr>
            <w:tcW w:w="1018" w:type="pct"/>
            <w:vAlign w:val="center"/>
          </w:tcPr>
          <w:p w14:paraId="22416017" w14:textId="7C56365B" w:rsidR="009E052D" w:rsidRPr="00067FB1" w:rsidRDefault="009E052D" w:rsidP="009E052D">
            <w:pPr>
              <w:shd w:val="clear" w:color="auto" w:fill="FFFF00"/>
              <w:spacing w:after="12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13</w:t>
            </w:r>
          </w:p>
        </w:tc>
        <w:tc>
          <w:tcPr>
            <w:tcW w:w="2369" w:type="pct"/>
          </w:tcPr>
          <w:p w14:paraId="41102A19" w14:textId="193EC51F"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lang w:val="ru-RU"/>
              </w:rPr>
              <w:t>Зона озелененных территорий общего пользования (парки, сады, скверы, бульвары, городские леса)</w:t>
            </w:r>
          </w:p>
        </w:tc>
        <w:tc>
          <w:tcPr>
            <w:tcW w:w="1613" w:type="pct"/>
            <w:vAlign w:val="center"/>
          </w:tcPr>
          <w:p w14:paraId="242BCF76" w14:textId="46230D94" w:rsidR="009E052D" w:rsidRPr="009E052D" w:rsidRDefault="009E052D" w:rsidP="009E052D">
            <w:pPr>
              <w:shd w:val="clear" w:color="auto" w:fill="FFFF00"/>
              <w:spacing w:after="120"/>
              <w:jc w:val="center"/>
              <w:rPr>
                <w:rFonts w:ascii="Times New Roman" w:eastAsia="Calibri" w:hAnsi="Times New Roman"/>
                <w:kern w:val="2"/>
                <w:sz w:val="24"/>
                <w:szCs w:val="24"/>
                <w:lang w:val="ru-RU" w:eastAsia="en-US"/>
              </w:rPr>
            </w:pPr>
            <w:r w:rsidRPr="009E052D">
              <w:rPr>
                <w:rFonts w:ascii="Times New Roman" w:hAnsi="Times New Roman"/>
                <w:color w:val="000000"/>
                <w:sz w:val="24"/>
                <w:szCs w:val="24"/>
              </w:rPr>
              <w:t>34,21</w:t>
            </w:r>
          </w:p>
        </w:tc>
      </w:tr>
      <w:tr w:rsidR="009E052D" w:rsidRPr="00067FB1" w14:paraId="0204F4CF" w14:textId="77777777" w:rsidTr="00121108">
        <w:trPr>
          <w:trHeight w:val="397"/>
          <w:jc w:val="center"/>
        </w:trPr>
        <w:tc>
          <w:tcPr>
            <w:tcW w:w="1018" w:type="pct"/>
            <w:vAlign w:val="center"/>
          </w:tcPr>
          <w:p w14:paraId="26E262E7" w14:textId="77C3B63D" w:rsidR="009E052D" w:rsidRPr="00067FB1" w:rsidRDefault="009E052D" w:rsidP="009E052D">
            <w:pPr>
              <w:shd w:val="clear" w:color="auto" w:fill="FFFF00"/>
              <w:spacing w:after="12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lastRenderedPageBreak/>
              <w:t>14</w:t>
            </w:r>
          </w:p>
        </w:tc>
        <w:tc>
          <w:tcPr>
            <w:tcW w:w="2369" w:type="pct"/>
          </w:tcPr>
          <w:p w14:paraId="55F8F32F" w14:textId="2C367BAE" w:rsidR="009E052D" w:rsidRPr="00067FB1" w:rsidRDefault="009E052D" w:rsidP="009E052D">
            <w:pPr>
              <w:shd w:val="clear" w:color="auto" w:fill="FFFF00"/>
              <w:rPr>
                <w:rFonts w:ascii="Times New Roman" w:hAnsi="Times New Roman"/>
                <w:sz w:val="24"/>
                <w:szCs w:val="24"/>
                <w:lang w:val="ru-RU" w:eastAsia="en-US"/>
              </w:rPr>
            </w:pPr>
            <w:r w:rsidRPr="00067FB1">
              <w:rPr>
                <w:rFonts w:ascii="Times New Roman" w:hAnsi="Times New Roman"/>
                <w:sz w:val="24"/>
                <w:szCs w:val="24"/>
              </w:rPr>
              <w:t>Зона лесов</w:t>
            </w:r>
          </w:p>
        </w:tc>
        <w:tc>
          <w:tcPr>
            <w:tcW w:w="1613" w:type="pct"/>
            <w:vAlign w:val="center"/>
          </w:tcPr>
          <w:p w14:paraId="4A9645EA" w14:textId="4EC96EB2" w:rsidR="009E052D" w:rsidRPr="009E052D" w:rsidRDefault="009E052D" w:rsidP="009E052D">
            <w:pPr>
              <w:shd w:val="clear" w:color="auto" w:fill="FFFF00"/>
              <w:spacing w:after="12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7099,8</w:t>
            </w:r>
          </w:p>
        </w:tc>
      </w:tr>
      <w:tr w:rsidR="009E052D" w:rsidRPr="00067FB1" w14:paraId="1BBD9D79" w14:textId="77777777" w:rsidTr="00121108">
        <w:trPr>
          <w:trHeight w:val="397"/>
          <w:jc w:val="center"/>
        </w:trPr>
        <w:tc>
          <w:tcPr>
            <w:tcW w:w="1018" w:type="pct"/>
            <w:vAlign w:val="center"/>
          </w:tcPr>
          <w:p w14:paraId="133051AA" w14:textId="0A692844" w:rsidR="009E052D" w:rsidRPr="00067FB1" w:rsidRDefault="009E052D" w:rsidP="009E052D">
            <w:pPr>
              <w:shd w:val="clear" w:color="auto" w:fill="FFFF00"/>
              <w:spacing w:after="12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15</w:t>
            </w:r>
          </w:p>
        </w:tc>
        <w:tc>
          <w:tcPr>
            <w:tcW w:w="2369" w:type="pct"/>
          </w:tcPr>
          <w:p w14:paraId="3FB99D88" w14:textId="745B0BDD" w:rsidR="009E052D" w:rsidRPr="00067FB1" w:rsidRDefault="009E052D" w:rsidP="009E052D">
            <w:pPr>
              <w:shd w:val="clear" w:color="auto" w:fill="FFFF00"/>
              <w:spacing w:after="120"/>
              <w:rPr>
                <w:rFonts w:ascii="Times New Roman" w:hAnsi="Times New Roman"/>
                <w:sz w:val="24"/>
                <w:szCs w:val="24"/>
                <w:lang w:eastAsia="en-US"/>
              </w:rPr>
            </w:pPr>
            <w:r w:rsidRPr="00067FB1">
              <w:rPr>
                <w:rFonts w:ascii="Times New Roman" w:hAnsi="Times New Roman"/>
                <w:sz w:val="24"/>
                <w:szCs w:val="24"/>
              </w:rPr>
              <w:t>Зона кладбищ</w:t>
            </w:r>
          </w:p>
        </w:tc>
        <w:tc>
          <w:tcPr>
            <w:tcW w:w="1613" w:type="pct"/>
            <w:vAlign w:val="center"/>
          </w:tcPr>
          <w:p w14:paraId="4EDD52C8" w14:textId="7C24825E" w:rsidR="009E052D" w:rsidRPr="009E052D" w:rsidRDefault="009E052D" w:rsidP="009E052D">
            <w:pPr>
              <w:shd w:val="clear" w:color="auto" w:fill="FFFF00"/>
              <w:spacing w:after="120"/>
              <w:jc w:val="center"/>
              <w:rPr>
                <w:rFonts w:ascii="Times New Roman" w:eastAsia="Calibri" w:hAnsi="Times New Roman"/>
                <w:kern w:val="2"/>
                <w:sz w:val="24"/>
                <w:szCs w:val="24"/>
                <w:lang w:val="ru-RU" w:eastAsia="en-US"/>
              </w:rPr>
            </w:pPr>
            <w:r w:rsidRPr="009E052D">
              <w:rPr>
                <w:rFonts w:ascii="Times New Roman" w:hAnsi="Times New Roman"/>
                <w:color w:val="000000"/>
                <w:sz w:val="24"/>
                <w:szCs w:val="24"/>
              </w:rPr>
              <w:t>21,34</w:t>
            </w:r>
          </w:p>
        </w:tc>
      </w:tr>
      <w:tr w:rsidR="009E052D" w:rsidRPr="00067FB1" w14:paraId="1DA31B41" w14:textId="77777777" w:rsidTr="00121108">
        <w:trPr>
          <w:trHeight w:val="397"/>
          <w:jc w:val="center"/>
        </w:trPr>
        <w:tc>
          <w:tcPr>
            <w:tcW w:w="1018" w:type="pct"/>
            <w:vAlign w:val="center"/>
          </w:tcPr>
          <w:p w14:paraId="544EE420" w14:textId="7D2A2B57" w:rsidR="009E052D" w:rsidRPr="00067FB1" w:rsidRDefault="009E052D" w:rsidP="009E052D">
            <w:pPr>
              <w:shd w:val="clear" w:color="auto" w:fill="FFFF00"/>
              <w:spacing w:after="120"/>
              <w:rPr>
                <w:rFonts w:ascii="Times New Roman" w:eastAsia="Calibri" w:hAnsi="Times New Roman"/>
                <w:kern w:val="2"/>
                <w:sz w:val="24"/>
                <w:szCs w:val="24"/>
                <w:lang w:val="ru-RU" w:eastAsia="en-US"/>
              </w:rPr>
            </w:pPr>
            <w:r w:rsidRPr="00067FB1">
              <w:rPr>
                <w:rFonts w:ascii="Times New Roman" w:eastAsia="Calibri" w:hAnsi="Times New Roman"/>
                <w:kern w:val="2"/>
                <w:sz w:val="24"/>
                <w:szCs w:val="24"/>
                <w:lang w:val="ru-RU" w:eastAsia="en-US"/>
              </w:rPr>
              <w:t>16</w:t>
            </w:r>
          </w:p>
        </w:tc>
        <w:tc>
          <w:tcPr>
            <w:tcW w:w="2369" w:type="pct"/>
          </w:tcPr>
          <w:p w14:paraId="7192902A" w14:textId="2154816A" w:rsidR="009E052D" w:rsidRPr="00067FB1" w:rsidRDefault="009E052D" w:rsidP="009E052D">
            <w:pPr>
              <w:shd w:val="clear" w:color="auto" w:fill="FFFF00"/>
              <w:spacing w:after="120"/>
              <w:rPr>
                <w:rFonts w:ascii="Times New Roman" w:eastAsia="Calibri" w:hAnsi="Times New Roman"/>
                <w:kern w:val="2"/>
                <w:sz w:val="24"/>
                <w:szCs w:val="24"/>
                <w:lang w:val="ru-RU" w:eastAsia="en-US"/>
              </w:rPr>
            </w:pPr>
            <w:r>
              <w:rPr>
                <w:rFonts w:ascii="Times New Roman" w:hAnsi="Times New Roman"/>
                <w:sz w:val="24"/>
                <w:szCs w:val="24"/>
                <w:lang w:val="ru-RU"/>
              </w:rPr>
              <w:t>Зона акваторий</w:t>
            </w:r>
          </w:p>
        </w:tc>
        <w:tc>
          <w:tcPr>
            <w:tcW w:w="1613" w:type="pct"/>
            <w:vAlign w:val="center"/>
          </w:tcPr>
          <w:p w14:paraId="1EB194B8" w14:textId="61529B9D" w:rsidR="009E052D" w:rsidRPr="009E052D" w:rsidRDefault="009E052D" w:rsidP="009E052D">
            <w:pPr>
              <w:shd w:val="clear" w:color="auto" w:fill="FFFF00"/>
              <w:spacing w:after="120"/>
              <w:jc w:val="center"/>
              <w:rPr>
                <w:rFonts w:ascii="Times New Roman" w:eastAsia="Calibri" w:hAnsi="Times New Roman"/>
                <w:kern w:val="2"/>
                <w:sz w:val="24"/>
                <w:szCs w:val="24"/>
                <w:lang w:val="ru-RU" w:eastAsia="en-US"/>
              </w:rPr>
            </w:pPr>
            <w:r w:rsidRPr="009E052D">
              <w:rPr>
                <w:rFonts w:ascii="Times New Roman" w:hAnsi="Times New Roman"/>
                <w:color w:val="000000" w:themeColor="text1"/>
                <w:sz w:val="24"/>
                <w:szCs w:val="24"/>
              </w:rPr>
              <w:t>15683,9</w:t>
            </w:r>
          </w:p>
        </w:tc>
      </w:tr>
      <w:tr w:rsidR="006F745E" w:rsidRPr="00067FB1" w14:paraId="0D614D08" w14:textId="77777777" w:rsidTr="000A2A49">
        <w:trPr>
          <w:trHeight w:val="397"/>
          <w:jc w:val="center"/>
        </w:trPr>
        <w:tc>
          <w:tcPr>
            <w:tcW w:w="3387" w:type="pct"/>
            <w:gridSpan w:val="2"/>
            <w:vAlign w:val="center"/>
          </w:tcPr>
          <w:p w14:paraId="1559603C" w14:textId="77777777" w:rsidR="006F745E" w:rsidRPr="00067FB1" w:rsidRDefault="006F745E" w:rsidP="00625CCF">
            <w:pPr>
              <w:shd w:val="clear" w:color="auto" w:fill="FFFF00"/>
              <w:rPr>
                <w:rFonts w:ascii="Times New Roman" w:eastAsia="Calibri" w:hAnsi="Times New Roman"/>
                <w:b/>
                <w:kern w:val="2"/>
                <w:sz w:val="24"/>
                <w:szCs w:val="24"/>
                <w:lang w:val="ru-RU" w:eastAsia="en-US"/>
              </w:rPr>
            </w:pPr>
            <w:r w:rsidRPr="00067FB1">
              <w:rPr>
                <w:rFonts w:ascii="Times New Roman" w:eastAsia="Calibri" w:hAnsi="Times New Roman"/>
                <w:b/>
                <w:kern w:val="2"/>
                <w:sz w:val="24"/>
                <w:szCs w:val="24"/>
                <w:lang w:val="ru-RU" w:eastAsia="en-US"/>
              </w:rPr>
              <w:t>Общая площадь</w:t>
            </w:r>
          </w:p>
        </w:tc>
        <w:tc>
          <w:tcPr>
            <w:tcW w:w="1613" w:type="pct"/>
            <w:vAlign w:val="center"/>
          </w:tcPr>
          <w:p w14:paraId="20CDAC8C" w14:textId="1205EB60" w:rsidR="006F745E" w:rsidRPr="00067FB1" w:rsidRDefault="00067FB1" w:rsidP="00625CCF">
            <w:pPr>
              <w:shd w:val="clear" w:color="auto" w:fill="FFFF00"/>
              <w:spacing w:after="120"/>
              <w:jc w:val="center"/>
              <w:rPr>
                <w:rFonts w:ascii="Times New Roman" w:eastAsia="Calibri" w:hAnsi="Times New Roman"/>
                <w:b/>
                <w:kern w:val="2"/>
                <w:sz w:val="24"/>
                <w:szCs w:val="24"/>
                <w:lang w:val="ru-RU" w:eastAsia="en-US"/>
              </w:rPr>
            </w:pPr>
            <w:r w:rsidRPr="00067FB1">
              <w:rPr>
                <w:rFonts w:ascii="Times New Roman" w:eastAsia="Calibri" w:hAnsi="Times New Roman"/>
                <w:b/>
                <w:kern w:val="2"/>
                <w:sz w:val="24"/>
                <w:szCs w:val="24"/>
                <w:lang w:val="ru-RU" w:eastAsia="en-US"/>
              </w:rPr>
              <w:t>36551,8</w:t>
            </w:r>
          </w:p>
        </w:tc>
      </w:tr>
    </w:tbl>
    <w:p w14:paraId="68D4DB09" w14:textId="77777777" w:rsidR="006A5553" w:rsidRDefault="007E5725" w:rsidP="00625CCF">
      <w:pPr>
        <w:keepNext/>
        <w:shd w:val="clear" w:color="auto" w:fill="FFFFFF" w:themeFill="background1"/>
        <w:spacing w:before="240" w:after="200"/>
        <w:jc w:val="center"/>
        <w:rPr>
          <w:rFonts w:ascii="Times New Roman" w:eastAsia="Calibri" w:hAnsi="Times New Roman"/>
          <w:b/>
          <w:kern w:val="2"/>
          <w:sz w:val="28"/>
          <w:szCs w:val="28"/>
          <w:lang w:val="ru-RU" w:eastAsia="en-US"/>
        </w:rPr>
      </w:pPr>
      <w:r>
        <w:rPr>
          <w:rFonts w:ascii="Times New Roman" w:eastAsia="Calibri" w:hAnsi="Times New Roman"/>
          <w:b/>
          <w:kern w:val="2"/>
          <w:sz w:val="28"/>
          <w:szCs w:val="28"/>
          <w:lang w:val="ru-RU" w:eastAsia="en-US"/>
        </w:rPr>
        <w:t>Проектные предложения</w:t>
      </w:r>
    </w:p>
    <w:p w14:paraId="660D4D29" w14:textId="5117218A" w:rsidR="00996824" w:rsidRDefault="007E5725" w:rsidP="00235767">
      <w:pPr>
        <w:snapToGrid w:val="0"/>
        <w:ind w:firstLine="709"/>
        <w:jc w:val="both"/>
        <w:rPr>
          <w:rFonts w:ascii="Times New Roman" w:hAnsi="Times New Roman"/>
          <w:sz w:val="28"/>
          <w:szCs w:val="28"/>
          <w:lang w:val="ru-RU"/>
        </w:rPr>
      </w:pPr>
      <w:r>
        <w:rPr>
          <w:rFonts w:ascii="Times New Roman" w:hAnsi="Times New Roman"/>
          <w:sz w:val="28"/>
          <w:szCs w:val="28"/>
          <w:lang w:val="ru-RU"/>
        </w:rPr>
        <w:t>Генеральным планом предлагается корректировка границ населенных пунктов в связи с кадастровыми ошибками (пересечением границ и кадастровых участков, стоящих на учете в ЕГРН), а также предлагается включение в границы населенны</w:t>
      </w:r>
      <w:bookmarkStart w:id="161" w:name="_Toc518319349"/>
      <w:bookmarkStart w:id="162" w:name="_Toc527638435"/>
      <w:bookmarkStart w:id="163" w:name="_Toc336437449"/>
      <w:r>
        <w:rPr>
          <w:rFonts w:ascii="Times New Roman" w:hAnsi="Times New Roman"/>
          <w:sz w:val="28"/>
          <w:szCs w:val="28"/>
          <w:lang w:val="ru-RU"/>
        </w:rPr>
        <w:t>х пунктов земель сельскохозяйственного назначения.</w:t>
      </w:r>
      <w:r w:rsidR="00996824">
        <w:rPr>
          <w:rFonts w:ascii="Times New Roman" w:hAnsi="Times New Roman"/>
          <w:sz w:val="28"/>
          <w:szCs w:val="28"/>
          <w:lang w:val="ru-RU"/>
        </w:rPr>
        <w:br w:type="page"/>
      </w:r>
    </w:p>
    <w:p w14:paraId="2755FCC1" w14:textId="77777777"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164" w:name="_Toc7869291"/>
      <w:bookmarkStart w:id="165" w:name="_Toc75245947"/>
      <w:bookmarkStart w:id="166" w:name="_Toc54879798"/>
      <w:r>
        <w:rPr>
          <w:rFonts w:ascii="Times New Roman" w:hAnsi="Times New Roman" w:cs="Times New Roman"/>
          <w:i w:val="0"/>
          <w:kern w:val="0"/>
          <w:sz w:val="30"/>
          <w:szCs w:val="30"/>
          <w:lang w:val="ru-RU"/>
        </w:rPr>
        <w:lastRenderedPageBreak/>
        <w:t>Социально-экономическая ситуация</w:t>
      </w:r>
      <w:bookmarkEnd w:id="161"/>
      <w:bookmarkEnd w:id="162"/>
      <w:bookmarkEnd w:id="163"/>
      <w:bookmarkEnd w:id="164"/>
      <w:bookmarkEnd w:id="165"/>
      <w:bookmarkEnd w:id="166"/>
    </w:p>
    <w:p w14:paraId="28CE504E" w14:textId="77777777" w:rsidR="006A5553" w:rsidRDefault="007E5725">
      <w:pPr>
        <w:pStyle w:val="afff1"/>
        <w:suppressAutoHyphens/>
        <w:spacing w:before="360" w:after="240" w:line="360" w:lineRule="auto"/>
        <w:ind w:left="0"/>
        <w:contextualSpacing w:val="0"/>
        <w:jc w:val="center"/>
        <w:outlineLvl w:val="2"/>
        <w:rPr>
          <w:rFonts w:ascii="Times New Roman" w:hAnsi="Times New Roman"/>
          <w:b/>
          <w:sz w:val="28"/>
          <w:szCs w:val="28"/>
          <w:lang w:val="ru-RU"/>
        </w:rPr>
      </w:pPr>
      <w:bookmarkStart w:id="167" w:name="_Toc315701098"/>
      <w:bookmarkStart w:id="168" w:name="_Toc54879419"/>
      <w:bookmarkStart w:id="169" w:name="_Toc315701099"/>
      <w:bookmarkStart w:id="170" w:name="_Toc54879749"/>
      <w:bookmarkStart w:id="171" w:name="_Toc75245951"/>
      <w:bookmarkStart w:id="172" w:name="_Toc68875933"/>
      <w:bookmarkStart w:id="173" w:name="_Toc71710720"/>
      <w:bookmarkStart w:id="174" w:name="_Toc71710516"/>
      <w:bookmarkStart w:id="175" w:name="_Toc54879799"/>
      <w:bookmarkStart w:id="176" w:name="_Toc54879752"/>
      <w:bookmarkStart w:id="177" w:name="_Toc69467095"/>
      <w:bookmarkStart w:id="178" w:name="_Toc68875936"/>
      <w:bookmarkStart w:id="179" w:name="_Toc54879422"/>
      <w:bookmarkStart w:id="180" w:name="_Toc54879802"/>
      <w:bookmarkStart w:id="181" w:name="_Toc71710519"/>
      <w:bookmarkStart w:id="182" w:name="_Toc71710627"/>
      <w:bookmarkStart w:id="183" w:name="_Toc75245948"/>
      <w:bookmarkStart w:id="184" w:name="_Toc71710630"/>
      <w:bookmarkStart w:id="185" w:name="_Toc69467092"/>
      <w:bookmarkStart w:id="186" w:name="_Toc71710723"/>
      <w:bookmarkStart w:id="187" w:name="_Toc527638436"/>
      <w:bookmarkStart w:id="188" w:name="_Toc54879803"/>
      <w:bookmarkStart w:id="189" w:name="_Toc7869292"/>
      <w:bookmarkStart w:id="190" w:name="_Toc75245952"/>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Pr>
          <w:rFonts w:ascii="Times New Roman" w:hAnsi="Times New Roman"/>
          <w:b/>
          <w:sz w:val="28"/>
          <w:szCs w:val="28"/>
          <w:lang w:val="ru-RU"/>
        </w:rPr>
        <w:t>6.2.1 Демографическая ситуация</w:t>
      </w:r>
      <w:bookmarkEnd w:id="187"/>
      <w:bookmarkEnd w:id="188"/>
      <w:bookmarkEnd w:id="189"/>
      <w:bookmarkEnd w:id="190"/>
    </w:p>
    <w:p w14:paraId="0DEB9229" w14:textId="77777777" w:rsidR="006A5553" w:rsidRDefault="007E5725">
      <w:pPr>
        <w:ind w:firstLine="709"/>
        <w:jc w:val="both"/>
        <w:rPr>
          <w:rFonts w:ascii="Times New Roman" w:hAnsi="Times New Roman"/>
          <w:sz w:val="28"/>
          <w:szCs w:val="28"/>
          <w:lang w:val="ru-RU"/>
        </w:rPr>
      </w:pPr>
      <w:bookmarkStart w:id="191" w:name="_Toc342472315"/>
      <w:bookmarkStart w:id="192" w:name="_Toc268263635"/>
      <w:r>
        <w:rPr>
          <w:rFonts w:ascii="Times New Roman" w:hAnsi="Times New Roman"/>
          <w:sz w:val="28"/>
          <w:szCs w:val="28"/>
          <w:lang w:val="ru-RU"/>
        </w:rPr>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документах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жилищного и коммунального хозяйства, трудовых ресурсов, подготовки кадров специалистов, школ и детских дошкольных учреждений, дорог, транспортных средств и многое другое.</w:t>
      </w:r>
    </w:p>
    <w:p w14:paraId="2152EFDC" w14:textId="77777777" w:rsidR="006A5553" w:rsidRDefault="007E5725">
      <w:pPr>
        <w:keepNext/>
        <w:jc w:val="center"/>
        <w:rPr>
          <w:rFonts w:ascii="Times New Roman" w:hAnsi="Times New Roman"/>
          <w:b/>
          <w:sz w:val="28"/>
          <w:szCs w:val="28"/>
          <w:lang w:val="ru-RU"/>
        </w:rPr>
      </w:pPr>
      <w:r>
        <w:rPr>
          <w:rFonts w:ascii="Times New Roman" w:hAnsi="Times New Roman"/>
          <w:b/>
          <w:sz w:val="28"/>
          <w:szCs w:val="28"/>
          <w:lang w:val="ru-RU"/>
        </w:rPr>
        <w:t>Население</w:t>
      </w:r>
    </w:p>
    <w:p w14:paraId="05C890E9" w14:textId="3EFB1F95"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 xml:space="preserve">Общая численность населения </w:t>
      </w:r>
      <w:r w:rsidR="004D1C95">
        <w:rPr>
          <w:rFonts w:ascii="Times New Roman" w:hAnsi="Times New Roman"/>
          <w:sz w:val="28"/>
          <w:szCs w:val="28"/>
          <w:lang w:val="ru-RU"/>
        </w:rPr>
        <w:t>Шунгенском сельском</w:t>
      </w:r>
      <w:r>
        <w:rPr>
          <w:rFonts w:ascii="Times New Roman" w:hAnsi="Times New Roman"/>
          <w:sz w:val="28"/>
          <w:szCs w:val="28"/>
          <w:lang w:val="ru-RU"/>
        </w:rPr>
        <w:t xml:space="preserve"> поселении на 01 января 2021 года составила 5848 </w:t>
      </w:r>
      <w:r>
        <w:rPr>
          <w:rFonts w:ascii="Times New Roman" w:hAnsi="Times New Roman" w:hint="eastAsia"/>
          <w:sz w:val="28"/>
          <w:szCs w:val="28"/>
          <w:lang w:val="ru-RU"/>
        </w:rPr>
        <w:t>человек</w:t>
      </w:r>
      <w:r>
        <w:rPr>
          <w:rFonts w:ascii="Times New Roman" w:hAnsi="Times New Roman"/>
          <w:sz w:val="28"/>
          <w:szCs w:val="28"/>
          <w:lang w:val="ru-RU"/>
        </w:rPr>
        <w:t xml:space="preserve">. </w:t>
      </w:r>
    </w:p>
    <w:p w14:paraId="7A6BE0C8" w14:textId="299BCCEE"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 xml:space="preserve">На протяжении исследуемого периода динамика численности населения в </w:t>
      </w:r>
      <w:r w:rsidR="004D1C95">
        <w:rPr>
          <w:rFonts w:ascii="Times New Roman" w:hAnsi="Times New Roman"/>
          <w:sz w:val="28"/>
          <w:szCs w:val="28"/>
          <w:lang w:val="ru-RU"/>
        </w:rPr>
        <w:t>Шунгенском сельском</w:t>
      </w:r>
      <w:r>
        <w:rPr>
          <w:rFonts w:ascii="Times New Roman" w:hAnsi="Times New Roman"/>
          <w:sz w:val="28"/>
          <w:szCs w:val="28"/>
          <w:lang w:val="ru-RU"/>
        </w:rPr>
        <w:t xml:space="preserve"> поселении показывает отрицательную тенденцию. Убыль численности населения с 2015 года до 202</w:t>
      </w:r>
      <w:r w:rsidR="00E3628F">
        <w:rPr>
          <w:rFonts w:ascii="Times New Roman" w:hAnsi="Times New Roman"/>
          <w:sz w:val="28"/>
          <w:szCs w:val="28"/>
          <w:lang w:val="ru-RU"/>
        </w:rPr>
        <w:t>1</w:t>
      </w:r>
      <w:r>
        <w:rPr>
          <w:rFonts w:ascii="Times New Roman" w:hAnsi="Times New Roman"/>
          <w:sz w:val="28"/>
          <w:szCs w:val="28"/>
          <w:lang w:val="ru-RU"/>
        </w:rPr>
        <w:t xml:space="preserve"> год составила 41человек.</w:t>
      </w:r>
    </w:p>
    <w:p w14:paraId="179B43F5" w14:textId="77777777"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 xml:space="preserve">Основными факторами, определяющими численность населения, является естественное движение (естественный прирост или убыль) населения, складывающееся из показателей рождаемости и смертности, а также миграционные процессы. </w:t>
      </w:r>
    </w:p>
    <w:p w14:paraId="3A8AC5AD" w14:textId="77777777"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На протяжении последних лет смертность в Шунгенском сельсовете превышала рождаемость. Влияние миграционных потоков на численность населения отрицательное, число убывших значительно превышает число прибывших.</w:t>
      </w:r>
    </w:p>
    <w:p w14:paraId="78CE561C" w14:textId="77777777" w:rsidR="006A5553" w:rsidRDefault="006A5553">
      <w:pPr>
        <w:ind w:firstLine="851"/>
        <w:jc w:val="both"/>
        <w:rPr>
          <w:rFonts w:ascii="Times New Roman" w:hAnsi="Times New Roman"/>
          <w:sz w:val="24"/>
          <w:szCs w:val="24"/>
          <w:lang w:val="ru-RU"/>
        </w:rPr>
      </w:pPr>
    </w:p>
    <w:p w14:paraId="1ECA6F54"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2</w:t>
      </w:r>
      <w:r w:rsidR="00F3360E">
        <w:rPr>
          <w:rFonts w:ascii="Times New Roman" w:hAnsi="Times New Roman"/>
          <w:b/>
          <w:sz w:val="28"/>
          <w:szCs w:val="28"/>
          <w:lang w:val="ru-RU"/>
        </w:rPr>
        <w:t>0</w:t>
      </w:r>
      <w:r>
        <w:rPr>
          <w:rFonts w:ascii="Times New Roman" w:hAnsi="Times New Roman"/>
          <w:b/>
          <w:sz w:val="28"/>
          <w:szCs w:val="28"/>
          <w:lang w:val="ru-RU"/>
        </w:rPr>
        <w:t xml:space="preserve"> –Динамика численности населения </w:t>
      </w:r>
      <w:r>
        <w:rPr>
          <w:rFonts w:ascii="Times New Roman" w:hAnsi="Times New Roman" w:hint="eastAsia"/>
          <w:b/>
          <w:sz w:val="28"/>
          <w:szCs w:val="28"/>
          <w:lang w:val="ru-RU"/>
        </w:rPr>
        <w:t>Шунгенском</w:t>
      </w:r>
      <w:r>
        <w:rPr>
          <w:rFonts w:ascii="Times New Roman" w:hAnsi="Times New Roman"/>
          <w:b/>
          <w:sz w:val="28"/>
          <w:szCs w:val="28"/>
          <w:lang w:val="ru-RU"/>
        </w:rPr>
        <w:t xml:space="preserve">  </w:t>
      </w:r>
      <w:r>
        <w:rPr>
          <w:rFonts w:ascii="Times New Roman" w:hAnsi="Times New Roman" w:hint="eastAsia"/>
          <w:b/>
          <w:sz w:val="28"/>
          <w:szCs w:val="28"/>
          <w:lang w:val="ru-RU"/>
        </w:rPr>
        <w:t>сельском</w:t>
      </w:r>
      <w:r>
        <w:rPr>
          <w:rFonts w:ascii="Times New Roman" w:hAnsi="Times New Roman"/>
          <w:b/>
          <w:sz w:val="28"/>
          <w:szCs w:val="28"/>
          <w:lang w:val="ru-RU"/>
        </w:rPr>
        <w:t xml:space="preserve"> </w:t>
      </w:r>
      <w:r>
        <w:rPr>
          <w:rFonts w:ascii="Times New Roman" w:hAnsi="Times New Roman" w:hint="eastAsia"/>
          <w:b/>
          <w:sz w:val="28"/>
          <w:szCs w:val="28"/>
          <w:lang w:val="ru-RU"/>
        </w:rPr>
        <w:t>поселении</w:t>
      </w:r>
      <w:r>
        <w:rPr>
          <w:rFonts w:ascii="Times New Roman" w:hAnsi="Times New Roman"/>
          <w:b/>
          <w:sz w:val="28"/>
          <w:szCs w:val="28"/>
          <w:lang w:val="ru-RU"/>
        </w:rPr>
        <w:t xml:space="preserve">, человек </w:t>
      </w:r>
      <w:r>
        <w:rPr>
          <w:rFonts w:ascii="Times New Roman" w:hAnsi="Times New Roman"/>
          <w:b/>
          <w:sz w:val="28"/>
          <w:szCs w:val="28"/>
          <w:vertAlign w:val="superscript"/>
          <w:lang w:val="ru-RU"/>
        </w:rPr>
        <w:footnoteReference w:id="1"/>
      </w:r>
    </w:p>
    <w:p w14:paraId="571DA66E" w14:textId="77777777"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1240"/>
        <w:gridCol w:w="1240"/>
        <w:gridCol w:w="1240"/>
        <w:gridCol w:w="1240"/>
        <w:gridCol w:w="1240"/>
        <w:gridCol w:w="1232"/>
      </w:tblGrid>
      <w:tr w:rsidR="006A5553" w14:paraId="1951361D" w14:textId="77777777">
        <w:trPr>
          <w:tblHeader/>
          <w:jc w:val="center"/>
        </w:trPr>
        <w:tc>
          <w:tcPr>
            <w:tcW w:w="1434" w:type="pct"/>
            <w:vMerge w:val="restart"/>
            <w:vAlign w:val="center"/>
          </w:tcPr>
          <w:p w14:paraId="2786BDA7" w14:textId="77777777" w:rsidR="006A5553" w:rsidRDefault="007E5725">
            <w:pPr>
              <w:jc w:val="center"/>
              <w:rPr>
                <w:rFonts w:ascii="Times New Roman" w:hAnsi="Times New Roman"/>
                <w:b/>
                <w:sz w:val="24"/>
                <w:szCs w:val="24"/>
              </w:rPr>
            </w:pPr>
            <w:r>
              <w:rPr>
                <w:rFonts w:ascii="Times New Roman" w:hAnsi="Times New Roman"/>
                <w:b/>
                <w:sz w:val="24"/>
                <w:szCs w:val="24"/>
              </w:rPr>
              <w:t>Показатели</w:t>
            </w:r>
          </w:p>
        </w:tc>
        <w:tc>
          <w:tcPr>
            <w:tcW w:w="3566" w:type="pct"/>
            <w:gridSpan w:val="6"/>
            <w:vAlign w:val="center"/>
          </w:tcPr>
          <w:p w14:paraId="77267486" w14:textId="77777777" w:rsidR="006A5553" w:rsidRDefault="007E5725">
            <w:pPr>
              <w:jc w:val="center"/>
              <w:rPr>
                <w:rFonts w:ascii="Times New Roman" w:hAnsi="Times New Roman"/>
                <w:b/>
                <w:sz w:val="24"/>
                <w:szCs w:val="24"/>
              </w:rPr>
            </w:pPr>
            <w:r>
              <w:rPr>
                <w:rFonts w:ascii="Times New Roman" w:hAnsi="Times New Roman"/>
                <w:b/>
                <w:sz w:val="24"/>
                <w:szCs w:val="24"/>
              </w:rPr>
              <w:t>Значение по годам</w:t>
            </w:r>
          </w:p>
        </w:tc>
      </w:tr>
      <w:tr w:rsidR="006A5553" w14:paraId="17625DE3" w14:textId="77777777">
        <w:trPr>
          <w:trHeight w:val="374"/>
          <w:tblHeader/>
          <w:jc w:val="center"/>
        </w:trPr>
        <w:tc>
          <w:tcPr>
            <w:tcW w:w="1434" w:type="pct"/>
            <w:vMerge/>
            <w:vAlign w:val="center"/>
          </w:tcPr>
          <w:p w14:paraId="5B95ACB5" w14:textId="77777777" w:rsidR="006A5553" w:rsidRDefault="006A5553">
            <w:pPr>
              <w:jc w:val="center"/>
              <w:rPr>
                <w:rFonts w:ascii="Times New Roman" w:hAnsi="Times New Roman"/>
                <w:b/>
                <w:sz w:val="24"/>
                <w:szCs w:val="24"/>
              </w:rPr>
            </w:pPr>
          </w:p>
        </w:tc>
        <w:tc>
          <w:tcPr>
            <w:tcW w:w="595" w:type="pct"/>
            <w:vAlign w:val="center"/>
          </w:tcPr>
          <w:p w14:paraId="180F821C" w14:textId="77777777"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6</w:t>
            </w:r>
          </w:p>
        </w:tc>
        <w:tc>
          <w:tcPr>
            <w:tcW w:w="595" w:type="pct"/>
            <w:vAlign w:val="center"/>
          </w:tcPr>
          <w:p w14:paraId="25FF244C" w14:textId="77777777"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7</w:t>
            </w:r>
          </w:p>
        </w:tc>
        <w:tc>
          <w:tcPr>
            <w:tcW w:w="595" w:type="pct"/>
            <w:vAlign w:val="center"/>
          </w:tcPr>
          <w:p w14:paraId="48202CF5" w14:textId="77777777"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8</w:t>
            </w:r>
          </w:p>
        </w:tc>
        <w:tc>
          <w:tcPr>
            <w:tcW w:w="595" w:type="pct"/>
            <w:vAlign w:val="center"/>
          </w:tcPr>
          <w:p w14:paraId="1569996F" w14:textId="77777777" w:rsidR="006A5553" w:rsidRDefault="007E5725">
            <w:pPr>
              <w:jc w:val="center"/>
              <w:rPr>
                <w:rFonts w:ascii="Times New Roman" w:hAnsi="Times New Roman"/>
                <w:b/>
                <w:sz w:val="24"/>
                <w:szCs w:val="24"/>
                <w:lang w:val="ru-RU"/>
              </w:rPr>
            </w:pPr>
            <w:r>
              <w:rPr>
                <w:rFonts w:ascii="Times New Roman" w:hAnsi="Times New Roman"/>
                <w:b/>
                <w:sz w:val="24"/>
                <w:szCs w:val="24"/>
              </w:rPr>
              <w:t>201</w:t>
            </w:r>
            <w:r>
              <w:rPr>
                <w:rFonts w:ascii="Times New Roman" w:hAnsi="Times New Roman"/>
                <w:b/>
                <w:sz w:val="24"/>
                <w:szCs w:val="24"/>
                <w:lang w:val="ru-RU"/>
              </w:rPr>
              <w:t>9</w:t>
            </w:r>
          </w:p>
        </w:tc>
        <w:tc>
          <w:tcPr>
            <w:tcW w:w="595" w:type="pct"/>
            <w:vAlign w:val="center"/>
          </w:tcPr>
          <w:p w14:paraId="0F2FF66B" w14:textId="77777777" w:rsidR="006A5553" w:rsidRDefault="007E5725">
            <w:pPr>
              <w:jc w:val="center"/>
              <w:rPr>
                <w:rFonts w:ascii="Times New Roman" w:hAnsi="Times New Roman"/>
                <w:b/>
                <w:sz w:val="24"/>
                <w:szCs w:val="24"/>
                <w:lang w:val="ru-RU"/>
              </w:rPr>
            </w:pPr>
            <w:r>
              <w:rPr>
                <w:rFonts w:ascii="Times New Roman" w:hAnsi="Times New Roman"/>
                <w:b/>
                <w:sz w:val="24"/>
                <w:szCs w:val="24"/>
              </w:rPr>
              <w:t>20</w:t>
            </w:r>
            <w:r>
              <w:rPr>
                <w:rFonts w:ascii="Times New Roman" w:hAnsi="Times New Roman"/>
                <w:b/>
                <w:sz w:val="24"/>
                <w:szCs w:val="24"/>
                <w:lang w:val="ru-RU"/>
              </w:rPr>
              <w:t>20</w:t>
            </w:r>
          </w:p>
        </w:tc>
        <w:tc>
          <w:tcPr>
            <w:tcW w:w="591" w:type="pct"/>
            <w:vAlign w:val="center"/>
          </w:tcPr>
          <w:p w14:paraId="3E0D1819" w14:textId="77777777" w:rsidR="006A5553" w:rsidRDefault="007E5725">
            <w:pPr>
              <w:jc w:val="center"/>
              <w:rPr>
                <w:rFonts w:ascii="Times New Roman" w:hAnsi="Times New Roman"/>
                <w:b/>
                <w:sz w:val="24"/>
                <w:szCs w:val="24"/>
                <w:lang w:val="ru-RU"/>
              </w:rPr>
            </w:pPr>
            <w:r>
              <w:rPr>
                <w:rFonts w:ascii="Times New Roman" w:hAnsi="Times New Roman"/>
                <w:b/>
                <w:sz w:val="24"/>
                <w:szCs w:val="24"/>
              </w:rPr>
              <w:t>202</w:t>
            </w:r>
            <w:r>
              <w:rPr>
                <w:rFonts w:ascii="Times New Roman" w:hAnsi="Times New Roman"/>
                <w:b/>
                <w:sz w:val="24"/>
                <w:szCs w:val="24"/>
                <w:lang w:val="ru-RU"/>
              </w:rPr>
              <w:t>1</w:t>
            </w:r>
          </w:p>
        </w:tc>
      </w:tr>
      <w:tr w:rsidR="006A5553" w14:paraId="32407DC3" w14:textId="77777777">
        <w:trPr>
          <w:trHeight w:val="454"/>
          <w:jc w:val="center"/>
        </w:trPr>
        <w:tc>
          <w:tcPr>
            <w:tcW w:w="1434" w:type="pct"/>
            <w:vAlign w:val="center"/>
          </w:tcPr>
          <w:p w14:paraId="33B88909" w14:textId="77777777" w:rsidR="006A5553" w:rsidRDefault="007E5725">
            <w:pPr>
              <w:rPr>
                <w:rFonts w:ascii="Times New Roman" w:hAnsi="Times New Roman"/>
                <w:sz w:val="24"/>
                <w:szCs w:val="24"/>
                <w:lang w:val="ru-RU"/>
              </w:rPr>
            </w:pPr>
            <w:r>
              <w:rPr>
                <w:rFonts w:ascii="Times New Roman" w:hAnsi="Times New Roman"/>
                <w:sz w:val="24"/>
                <w:szCs w:val="24"/>
                <w:lang w:val="ru-RU"/>
              </w:rPr>
              <w:t>Население (</w:t>
            </w:r>
            <w:r>
              <w:rPr>
                <w:rFonts w:ascii="Times New Roman" w:hAnsi="Times New Roman"/>
                <w:sz w:val="24"/>
                <w:szCs w:val="24"/>
                <w:shd w:val="clear" w:color="auto" w:fill="FFFFFF"/>
                <w:lang w:val="ru-RU"/>
              </w:rPr>
              <w:t>на 1 января текущего года)</w:t>
            </w:r>
          </w:p>
        </w:tc>
        <w:tc>
          <w:tcPr>
            <w:tcW w:w="595" w:type="pct"/>
            <w:vAlign w:val="center"/>
          </w:tcPr>
          <w:p w14:paraId="496DE141" w14:textId="77777777" w:rsidR="006A5553" w:rsidRDefault="007E5725">
            <w:pPr>
              <w:jc w:val="center"/>
              <w:rPr>
                <w:rFonts w:ascii="Times New Roman" w:hAnsi="Times New Roman"/>
                <w:sz w:val="24"/>
                <w:szCs w:val="24"/>
                <w:lang w:val="ru-RU"/>
              </w:rPr>
            </w:pPr>
            <w:r>
              <w:rPr>
                <w:rFonts w:ascii="Times New Roman" w:hAnsi="Times New Roman"/>
                <w:sz w:val="24"/>
                <w:szCs w:val="24"/>
              </w:rPr>
              <w:t>5584</w:t>
            </w:r>
          </w:p>
        </w:tc>
        <w:tc>
          <w:tcPr>
            <w:tcW w:w="595" w:type="pct"/>
            <w:vAlign w:val="center"/>
          </w:tcPr>
          <w:p w14:paraId="1767634A" w14:textId="77777777" w:rsidR="006A5553" w:rsidRDefault="007E5725">
            <w:pPr>
              <w:jc w:val="center"/>
              <w:rPr>
                <w:rFonts w:ascii="Times New Roman" w:hAnsi="Times New Roman"/>
                <w:sz w:val="24"/>
                <w:szCs w:val="24"/>
                <w:lang w:val="ru-RU"/>
              </w:rPr>
            </w:pPr>
            <w:r>
              <w:rPr>
                <w:rFonts w:ascii="Times New Roman" w:hAnsi="Times New Roman"/>
                <w:sz w:val="24"/>
                <w:szCs w:val="24"/>
              </w:rPr>
              <w:t>5609</w:t>
            </w:r>
          </w:p>
        </w:tc>
        <w:tc>
          <w:tcPr>
            <w:tcW w:w="595" w:type="pct"/>
            <w:vAlign w:val="center"/>
          </w:tcPr>
          <w:p w14:paraId="7458DE34" w14:textId="77777777" w:rsidR="006A5553" w:rsidRDefault="007E5725">
            <w:pPr>
              <w:jc w:val="center"/>
              <w:rPr>
                <w:rFonts w:ascii="Times New Roman" w:hAnsi="Times New Roman"/>
                <w:sz w:val="24"/>
                <w:szCs w:val="24"/>
                <w:lang w:val="ru-RU"/>
              </w:rPr>
            </w:pPr>
            <w:r>
              <w:rPr>
                <w:rFonts w:ascii="Times New Roman" w:hAnsi="Times New Roman"/>
                <w:sz w:val="24"/>
                <w:szCs w:val="24"/>
              </w:rPr>
              <w:t>5649</w:t>
            </w:r>
          </w:p>
        </w:tc>
        <w:tc>
          <w:tcPr>
            <w:tcW w:w="595" w:type="pct"/>
            <w:vAlign w:val="center"/>
          </w:tcPr>
          <w:p w14:paraId="1051664E" w14:textId="77777777" w:rsidR="006A5553" w:rsidRDefault="007E5725">
            <w:pPr>
              <w:jc w:val="center"/>
              <w:rPr>
                <w:rFonts w:ascii="Times New Roman" w:hAnsi="Times New Roman"/>
                <w:sz w:val="24"/>
                <w:szCs w:val="24"/>
                <w:lang w:val="ru-RU"/>
              </w:rPr>
            </w:pPr>
            <w:r>
              <w:rPr>
                <w:rFonts w:ascii="Times New Roman" w:hAnsi="Times New Roman"/>
                <w:sz w:val="24"/>
                <w:szCs w:val="24"/>
              </w:rPr>
              <w:t>5613</w:t>
            </w:r>
          </w:p>
        </w:tc>
        <w:tc>
          <w:tcPr>
            <w:tcW w:w="595" w:type="pct"/>
            <w:vAlign w:val="center"/>
          </w:tcPr>
          <w:p w14:paraId="1DCE8A17" w14:textId="77777777" w:rsidR="006A5553" w:rsidRDefault="007E5725">
            <w:pPr>
              <w:jc w:val="center"/>
              <w:rPr>
                <w:rFonts w:ascii="Times New Roman" w:hAnsi="Times New Roman"/>
                <w:sz w:val="24"/>
                <w:szCs w:val="24"/>
                <w:lang w:val="ru-RU"/>
              </w:rPr>
            </w:pPr>
            <w:r>
              <w:rPr>
                <w:rFonts w:ascii="Times New Roman" w:hAnsi="Times New Roman"/>
                <w:sz w:val="24"/>
                <w:szCs w:val="24"/>
              </w:rPr>
              <w:t>5586</w:t>
            </w:r>
          </w:p>
        </w:tc>
        <w:tc>
          <w:tcPr>
            <w:tcW w:w="591" w:type="pct"/>
            <w:vAlign w:val="center"/>
          </w:tcPr>
          <w:p w14:paraId="17946056" w14:textId="77777777" w:rsidR="006A5553" w:rsidRDefault="007E5725">
            <w:pPr>
              <w:jc w:val="center"/>
              <w:rPr>
                <w:rFonts w:ascii="Times New Roman" w:hAnsi="Times New Roman"/>
                <w:sz w:val="24"/>
                <w:szCs w:val="24"/>
                <w:lang w:val="ru-RU"/>
              </w:rPr>
            </w:pPr>
            <w:r>
              <w:rPr>
                <w:rFonts w:ascii="Times New Roman" w:hAnsi="Times New Roman"/>
                <w:sz w:val="24"/>
                <w:szCs w:val="24"/>
              </w:rPr>
              <w:t>5543</w:t>
            </w:r>
          </w:p>
        </w:tc>
      </w:tr>
      <w:tr w:rsidR="006A5553" w14:paraId="0B3A7D12" w14:textId="77777777">
        <w:trPr>
          <w:trHeight w:val="454"/>
          <w:jc w:val="center"/>
        </w:trPr>
        <w:tc>
          <w:tcPr>
            <w:tcW w:w="5000" w:type="pct"/>
            <w:gridSpan w:val="7"/>
            <w:vAlign w:val="center"/>
          </w:tcPr>
          <w:p w14:paraId="6F25765B" w14:textId="77777777" w:rsidR="006A5553" w:rsidRDefault="007E5725">
            <w:pPr>
              <w:rPr>
                <w:rFonts w:ascii="Times New Roman" w:hAnsi="Times New Roman"/>
                <w:i/>
                <w:sz w:val="24"/>
                <w:szCs w:val="24"/>
              </w:rPr>
            </w:pPr>
            <w:r>
              <w:rPr>
                <w:rFonts w:ascii="Times New Roman" w:hAnsi="Times New Roman"/>
                <w:i/>
                <w:sz w:val="24"/>
                <w:szCs w:val="24"/>
              </w:rPr>
              <w:t>Естественное движение:</w:t>
            </w:r>
          </w:p>
        </w:tc>
      </w:tr>
      <w:tr w:rsidR="006A5553" w14:paraId="658FD72C" w14:textId="77777777">
        <w:trPr>
          <w:trHeight w:val="454"/>
          <w:jc w:val="center"/>
        </w:trPr>
        <w:tc>
          <w:tcPr>
            <w:tcW w:w="1434" w:type="pct"/>
            <w:vAlign w:val="center"/>
          </w:tcPr>
          <w:p w14:paraId="5DDCC054" w14:textId="77777777" w:rsidR="006A5553" w:rsidRDefault="007E5725">
            <w:pPr>
              <w:rPr>
                <w:rFonts w:ascii="Times New Roman" w:hAnsi="Times New Roman"/>
                <w:sz w:val="24"/>
                <w:szCs w:val="24"/>
              </w:rPr>
            </w:pPr>
            <w:r>
              <w:rPr>
                <w:rFonts w:ascii="Times New Roman" w:hAnsi="Times New Roman"/>
                <w:sz w:val="24"/>
                <w:szCs w:val="24"/>
              </w:rPr>
              <w:t xml:space="preserve">Родилось </w:t>
            </w:r>
          </w:p>
        </w:tc>
        <w:tc>
          <w:tcPr>
            <w:tcW w:w="595" w:type="pct"/>
            <w:vAlign w:val="center"/>
          </w:tcPr>
          <w:p w14:paraId="78CB3778" w14:textId="77777777" w:rsidR="006A5553" w:rsidRDefault="007E5725">
            <w:pPr>
              <w:jc w:val="center"/>
              <w:rPr>
                <w:rFonts w:ascii="Times New Roman" w:hAnsi="Times New Roman"/>
                <w:sz w:val="24"/>
                <w:szCs w:val="24"/>
                <w:lang w:val="ru-RU"/>
              </w:rPr>
            </w:pPr>
            <w:r>
              <w:rPr>
                <w:rFonts w:ascii="Times New Roman" w:hAnsi="Times New Roman"/>
                <w:sz w:val="24"/>
                <w:szCs w:val="24"/>
              </w:rPr>
              <w:t>64</w:t>
            </w:r>
          </w:p>
        </w:tc>
        <w:tc>
          <w:tcPr>
            <w:tcW w:w="595" w:type="pct"/>
            <w:vAlign w:val="center"/>
          </w:tcPr>
          <w:p w14:paraId="271BF872" w14:textId="77777777" w:rsidR="006A5553" w:rsidRDefault="007E5725">
            <w:pPr>
              <w:jc w:val="center"/>
              <w:rPr>
                <w:rFonts w:ascii="Times New Roman" w:hAnsi="Times New Roman"/>
                <w:sz w:val="24"/>
                <w:szCs w:val="24"/>
                <w:lang w:val="ru-RU"/>
              </w:rPr>
            </w:pPr>
            <w:r>
              <w:rPr>
                <w:rFonts w:ascii="Times New Roman" w:hAnsi="Times New Roman"/>
                <w:sz w:val="24"/>
                <w:szCs w:val="24"/>
              </w:rPr>
              <w:t>56</w:t>
            </w:r>
          </w:p>
        </w:tc>
        <w:tc>
          <w:tcPr>
            <w:tcW w:w="595" w:type="pct"/>
            <w:vAlign w:val="center"/>
          </w:tcPr>
          <w:p w14:paraId="7716FF02" w14:textId="77777777" w:rsidR="006A5553" w:rsidRDefault="007E5725">
            <w:pPr>
              <w:jc w:val="center"/>
              <w:rPr>
                <w:rFonts w:ascii="Times New Roman" w:hAnsi="Times New Roman"/>
                <w:sz w:val="24"/>
                <w:szCs w:val="24"/>
                <w:lang w:val="ru-RU"/>
              </w:rPr>
            </w:pPr>
            <w:r>
              <w:rPr>
                <w:rFonts w:ascii="Times New Roman" w:hAnsi="Times New Roman"/>
                <w:sz w:val="24"/>
                <w:szCs w:val="24"/>
              </w:rPr>
              <w:t>42</w:t>
            </w:r>
          </w:p>
        </w:tc>
        <w:tc>
          <w:tcPr>
            <w:tcW w:w="595" w:type="pct"/>
            <w:vAlign w:val="center"/>
          </w:tcPr>
          <w:p w14:paraId="4841E883" w14:textId="77777777" w:rsidR="006A5553" w:rsidRDefault="007E5725">
            <w:pPr>
              <w:jc w:val="center"/>
              <w:rPr>
                <w:rFonts w:ascii="Times New Roman" w:hAnsi="Times New Roman"/>
                <w:sz w:val="24"/>
                <w:szCs w:val="24"/>
                <w:lang w:val="ru-RU"/>
              </w:rPr>
            </w:pPr>
            <w:r>
              <w:rPr>
                <w:rFonts w:ascii="Times New Roman" w:hAnsi="Times New Roman"/>
                <w:sz w:val="24"/>
                <w:szCs w:val="24"/>
              </w:rPr>
              <w:t>41</w:t>
            </w:r>
          </w:p>
        </w:tc>
        <w:tc>
          <w:tcPr>
            <w:tcW w:w="595" w:type="pct"/>
            <w:vAlign w:val="center"/>
          </w:tcPr>
          <w:p w14:paraId="2381BBF0" w14:textId="77777777" w:rsidR="006A5553" w:rsidRDefault="007E5725">
            <w:pPr>
              <w:jc w:val="center"/>
              <w:rPr>
                <w:rFonts w:ascii="Times New Roman" w:hAnsi="Times New Roman"/>
                <w:sz w:val="24"/>
                <w:szCs w:val="24"/>
                <w:lang w:val="ru-RU"/>
              </w:rPr>
            </w:pPr>
            <w:r>
              <w:rPr>
                <w:rFonts w:ascii="Times New Roman" w:hAnsi="Times New Roman"/>
                <w:sz w:val="24"/>
                <w:szCs w:val="24"/>
              </w:rPr>
              <w:t>46</w:t>
            </w:r>
          </w:p>
        </w:tc>
        <w:tc>
          <w:tcPr>
            <w:tcW w:w="591" w:type="pct"/>
            <w:vAlign w:val="center"/>
          </w:tcPr>
          <w:p w14:paraId="4313B191" w14:textId="77777777" w:rsidR="006A5553" w:rsidRDefault="006A5553">
            <w:pPr>
              <w:jc w:val="center"/>
              <w:rPr>
                <w:rFonts w:ascii="Times New Roman" w:hAnsi="Times New Roman"/>
                <w:sz w:val="24"/>
                <w:szCs w:val="24"/>
                <w:lang w:val="ru-RU"/>
              </w:rPr>
            </w:pPr>
          </w:p>
        </w:tc>
      </w:tr>
      <w:tr w:rsidR="006A5553" w14:paraId="331014D9" w14:textId="77777777">
        <w:trPr>
          <w:trHeight w:val="454"/>
          <w:jc w:val="center"/>
        </w:trPr>
        <w:tc>
          <w:tcPr>
            <w:tcW w:w="1434" w:type="pct"/>
            <w:vAlign w:val="center"/>
          </w:tcPr>
          <w:p w14:paraId="5A3EA878" w14:textId="77777777" w:rsidR="006A5553" w:rsidRDefault="007E5725">
            <w:pPr>
              <w:rPr>
                <w:rFonts w:ascii="Times New Roman" w:hAnsi="Times New Roman"/>
                <w:sz w:val="24"/>
                <w:szCs w:val="24"/>
              </w:rPr>
            </w:pPr>
            <w:r>
              <w:rPr>
                <w:rFonts w:ascii="Times New Roman" w:hAnsi="Times New Roman"/>
                <w:sz w:val="24"/>
                <w:szCs w:val="24"/>
              </w:rPr>
              <w:t xml:space="preserve">Умерло </w:t>
            </w:r>
          </w:p>
        </w:tc>
        <w:tc>
          <w:tcPr>
            <w:tcW w:w="595" w:type="pct"/>
            <w:vAlign w:val="center"/>
          </w:tcPr>
          <w:p w14:paraId="30D1FC9B" w14:textId="77777777" w:rsidR="006A5553" w:rsidRDefault="007E5725">
            <w:pPr>
              <w:jc w:val="center"/>
              <w:rPr>
                <w:rFonts w:ascii="Times New Roman" w:hAnsi="Times New Roman"/>
                <w:sz w:val="24"/>
                <w:szCs w:val="24"/>
                <w:lang w:val="ru-RU"/>
              </w:rPr>
            </w:pPr>
            <w:r>
              <w:rPr>
                <w:rFonts w:ascii="Times New Roman" w:hAnsi="Times New Roman"/>
                <w:sz w:val="24"/>
                <w:szCs w:val="24"/>
              </w:rPr>
              <w:t>66</w:t>
            </w:r>
          </w:p>
        </w:tc>
        <w:tc>
          <w:tcPr>
            <w:tcW w:w="595" w:type="pct"/>
            <w:vAlign w:val="center"/>
          </w:tcPr>
          <w:p w14:paraId="02D48733" w14:textId="77777777" w:rsidR="006A5553" w:rsidRDefault="007E5725">
            <w:pPr>
              <w:jc w:val="center"/>
              <w:rPr>
                <w:rFonts w:ascii="Times New Roman" w:hAnsi="Times New Roman"/>
                <w:sz w:val="24"/>
                <w:szCs w:val="24"/>
                <w:lang w:val="ru-RU"/>
              </w:rPr>
            </w:pPr>
            <w:r>
              <w:rPr>
                <w:rFonts w:ascii="Times New Roman" w:hAnsi="Times New Roman"/>
                <w:sz w:val="24"/>
                <w:szCs w:val="24"/>
              </w:rPr>
              <w:t>77</w:t>
            </w:r>
          </w:p>
        </w:tc>
        <w:tc>
          <w:tcPr>
            <w:tcW w:w="595" w:type="pct"/>
            <w:vAlign w:val="center"/>
          </w:tcPr>
          <w:p w14:paraId="2E536E8B" w14:textId="77777777" w:rsidR="006A5553" w:rsidRDefault="007E5725">
            <w:pPr>
              <w:jc w:val="center"/>
              <w:rPr>
                <w:rFonts w:ascii="Times New Roman" w:hAnsi="Times New Roman"/>
                <w:sz w:val="24"/>
                <w:szCs w:val="24"/>
                <w:lang w:val="ru-RU"/>
              </w:rPr>
            </w:pPr>
            <w:r>
              <w:rPr>
                <w:rFonts w:ascii="Times New Roman" w:hAnsi="Times New Roman"/>
                <w:sz w:val="24"/>
                <w:szCs w:val="24"/>
              </w:rPr>
              <w:t>67</w:t>
            </w:r>
          </w:p>
        </w:tc>
        <w:tc>
          <w:tcPr>
            <w:tcW w:w="595" w:type="pct"/>
            <w:vAlign w:val="center"/>
          </w:tcPr>
          <w:p w14:paraId="51C49B1F" w14:textId="77777777" w:rsidR="006A5553" w:rsidRDefault="007E5725">
            <w:pPr>
              <w:jc w:val="center"/>
              <w:rPr>
                <w:rFonts w:ascii="Times New Roman" w:hAnsi="Times New Roman"/>
                <w:sz w:val="24"/>
                <w:szCs w:val="24"/>
                <w:lang w:val="ru-RU"/>
              </w:rPr>
            </w:pPr>
            <w:r>
              <w:rPr>
                <w:rFonts w:ascii="Times New Roman" w:hAnsi="Times New Roman"/>
                <w:sz w:val="24"/>
                <w:szCs w:val="24"/>
              </w:rPr>
              <w:t>74</w:t>
            </w:r>
          </w:p>
        </w:tc>
        <w:tc>
          <w:tcPr>
            <w:tcW w:w="595" w:type="pct"/>
            <w:vAlign w:val="center"/>
          </w:tcPr>
          <w:p w14:paraId="7E7FCFD2" w14:textId="77777777" w:rsidR="006A5553" w:rsidRDefault="007E5725">
            <w:pPr>
              <w:jc w:val="center"/>
              <w:rPr>
                <w:rFonts w:ascii="Times New Roman" w:hAnsi="Times New Roman"/>
                <w:sz w:val="24"/>
                <w:szCs w:val="24"/>
                <w:lang w:val="ru-RU"/>
              </w:rPr>
            </w:pPr>
            <w:r>
              <w:rPr>
                <w:rFonts w:ascii="Times New Roman" w:hAnsi="Times New Roman"/>
                <w:sz w:val="24"/>
                <w:szCs w:val="24"/>
              </w:rPr>
              <w:t>69</w:t>
            </w:r>
          </w:p>
        </w:tc>
        <w:tc>
          <w:tcPr>
            <w:tcW w:w="591" w:type="pct"/>
            <w:vAlign w:val="center"/>
          </w:tcPr>
          <w:p w14:paraId="0854AA25" w14:textId="77777777" w:rsidR="006A5553" w:rsidRDefault="006A5553">
            <w:pPr>
              <w:jc w:val="center"/>
              <w:rPr>
                <w:rFonts w:ascii="Times New Roman" w:hAnsi="Times New Roman"/>
                <w:sz w:val="24"/>
                <w:szCs w:val="24"/>
                <w:lang w:val="ru-RU"/>
              </w:rPr>
            </w:pPr>
          </w:p>
        </w:tc>
      </w:tr>
      <w:tr w:rsidR="006A5553" w14:paraId="1991CB4E" w14:textId="77777777">
        <w:trPr>
          <w:trHeight w:val="454"/>
          <w:jc w:val="center"/>
        </w:trPr>
        <w:tc>
          <w:tcPr>
            <w:tcW w:w="5000" w:type="pct"/>
            <w:gridSpan w:val="7"/>
            <w:vAlign w:val="center"/>
          </w:tcPr>
          <w:p w14:paraId="0AFCA6A5" w14:textId="77777777" w:rsidR="006A5553" w:rsidRDefault="007E5725">
            <w:pPr>
              <w:rPr>
                <w:rFonts w:ascii="Times New Roman" w:hAnsi="Times New Roman"/>
                <w:i/>
                <w:sz w:val="24"/>
                <w:szCs w:val="24"/>
              </w:rPr>
            </w:pPr>
            <w:r>
              <w:rPr>
                <w:rFonts w:ascii="Times New Roman" w:hAnsi="Times New Roman"/>
                <w:i/>
                <w:sz w:val="24"/>
                <w:szCs w:val="24"/>
                <w:lang w:val="ru-RU"/>
              </w:rPr>
              <w:t>Миграция</w:t>
            </w:r>
            <w:r>
              <w:rPr>
                <w:rFonts w:ascii="Times New Roman" w:hAnsi="Times New Roman"/>
                <w:i/>
                <w:sz w:val="24"/>
                <w:szCs w:val="24"/>
              </w:rPr>
              <w:t>:</w:t>
            </w:r>
          </w:p>
        </w:tc>
      </w:tr>
      <w:tr w:rsidR="006A5553" w14:paraId="42F537DB" w14:textId="77777777">
        <w:trPr>
          <w:trHeight w:val="454"/>
          <w:jc w:val="center"/>
        </w:trPr>
        <w:tc>
          <w:tcPr>
            <w:tcW w:w="1434" w:type="pct"/>
            <w:vAlign w:val="center"/>
          </w:tcPr>
          <w:p w14:paraId="09312E21" w14:textId="77777777" w:rsidR="006A5553" w:rsidRDefault="007E5725">
            <w:pPr>
              <w:rPr>
                <w:rFonts w:ascii="Times New Roman" w:hAnsi="Times New Roman"/>
                <w:sz w:val="24"/>
                <w:szCs w:val="24"/>
                <w:lang w:val="ru-RU"/>
              </w:rPr>
            </w:pPr>
            <w:r>
              <w:rPr>
                <w:rFonts w:ascii="Times New Roman" w:hAnsi="Times New Roman"/>
                <w:sz w:val="24"/>
                <w:szCs w:val="24"/>
                <w:lang w:val="ru-RU"/>
              </w:rPr>
              <w:t>Всего</w:t>
            </w:r>
          </w:p>
        </w:tc>
        <w:tc>
          <w:tcPr>
            <w:tcW w:w="595" w:type="pct"/>
            <w:vAlign w:val="center"/>
          </w:tcPr>
          <w:p w14:paraId="3EC363B5" w14:textId="77777777" w:rsidR="006A5553" w:rsidRDefault="006A5553">
            <w:pPr>
              <w:jc w:val="center"/>
              <w:rPr>
                <w:rFonts w:ascii="Times New Roman" w:hAnsi="Times New Roman"/>
                <w:sz w:val="24"/>
                <w:szCs w:val="24"/>
                <w:lang w:val="ru-RU"/>
              </w:rPr>
            </w:pPr>
          </w:p>
        </w:tc>
        <w:tc>
          <w:tcPr>
            <w:tcW w:w="595" w:type="pct"/>
            <w:vAlign w:val="center"/>
          </w:tcPr>
          <w:p w14:paraId="68D4E7AD" w14:textId="77777777" w:rsidR="006A5553" w:rsidRDefault="007E5725">
            <w:pPr>
              <w:jc w:val="center"/>
              <w:rPr>
                <w:rFonts w:ascii="Times New Roman" w:hAnsi="Times New Roman"/>
                <w:sz w:val="24"/>
                <w:szCs w:val="24"/>
                <w:lang w:val="ru-RU"/>
              </w:rPr>
            </w:pPr>
            <w:r>
              <w:t>277</w:t>
            </w:r>
          </w:p>
        </w:tc>
        <w:tc>
          <w:tcPr>
            <w:tcW w:w="595" w:type="pct"/>
            <w:vAlign w:val="center"/>
          </w:tcPr>
          <w:p w14:paraId="4AC8B848" w14:textId="77777777" w:rsidR="006A5553" w:rsidRDefault="007E5725">
            <w:pPr>
              <w:jc w:val="center"/>
              <w:rPr>
                <w:rFonts w:ascii="Times New Roman" w:hAnsi="Times New Roman"/>
                <w:sz w:val="24"/>
                <w:szCs w:val="24"/>
                <w:lang w:val="ru-RU"/>
              </w:rPr>
            </w:pPr>
            <w:r>
              <w:t>266</w:t>
            </w:r>
          </w:p>
        </w:tc>
        <w:tc>
          <w:tcPr>
            <w:tcW w:w="595" w:type="pct"/>
            <w:vAlign w:val="center"/>
          </w:tcPr>
          <w:p w14:paraId="1152733B" w14:textId="77777777" w:rsidR="006A5553" w:rsidRDefault="007E5725">
            <w:pPr>
              <w:jc w:val="center"/>
              <w:rPr>
                <w:rFonts w:ascii="Times New Roman" w:hAnsi="Times New Roman"/>
                <w:sz w:val="24"/>
                <w:szCs w:val="24"/>
                <w:lang w:val="ru-RU"/>
              </w:rPr>
            </w:pPr>
            <w:r>
              <w:t>212</w:t>
            </w:r>
          </w:p>
        </w:tc>
        <w:tc>
          <w:tcPr>
            <w:tcW w:w="595" w:type="pct"/>
            <w:vAlign w:val="center"/>
          </w:tcPr>
          <w:p w14:paraId="231B6671" w14:textId="77777777" w:rsidR="006A5553" w:rsidRDefault="007E5725">
            <w:pPr>
              <w:jc w:val="center"/>
              <w:rPr>
                <w:rFonts w:ascii="Times New Roman" w:hAnsi="Times New Roman"/>
                <w:sz w:val="24"/>
                <w:szCs w:val="24"/>
                <w:lang w:val="ru-RU"/>
              </w:rPr>
            </w:pPr>
            <w:r>
              <w:t>161</w:t>
            </w:r>
          </w:p>
        </w:tc>
        <w:tc>
          <w:tcPr>
            <w:tcW w:w="591" w:type="pct"/>
            <w:vAlign w:val="center"/>
          </w:tcPr>
          <w:p w14:paraId="6D35C5E1" w14:textId="77777777" w:rsidR="006A5553" w:rsidRDefault="006A5553">
            <w:pPr>
              <w:jc w:val="center"/>
              <w:rPr>
                <w:rFonts w:ascii="Times New Roman" w:hAnsi="Times New Roman"/>
                <w:sz w:val="24"/>
                <w:szCs w:val="24"/>
                <w:lang w:val="ru-RU"/>
              </w:rPr>
            </w:pPr>
          </w:p>
        </w:tc>
      </w:tr>
    </w:tbl>
    <w:p w14:paraId="546CB4C8" w14:textId="77777777" w:rsidR="006A5553" w:rsidRDefault="006A5553">
      <w:pPr>
        <w:keepNext/>
        <w:ind w:firstLine="709"/>
        <w:jc w:val="both"/>
        <w:rPr>
          <w:rFonts w:ascii="Times New Roman" w:hAnsi="Times New Roman"/>
          <w:sz w:val="24"/>
          <w:szCs w:val="24"/>
          <w:lang w:val="ru-RU"/>
        </w:rPr>
      </w:pPr>
    </w:p>
    <w:p w14:paraId="69604FE5" w14:textId="77777777"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Рассматривая медико-демографические характеристики населения, стоит указать прежде всего на регрессивную возрастную структуру населения (доля населения в возрасте старше трудоспособного превышает долю населения в возрасте моложе трудоспособного).</w:t>
      </w:r>
    </w:p>
    <w:p w14:paraId="2EE5EBF8" w14:textId="77777777" w:rsidR="006A5553" w:rsidRDefault="007E5725">
      <w:pPr>
        <w:keepNext/>
        <w:ind w:firstLine="709"/>
        <w:jc w:val="both"/>
        <w:rPr>
          <w:rFonts w:ascii="Times New Roman" w:hAnsi="Times New Roman"/>
          <w:sz w:val="28"/>
          <w:szCs w:val="28"/>
          <w:lang w:val="ru-RU"/>
        </w:rPr>
      </w:pPr>
      <w:r>
        <w:rPr>
          <w:rFonts w:ascii="Times New Roman" w:hAnsi="Times New Roman"/>
          <w:sz w:val="28"/>
          <w:szCs w:val="28"/>
          <w:lang w:val="ru-RU"/>
        </w:rPr>
        <w:t>Численность работающих в сельсовете граждан относительно стабильна. Наибольшее количество работающих граждан занято в сфере сельского хозяйства, вторыми по занятости сферами являются социальная сфера, торговля.</w:t>
      </w:r>
    </w:p>
    <w:p w14:paraId="459A5286" w14:textId="77777777" w:rsidR="006A5553" w:rsidRDefault="007E5725">
      <w:pPr>
        <w:ind w:firstLine="709"/>
        <w:jc w:val="both"/>
        <w:rPr>
          <w:rFonts w:ascii="Times New Roman" w:hAnsi="Times New Roman"/>
          <w:sz w:val="28"/>
          <w:szCs w:val="28"/>
          <w:lang w:val="ru-RU"/>
        </w:rPr>
      </w:pPr>
      <w:r>
        <w:rPr>
          <w:rFonts w:ascii="Times New Roman" w:hAnsi="Times New Roman"/>
          <w:b/>
          <w:sz w:val="28"/>
          <w:szCs w:val="28"/>
          <w:lang w:val="ru-RU"/>
        </w:rPr>
        <w:t>Выводы:</w:t>
      </w:r>
    </w:p>
    <w:p w14:paraId="4C5CB8D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Анализ существующей демографической ситуации в Шунгенском сельсовете позволяет выявить ряд основных проблем:</w:t>
      </w:r>
    </w:p>
    <w:p w14:paraId="1C2B1779"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рост тенденции «старения населения»;</w:t>
      </w:r>
    </w:p>
    <w:p w14:paraId="3C3045DD"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низкий показатель рождаемости;</w:t>
      </w:r>
    </w:p>
    <w:p w14:paraId="22F4FF03"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отрицательный показатель прироста населения;</w:t>
      </w:r>
    </w:p>
    <w:p w14:paraId="2BE7D3C2"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отток трудоспособного населения из-за нехватки рабочих мест.</w:t>
      </w:r>
    </w:p>
    <w:p w14:paraId="77B37FC2" w14:textId="77777777" w:rsidR="006A5553" w:rsidRDefault="006A5553">
      <w:pPr>
        <w:widowControl w:val="0"/>
        <w:ind w:firstLine="709"/>
        <w:jc w:val="both"/>
        <w:rPr>
          <w:rFonts w:ascii="Times New Roman" w:hAnsi="Times New Roman"/>
          <w:sz w:val="28"/>
          <w:szCs w:val="28"/>
          <w:lang w:val="ru-RU"/>
        </w:rPr>
      </w:pPr>
    </w:p>
    <w:p w14:paraId="3C391DDA" w14:textId="77777777" w:rsidR="006A5553" w:rsidRDefault="007E5725">
      <w:pPr>
        <w:widowControl w:val="0"/>
        <w:ind w:firstLine="709"/>
        <w:jc w:val="center"/>
        <w:rPr>
          <w:rFonts w:ascii="Times New Roman" w:hAnsi="Times New Roman"/>
          <w:b/>
          <w:sz w:val="28"/>
          <w:szCs w:val="28"/>
          <w:lang w:val="ru-RU"/>
        </w:rPr>
      </w:pPr>
      <w:r>
        <w:rPr>
          <w:rFonts w:ascii="Times New Roman" w:hAnsi="Times New Roman" w:hint="eastAsia"/>
          <w:b/>
          <w:sz w:val="28"/>
          <w:szCs w:val="28"/>
          <w:lang w:val="ru-RU"/>
        </w:rPr>
        <w:t>Прогноз</w:t>
      </w:r>
      <w:r>
        <w:rPr>
          <w:rFonts w:ascii="Times New Roman" w:hAnsi="Times New Roman"/>
          <w:b/>
          <w:sz w:val="28"/>
          <w:szCs w:val="28"/>
          <w:lang w:val="ru-RU"/>
        </w:rPr>
        <w:t xml:space="preserve"> </w:t>
      </w:r>
      <w:r>
        <w:rPr>
          <w:rFonts w:ascii="Times New Roman" w:hAnsi="Times New Roman" w:hint="eastAsia"/>
          <w:b/>
          <w:sz w:val="28"/>
          <w:szCs w:val="28"/>
          <w:lang w:val="ru-RU"/>
        </w:rPr>
        <w:t>перспективной</w:t>
      </w:r>
      <w:r>
        <w:rPr>
          <w:rFonts w:ascii="Times New Roman" w:hAnsi="Times New Roman"/>
          <w:b/>
          <w:sz w:val="28"/>
          <w:szCs w:val="28"/>
          <w:lang w:val="ru-RU"/>
        </w:rPr>
        <w:t xml:space="preserve"> </w:t>
      </w:r>
      <w:r>
        <w:rPr>
          <w:rFonts w:ascii="Times New Roman" w:hAnsi="Times New Roman" w:hint="eastAsia"/>
          <w:b/>
          <w:sz w:val="28"/>
          <w:szCs w:val="28"/>
          <w:lang w:val="ru-RU"/>
        </w:rPr>
        <w:t>численности</w:t>
      </w:r>
      <w:r>
        <w:rPr>
          <w:rFonts w:ascii="Times New Roman" w:hAnsi="Times New Roman"/>
          <w:b/>
          <w:sz w:val="28"/>
          <w:szCs w:val="28"/>
          <w:lang w:val="ru-RU"/>
        </w:rPr>
        <w:t xml:space="preserve"> </w:t>
      </w:r>
      <w:r>
        <w:rPr>
          <w:rFonts w:ascii="Times New Roman" w:hAnsi="Times New Roman" w:hint="eastAsia"/>
          <w:b/>
          <w:sz w:val="28"/>
          <w:szCs w:val="28"/>
          <w:lang w:val="ru-RU"/>
        </w:rPr>
        <w:t>населения</w:t>
      </w:r>
    </w:p>
    <w:p w14:paraId="763B0F15" w14:textId="77777777" w:rsidR="006A5553" w:rsidRDefault="006A5553">
      <w:pPr>
        <w:keepLines/>
        <w:ind w:firstLine="851"/>
        <w:jc w:val="both"/>
        <w:rPr>
          <w:rFonts w:ascii="Times New Roman" w:hAnsi="Times New Roman"/>
          <w:sz w:val="28"/>
          <w:szCs w:val="28"/>
          <w:lang w:val="ru-RU"/>
        </w:rPr>
      </w:pPr>
    </w:p>
    <w:p w14:paraId="52BE7F21" w14:textId="77777777"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Анализ современной ситуации выявил основные направления демографических процессов в Шунгеского сельсовете, показал колебания численности населения в муниципальном образовании за исследуемый период, и факторы влияющие на эти колебания.</w:t>
      </w:r>
    </w:p>
    <w:p w14:paraId="71200168" w14:textId="77777777"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 а также механическое движение населения (миграция).</w:t>
      </w:r>
    </w:p>
    <w:p w14:paraId="73E2EC9D" w14:textId="77777777"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Возрастная структура населения имеет регрессивный характер.</w:t>
      </w:r>
    </w:p>
    <w:p w14:paraId="639C2A5C" w14:textId="485D5071" w:rsidR="006A5553" w:rsidRDefault="007E5725">
      <w:pPr>
        <w:keepLines/>
        <w:ind w:firstLine="851"/>
        <w:jc w:val="both"/>
        <w:rPr>
          <w:rFonts w:ascii="Times New Roman" w:hAnsi="Times New Roman"/>
          <w:sz w:val="28"/>
          <w:szCs w:val="28"/>
          <w:lang w:val="ru-RU"/>
        </w:rPr>
      </w:pPr>
      <w:r>
        <w:rPr>
          <w:rFonts w:ascii="Times New Roman" w:hAnsi="Times New Roman"/>
          <w:sz w:val="28"/>
          <w:szCs w:val="28"/>
          <w:lang w:val="ru-RU"/>
        </w:rPr>
        <w:t xml:space="preserve">Выявленные тенденции в демографическом движении численности населения </w:t>
      </w:r>
      <w:r w:rsidR="004D1C95">
        <w:rPr>
          <w:rFonts w:ascii="Times New Roman" w:hAnsi="Times New Roman"/>
          <w:sz w:val="28"/>
          <w:szCs w:val="28"/>
          <w:lang w:val="ru-RU"/>
        </w:rPr>
        <w:t>Шунгенском 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 xml:space="preserve"> позволяют сделать прогноз изменения численности на перспективу.</w:t>
      </w:r>
    </w:p>
    <w:p w14:paraId="7911F7D7"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Оценка перспективного изменения численности населения берется в достаточно широком временном диапазоне (до 2041 г.) и требует построения двух вариантов прогноза - «инерционного» и «инновационного». Они необходимы в условиях поливариантности дальнейшего социально-экономического развития территории. Расчетная численность населения и половозрастной состав населения были определены на две даты: 2031 год и 2041 год (расчетный срок).</w:t>
      </w:r>
    </w:p>
    <w:p w14:paraId="415DECF0"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«Инерционный» сценарий прогноза предполагает сохранение сложившихся условий смертности, рождаемости и миграции. </w:t>
      </w:r>
    </w:p>
    <w:p w14:paraId="4B579A83"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«Инновационный» сценарий основан на росте численности населения за счет повышения уровня рождаемости, снижения смертности, увеличения миграционного притока населения.</w:t>
      </w:r>
    </w:p>
    <w:p w14:paraId="7ACF7FEF" w14:textId="77777777" w:rsidR="006A5553" w:rsidRDefault="007E5725">
      <w:pPr>
        <w:ind w:firstLine="851"/>
        <w:contextualSpacing/>
        <w:jc w:val="both"/>
        <w:rPr>
          <w:rFonts w:ascii="Times New Roman" w:hAnsi="Times New Roman"/>
          <w:sz w:val="28"/>
          <w:szCs w:val="28"/>
          <w:lang w:val="ru-RU"/>
        </w:rPr>
      </w:pPr>
      <w:r>
        <w:rPr>
          <w:rFonts w:ascii="Times New Roman" w:hAnsi="Times New Roman"/>
          <w:sz w:val="28"/>
          <w:szCs w:val="28"/>
          <w:lang w:val="ru-RU"/>
        </w:rPr>
        <w:t>Численность населения рассчитывается с учетом среднегодового общего прироста, сложившегося за последние годы в сельсовете, согласно существующей методике по формуле:</w:t>
      </w:r>
    </w:p>
    <w:p w14:paraId="056BE6B1" w14:textId="77777777" w:rsidR="003438B6" w:rsidRDefault="003438B6">
      <w:pPr>
        <w:ind w:firstLine="851"/>
        <w:contextualSpacing/>
        <w:jc w:val="both"/>
        <w:rPr>
          <w:rFonts w:ascii="Times New Roman" w:hAnsi="Times New Roman"/>
          <w:sz w:val="28"/>
          <w:szCs w:val="28"/>
          <w:lang w:val="ru-RU"/>
        </w:rPr>
      </w:pPr>
    </w:p>
    <w:p w14:paraId="177DD950" w14:textId="77777777" w:rsidR="006A5553" w:rsidRDefault="007E5725">
      <w:pPr>
        <w:pStyle w:val="afff1"/>
        <w:keepNext/>
        <w:keepLines/>
        <w:suppressAutoHyphens/>
        <w:spacing w:after="0" w:line="240" w:lineRule="auto"/>
        <w:ind w:left="0"/>
        <w:jc w:val="center"/>
        <w:rPr>
          <w:rFonts w:ascii="Times New Roman" w:hAnsi="Times New Roman"/>
          <w:sz w:val="28"/>
          <w:szCs w:val="28"/>
          <w:lang w:val="ru-RU" w:eastAsia="ru-RU"/>
        </w:rPr>
      </w:pPr>
      <w:r>
        <w:rPr>
          <w:rFonts w:ascii="Times New Roman" w:hAnsi="Times New Roman"/>
          <w:sz w:val="28"/>
          <w:szCs w:val="28"/>
          <w:lang w:val="ru-RU" w:eastAsia="ru-RU"/>
        </w:rPr>
        <w:lastRenderedPageBreak/>
        <w:t>Но = Нс (1 + О/100)</w:t>
      </w:r>
      <w:r>
        <w:rPr>
          <w:rFonts w:ascii="Times New Roman" w:hAnsi="Times New Roman"/>
          <w:sz w:val="28"/>
          <w:szCs w:val="28"/>
          <w:vertAlign w:val="superscript"/>
          <w:lang w:val="ru-RU" w:eastAsia="ru-RU"/>
        </w:rPr>
        <w:t>Т</w:t>
      </w:r>
      <w:r>
        <w:rPr>
          <w:rFonts w:ascii="Times New Roman" w:hAnsi="Times New Roman"/>
          <w:sz w:val="28"/>
          <w:szCs w:val="28"/>
          <w:lang w:val="ru-RU" w:eastAsia="ru-RU"/>
        </w:rPr>
        <w:t>,</w:t>
      </w:r>
    </w:p>
    <w:p w14:paraId="520690B4" w14:textId="77777777" w:rsidR="006A5553" w:rsidRDefault="007E5725">
      <w:pPr>
        <w:pStyle w:val="afff1"/>
        <w:keepNext/>
        <w:keepLines/>
        <w:suppressAutoHyphens/>
        <w:spacing w:after="0" w:line="24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где:</w:t>
      </w:r>
    </w:p>
    <w:p w14:paraId="60EA1D89" w14:textId="77777777"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Но – ожидаемая численность населения на расчетный год;</w:t>
      </w:r>
    </w:p>
    <w:p w14:paraId="107BE9F0" w14:textId="77777777"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Нс – существующая численность населения;</w:t>
      </w:r>
    </w:p>
    <w:p w14:paraId="7CCA5581" w14:textId="77777777"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О – среднегодовой общий прирост;</w:t>
      </w:r>
    </w:p>
    <w:p w14:paraId="793F3457" w14:textId="77777777" w:rsidR="006A5553" w:rsidRDefault="007E5725">
      <w:pPr>
        <w:pStyle w:val="afff1"/>
        <w:keepLines/>
        <w:suppressAutoHyphens/>
        <w:spacing w:after="0" w:line="240" w:lineRule="auto"/>
        <w:ind w:left="0" w:firstLine="1418"/>
        <w:jc w:val="both"/>
        <w:rPr>
          <w:rFonts w:ascii="Times New Roman" w:hAnsi="Times New Roman"/>
          <w:sz w:val="28"/>
          <w:szCs w:val="28"/>
          <w:lang w:val="ru-RU" w:eastAsia="ru-RU"/>
        </w:rPr>
      </w:pPr>
      <w:r>
        <w:rPr>
          <w:rFonts w:ascii="Times New Roman" w:hAnsi="Times New Roman"/>
          <w:sz w:val="28"/>
          <w:szCs w:val="28"/>
          <w:lang w:val="ru-RU" w:eastAsia="ru-RU"/>
        </w:rPr>
        <w:t>Т – число лет расчетного срока.</w:t>
      </w:r>
    </w:p>
    <w:p w14:paraId="08C7DED3" w14:textId="77777777" w:rsidR="006A5553" w:rsidRDefault="006A5553">
      <w:pPr>
        <w:pStyle w:val="afff1"/>
        <w:keepLines/>
        <w:suppressAutoHyphens/>
        <w:spacing w:after="0" w:line="240" w:lineRule="auto"/>
        <w:ind w:left="0" w:firstLine="1418"/>
        <w:jc w:val="both"/>
        <w:rPr>
          <w:rFonts w:ascii="Times New Roman" w:hAnsi="Times New Roman"/>
          <w:sz w:val="28"/>
          <w:szCs w:val="28"/>
          <w:lang w:val="ru-RU" w:eastAsia="ru-RU"/>
        </w:rPr>
      </w:pPr>
    </w:p>
    <w:p w14:paraId="76BC09CF" w14:textId="77777777" w:rsidR="003438B6" w:rsidRDefault="003438B6">
      <w:pPr>
        <w:pStyle w:val="afff1"/>
        <w:keepLines/>
        <w:suppressAutoHyphens/>
        <w:spacing w:after="0" w:line="240" w:lineRule="auto"/>
        <w:ind w:left="0" w:firstLine="1418"/>
        <w:jc w:val="both"/>
        <w:rPr>
          <w:rFonts w:ascii="Times New Roman" w:hAnsi="Times New Roman"/>
          <w:sz w:val="28"/>
          <w:szCs w:val="28"/>
          <w:lang w:val="ru-RU" w:eastAsia="ru-RU"/>
        </w:rPr>
      </w:pPr>
    </w:p>
    <w:p w14:paraId="26D13D24" w14:textId="593DDDB1" w:rsidR="006A5553" w:rsidRDefault="007E5725">
      <w:pPr>
        <w:keepLines/>
        <w:suppressAutoHyphens/>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2</w:t>
      </w:r>
      <w:r w:rsidR="00F3360E">
        <w:rPr>
          <w:rFonts w:ascii="Times New Roman" w:hAnsi="Times New Roman"/>
          <w:b/>
          <w:sz w:val="28"/>
          <w:szCs w:val="28"/>
          <w:lang w:val="ru-RU"/>
        </w:rPr>
        <w:t>1</w:t>
      </w:r>
      <w:r>
        <w:rPr>
          <w:rFonts w:ascii="Times New Roman" w:hAnsi="Times New Roman"/>
          <w:b/>
          <w:sz w:val="28"/>
          <w:szCs w:val="28"/>
          <w:lang w:val="ru-RU"/>
        </w:rPr>
        <w:t xml:space="preserve"> – Расчет прогнозной численности населения </w:t>
      </w:r>
      <w:r w:rsidR="004D1C95">
        <w:rPr>
          <w:rFonts w:ascii="Times New Roman" w:hAnsi="Times New Roman"/>
          <w:b/>
          <w:sz w:val="28"/>
          <w:szCs w:val="28"/>
          <w:lang w:val="ru-RU"/>
        </w:rPr>
        <w:t>Шунгенском сельском</w:t>
      </w:r>
      <w:r>
        <w:rPr>
          <w:rFonts w:ascii="Times New Roman" w:hAnsi="Times New Roman"/>
          <w:b/>
          <w:sz w:val="28"/>
          <w:szCs w:val="28"/>
          <w:lang w:val="ru-RU"/>
        </w:rPr>
        <w:t xml:space="preserve"> </w:t>
      </w:r>
      <w:r>
        <w:rPr>
          <w:rFonts w:ascii="Times New Roman" w:hAnsi="Times New Roman" w:hint="eastAsia"/>
          <w:b/>
          <w:sz w:val="28"/>
          <w:szCs w:val="28"/>
          <w:lang w:val="ru-RU"/>
        </w:rPr>
        <w:t>поселении</w:t>
      </w:r>
      <w:r>
        <w:rPr>
          <w:rFonts w:ascii="Times New Roman" w:hAnsi="Times New Roman"/>
          <w:b/>
          <w:sz w:val="28"/>
          <w:szCs w:val="28"/>
          <w:lang w:val="ru-RU"/>
        </w:rPr>
        <w:t>, человек</w:t>
      </w:r>
    </w:p>
    <w:p w14:paraId="44235A21" w14:textId="77777777" w:rsidR="006A5553" w:rsidRDefault="006A5553">
      <w:pPr>
        <w:keepLines/>
        <w:suppressAutoHyphens/>
        <w:jc w:val="both"/>
        <w:rPr>
          <w:rFonts w:ascii="Times New Roman" w:hAnsi="Times New Roman"/>
          <w:sz w:val="28"/>
          <w:szCs w:val="28"/>
          <w:lang w:val="ru-RU"/>
        </w:rPr>
      </w:pPr>
    </w:p>
    <w:tbl>
      <w:tblPr>
        <w:tblW w:w="4834" w:type="pct"/>
        <w:jc w:val="center"/>
        <w:tblLook w:val="04A0" w:firstRow="1" w:lastRow="0" w:firstColumn="1" w:lastColumn="0" w:noHBand="0" w:noVBand="1"/>
      </w:tblPr>
      <w:tblGrid>
        <w:gridCol w:w="3182"/>
        <w:gridCol w:w="2610"/>
        <w:gridCol w:w="4284"/>
      </w:tblGrid>
      <w:tr w:rsidR="006A5553" w14:paraId="1FE535E2" w14:textId="77777777" w:rsidTr="00BA508C">
        <w:trPr>
          <w:trHeight w:val="300"/>
          <w:tblHeader/>
          <w:jc w:val="center"/>
        </w:trPr>
        <w:tc>
          <w:tcPr>
            <w:tcW w:w="1579"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B458BD7"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Показатели</w:t>
            </w:r>
          </w:p>
        </w:tc>
        <w:tc>
          <w:tcPr>
            <w:tcW w:w="3421" w:type="pct"/>
            <w:gridSpan w:val="2"/>
            <w:tcBorders>
              <w:top w:val="single" w:sz="4" w:space="0" w:color="auto"/>
              <w:left w:val="nil"/>
              <w:bottom w:val="single" w:sz="4" w:space="0" w:color="auto"/>
              <w:right w:val="single" w:sz="4" w:space="0" w:color="000000"/>
            </w:tcBorders>
            <w:shd w:val="clear" w:color="auto" w:fill="auto"/>
            <w:vAlign w:val="center"/>
          </w:tcPr>
          <w:p w14:paraId="56128781"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Значение</w:t>
            </w:r>
          </w:p>
        </w:tc>
      </w:tr>
      <w:tr w:rsidR="006A5553" w14:paraId="3AEB3C6B" w14:textId="77777777" w:rsidTr="00BA508C">
        <w:trPr>
          <w:trHeight w:val="765"/>
          <w:tblHeader/>
          <w:jc w:val="center"/>
        </w:trPr>
        <w:tc>
          <w:tcPr>
            <w:tcW w:w="1579" w:type="pct"/>
            <w:vMerge/>
            <w:tcBorders>
              <w:top w:val="single" w:sz="4" w:space="0" w:color="auto"/>
              <w:left w:val="single" w:sz="4" w:space="0" w:color="auto"/>
              <w:bottom w:val="single" w:sz="4" w:space="0" w:color="000000"/>
              <w:right w:val="single" w:sz="4" w:space="0" w:color="auto"/>
            </w:tcBorders>
            <w:vAlign w:val="center"/>
          </w:tcPr>
          <w:p w14:paraId="3750E6A9" w14:textId="77777777" w:rsidR="006A5553" w:rsidRDefault="006A5553">
            <w:pPr>
              <w:rPr>
                <w:rFonts w:ascii="Times New Roman" w:hAnsi="Times New Roman"/>
                <w:b/>
                <w:sz w:val="24"/>
                <w:szCs w:val="24"/>
                <w:lang w:val="ru-RU"/>
              </w:rPr>
            </w:pPr>
          </w:p>
        </w:tc>
        <w:tc>
          <w:tcPr>
            <w:tcW w:w="1295" w:type="pct"/>
            <w:tcBorders>
              <w:top w:val="nil"/>
              <w:left w:val="nil"/>
              <w:bottom w:val="single" w:sz="4" w:space="0" w:color="auto"/>
              <w:right w:val="single" w:sz="4" w:space="0" w:color="auto"/>
            </w:tcBorders>
            <w:shd w:val="clear" w:color="auto" w:fill="auto"/>
            <w:vAlign w:val="center"/>
          </w:tcPr>
          <w:p w14:paraId="35ADA6C7"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 xml:space="preserve">инерционный </w:t>
            </w:r>
          </w:p>
          <w:p w14:paraId="61E401C6"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сценарий</w:t>
            </w:r>
          </w:p>
        </w:tc>
        <w:tc>
          <w:tcPr>
            <w:tcW w:w="2126" w:type="pct"/>
            <w:tcBorders>
              <w:top w:val="nil"/>
              <w:left w:val="nil"/>
              <w:bottom w:val="single" w:sz="4" w:space="0" w:color="auto"/>
              <w:right w:val="single" w:sz="4" w:space="0" w:color="auto"/>
            </w:tcBorders>
            <w:shd w:val="clear" w:color="auto" w:fill="auto"/>
            <w:vAlign w:val="center"/>
          </w:tcPr>
          <w:p w14:paraId="0324EED6"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инновационный сценарий</w:t>
            </w:r>
          </w:p>
        </w:tc>
      </w:tr>
      <w:tr w:rsidR="006A5553" w14:paraId="4AB1A1D4" w14:textId="77777777"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6D79A2F2" w14:textId="77777777" w:rsidR="006A5553" w:rsidRDefault="007E5725">
            <w:pPr>
              <w:rPr>
                <w:rFonts w:ascii="Times New Roman" w:hAnsi="Times New Roman"/>
                <w:sz w:val="24"/>
                <w:szCs w:val="24"/>
                <w:lang w:val="ru-RU"/>
              </w:rPr>
            </w:pPr>
            <w:r>
              <w:rPr>
                <w:rFonts w:ascii="Times New Roman" w:hAnsi="Times New Roman"/>
                <w:sz w:val="24"/>
                <w:szCs w:val="24"/>
                <w:lang w:val="ru-RU"/>
              </w:rPr>
              <w:t>Численность населения, чел. на 01.01.2021 г.</w:t>
            </w:r>
          </w:p>
        </w:tc>
        <w:tc>
          <w:tcPr>
            <w:tcW w:w="1295" w:type="pct"/>
            <w:tcBorders>
              <w:top w:val="nil"/>
              <w:left w:val="nil"/>
              <w:bottom w:val="single" w:sz="4" w:space="0" w:color="auto"/>
              <w:right w:val="single" w:sz="4" w:space="0" w:color="auto"/>
            </w:tcBorders>
            <w:shd w:val="clear" w:color="auto" w:fill="auto"/>
            <w:vAlign w:val="center"/>
          </w:tcPr>
          <w:p w14:paraId="6E6D1918"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5543</w:t>
            </w:r>
          </w:p>
        </w:tc>
        <w:tc>
          <w:tcPr>
            <w:tcW w:w="2126" w:type="pct"/>
            <w:tcBorders>
              <w:top w:val="nil"/>
              <w:left w:val="nil"/>
              <w:bottom w:val="single" w:sz="4" w:space="0" w:color="auto"/>
              <w:right w:val="single" w:sz="4" w:space="0" w:color="auto"/>
            </w:tcBorders>
            <w:shd w:val="clear" w:color="auto" w:fill="auto"/>
            <w:vAlign w:val="center"/>
          </w:tcPr>
          <w:p w14:paraId="6A689F3C"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5543</w:t>
            </w:r>
          </w:p>
        </w:tc>
      </w:tr>
      <w:tr w:rsidR="006A5553" w14:paraId="7ABBE631" w14:textId="77777777" w:rsidTr="00BA508C">
        <w:trPr>
          <w:trHeight w:val="525"/>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1B9A2479" w14:textId="77777777" w:rsidR="006A5553" w:rsidRDefault="007E5725">
            <w:pPr>
              <w:rPr>
                <w:rFonts w:ascii="Times New Roman" w:hAnsi="Times New Roman"/>
                <w:sz w:val="24"/>
                <w:szCs w:val="24"/>
                <w:lang w:val="ru-RU"/>
              </w:rPr>
            </w:pPr>
            <w:r>
              <w:rPr>
                <w:rFonts w:ascii="Times New Roman" w:hAnsi="Times New Roman"/>
                <w:sz w:val="24"/>
                <w:szCs w:val="24"/>
                <w:lang w:val="ru-RU"/>
              </w:rPr>
              <w:t>Среднегодовой общий прирост населения, %</w:t>
            </w:r>
          </w:p>
        </w:tc>
        <w:tc>
          <w:tcPr>
            <w:tcW w:w="1295" w:type="pct"/>
            <w:tcBorders>
              <w:top w:val="nil"/>
              <w:left w:val="nil"/>
              <w:bottom w:val="single" w:sz="4" w:space="0" w:color="auto"/>
              <w:right w:val="single" w:sz="4" w:space="0" w:color="auto"/>
            </w:tcBorders>
            <w:shd w:val="clear" w:color="auto" w:fill="auto"/>
            <w:vAlign w:val="center"/>
          </w:tcPr>
          <w:p w14:paraId="0376035D" w14:textId="77777777" w:rsidR="006A5553" w:rsidRDefault="007E5725">
            <w:pPr>
              <w:jc w:val="center"/>
              <w:rPr>
                <w:rFonts w:ascii="Times New Roman" w:hAnsi="Times New Roman"/>
                <w:sz w:val="24"/>
                <w:szCs w:val="24"/>
                <w:lang w:val="ru-RU"/>
              </w:rPr>
            </w:pPr>
            <w:r>
              <w:rPr>
                <w:rFonts w:ascii="Times New Roman" w:hAnsi="Times New Roman"/>
                <w:sz w:val="24"/>
                <w:szCs w:val="24"/>
              </w:rPr>
              <w:t>-</w:t>
            </w:r>
            <w:r>
              <w:rPr>
                <w:rFonts w:ascii="Times New Roman" w:hAnsi="Times New Roman"/>
                <w:sz w:val="24"/>
                <w:szCs w:val="24"/>
                <w:lang w:val="ru-RU"/>
              </w:rPr>
              <w:t>2</w:t>
            </w:r>
            <w:r>
              <w:rPr>
                <w:rFonts w:ascii="Times New Roman" w:hAnsi="Times New Roman"/>
                <w:sz w:val="24"/>
                <w:szCs w:val="24"/>
              </w:rPr>
              <w:t>,</w:t>
            </w:r>
            <w:r>
              <w:rPr>
                <w:rFonts w:ascii="Times New Roman" w:hAnsi="Times New Roman"/>
                <w:sz w:val="24"/>
                <w:szCs w:val="24"/>
                <w:lang w:val="ru-RU"/>
              </w:rPr>
              <w:t>31</w:t>
            </w:r>
          </w:p>
        </w:tc>
        <w:tc>
          <w:tcPr>
            <w:tcW w:w="2126" w:type="pct"/>
            <w:tcBorders>
              <w:top w:val="nil"/>
              <w:left w:val="nil"/>
              <w:bottom w:val="single" w:sz="4" w:space="0" w:color="auto"/>
              <w:right w:val="single" w:sz="4" w:space="0" w:color="auto"/>
            </w:tcBorders>
            <w:shd w:val="clear" w:color="auto" w:fill="auto"/>
            <w:vAlign w:val="center"/>
          </w:tcPr>
          <w:p w14:paraId="616BAC3F" w14:textId="77777777" w:rsidR="006A5553" w:rsidRDefault="007E5725">
            <w:pPr>
              <w:ind w:left="559" w:hanging="559"/>
              <w:jc w:val="center"/>
              <w:rPr>
                <w:rFonts w:ascii="Times New Roman" w:hAnsi="Times New Roman"/>
                <w:sz w:val="24"/>
                <w:szCs w:val="24"/>
                <w:lang w:val="ru-RU"/>
              </w:rPr>
            </w:pPr>
            <w:r>
              <w:rPr>
                <w:rFonts w:ascii="Times New Roman" w:hAnsi="Times New Roman"/>
                <w:sz w:val="24"/>
                <w:szCs w:val="24"/>
              </w:rPr>
              <w:t>-0,</w:t>
            </w:r>
            <w:r>
              <w:rPr>
                <w:rFonts w:ascii="Times New Roman" w:hAnsi="Times New Roman"/>
                <w:sz w:val="24"/>
                <w:szCs w:val="24"/>
                <w:lang w:val="ru-RU"/>
              </w:rPr>
              <w:t>10</w:t>
            </w:r>
          </w:p>
        </w:tc>
      </w:tr>
      <w:tr w:rsidR="006A5553" w14:paraId="41448D4F" w14:textId="77777777" w:rsidTr="00BA508C">
        <w:trPr>
          <w:trHeight w:val="30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157AE8EE" w14:textId="77777777" w:rsidR="006A5553" w:rsidRDefault="007E5725">
            <w:pPr>
              <w:rPr>
                <w:rFonts w:ascii="Times New Roman" w:hAnsi="Times New Roman"/>
                <w:sz w:val="24"/>
                <w:szCs w:val="24"/>
                <w:lang w:val="ru-RU"/>
              </w:rPr>
            </w:pPr>
            <w:r>
              <w:rPr>
                <w:rFonts w:ascii="Times New Roman" w:hAnsi="Times New Roman"/>
                <w:sz w:val="24"/>
                <w:szCs w:val="24"/>
                <w:lang w:val="ru-RU"/>
              </w:rPr>
              <w:t xml:space="preserve">Срок первой очереди, лет </w:t>
            </w:r>
          </w:p>
        </w:tc>
        <w:tc>
          <w:tcPr>
            <w:tcW w:w="1295" w:type="pct"/>
            <w:tcBorders>
              <w:top w:val="nil"/>
              <w:left w:val="nil"/>
              <w:bottom w:val="single" w:sz="4" w:space="0" w:color="auto"/>
              <w:right w:val="single" w:sz="4" w:space="0" w:color="auto"/>
            </w:tcBorders>
            <w:shd w:val="clear" w:color="auto" w:fill="auto"/>
            <w:vAlign w:val="center"/>
          </w:tcPr>
          <w:p w14:paraId="2746A125" w14:textId="77777777" w:rsidR="006A5553" w:rsidRDefault="007E5725">
            <w:pPr>
              <w:jc w:val="center"/>
              <w:rPr>
                <w:rFonts w:ascii="Times New Roman" w:hAnsi="Times New Roman"/>
                <w:sz w:val="24"/>
                <w:szCs w:val="24"/>
              </w:rPr>
            </w:pPr>
            <w:r>
              <w:rPr>
                <w:sz w:val="24"/>
                <w:szCs w:val="24"/>
              </w:rPr>
              <w:t>10</w:t>
            </w:r>
          </w:p>
        </w:tc>
        <w:tc>
          <w:tcPr>
            <w:tcW w:w="2126" w:type="pct"/>
            <w:tcBorders>
              <w:top w:val="nil"/>
              <w:left w:val="nil"/>
              <w:bottom w:val="single" w:sz="4" w:space="0" w:color="auto"/>
              <w:right w:val="single" w:sz="4" w:space="0" w:color="auto"/>
            </w:tcBorders>
            <w:shd w:val="clear" w:color="auto" w:fill="auto"/>
            <w:vAlign w:val="center"/>
          </w:tcPr>
          <w:p w14:paraId="5BA0C223" w14:textId="77777777" w:rsidR="006A5553" w:rsidRDefault="007E5725">
            <w:pPr>
              <w:jc w:val="center"/>
              <w:rPr>
                <w:rFonts w:ascii="Times New Roman" w:hAnsi="Times New Roman"/>
                <w:sz w:val="24"/>
                <w:szCs w:val="24"/>
                <w:lang w:val="ru-RU"/>
              </w:rPr>
            </w:pPr>
            <w:r>
              <w:rPr>
                <w:sz w:val="24"/>
                <w:szCs w:val="24"/>
              </w:rPr>
              <w:t>10</w:t>
            </w:r>
          </w:p>
        </w:tc>
      </w:tr>
      <w:tr w:rsidR="006A5553" w14:paraId="190F12AC" w14:textId="77777777" w:rsidTr="00BA508C">
        <w:trPr>
          <w:trHeight w:val="30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7DEDEC4F" w14:textId="77777777" w:rsidR="006A5553" w:rsidRDefault="007E5725">
            <w:pPr>
              <w:rPr>
                <w:rFonts w:ascii="Times New Roman" w:hAnsi="Times New Roman"/>
                <w:sz w:val="24"/>
                <w:szCs w:val="24"/>
                <w:lang w:val="ru-RU"/>
              </w:rPr>
            </w:pPr>
            <w:r>
              <w:rPr>
                <w:rFonts w:ascii="Times New Roman" w:hAnsi="Times New Roman"/>
                <w:sz w:val="24"/>
                <w:szCs w:val="24"/>
                <w:lang w:val="ru-RU"/>
              </w:rPr>
              <w:t>Расчетный срок, лет</w:t>
            </w:r>
          </w:p>
        </w:tc>
        <w:tc>
          <w:tcPr>
            <w:tcW w:w="1295" w:type="pct"/>
            <w:tcBorders>
              <w:top w:val="nil"/>
              <w:left w:val="nil"/>
              <w:bottom w:val="single" w:sz="4" w:space="0" w:color="auto"/>
              <w:right w:val="single" w:sz="4" w:space="0" w:color="auto"/>
            </w:tcBorders>
            <w:shd w:val="clear" w:color="auto" w:fill="auto"/>
            <w:vAlign w:val="center"/>
          </w:tcPr>
          <w:p w14:paraId="2B8F8005"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10</w:t>
            </w:r>
          </w:p>
        </w:tc>
        <w:tc>
          <w:tcPr>
            <w:tcW w:w="2126" w:type="pct"/>
            <w:tcBorders>
              <w:top w:val="nil"/>
              <w:left w:val="nil"/>
              <w:bottom w:val="single" w:sz="4" w:space="0" w:color="auto"/>
              <w:right w:val="single" w:sz="4" w:space="0" w:color="auto"/>
            </w:tcBorders>
            <w:shd w:val="clear" w:color="auto" w:fill="auto"/>
            <w:vAlign w:val="center"/>
          </w:tcPr>
          <w:p w14:paraId="3B2F1A41"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10</w:t>
            </w:r>
          </w:p>
        </w:tc>
      </w:tr>
      <w:tr w:rsidR="006A5553" w14:paraId="1A302CCA" w14:textId="77777777"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724C08E7" w14:textId="77777777" w:rsidR="006A5553" w:rsidRDefault="007E5725">
            <w:pPr>
              <w:rPr>
                <w:rFonts w:ascii="Times New Roman" w:hAnsi="Times New Roman"/>
                <w:sz w:val="24"/>
                <w:szCs w:val="24"/>
                <w:lang w:val="ru-RU"/>
              </w:rPr>
            </w:pPr>
            <w:r>
              <w:rPr>
                <w:rFonts w:ascii="Times New Roman" w:hAnsi="Times New Roman"/>
                <w:sz w:val="24"/>
                <w:szCs w:val="24"/>
                <w:lang w:val="ru-RU"/>
              </w:rPr>
              <w:t>Ожидаемая численность населения на 01.01.2031 г., чел</w:t>
            </w:r>
          </w:p>
        </w:tc>
        <w:tc>
          <w:tcPr>
            <w:tcW w:w="1295" w:type="pct"/>
            <w:tcBorders>
              <w:top w:val="nil"/>
              <w:left w:val="nil"/>
              <w:bottom w:val="single" w:sz="4" w:space="0" w:color="auto"/>
              <w:right w:val="single" w:sz="4" w:space="0" w:color="auto"/>
            </w:tcBorders>
            <w:shd w:val="clear" w:color="auto" w:fill="auto"/>
            <w:vAlign w:val="center"/>
          </w:tcPr>
          <w:p w14:paraId="69FE7D80"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4389</w:t>
            </w:r>
          </w:p>
        </w:tc>
        <w:tc>
          <w:tcPr>
            <w:tcW w:w="2126" w:type="pct"/>
            <w:tcBorders>
              <w:top w:val="nil"/>
              <w:left w:val="nil"/>
              <w:bottom w:val="single" w:sz="4" w:space="0" w:color="auto"/>
              <w:right w:val="single" w:sz="4" w:space="0" w:color="auto"/>
            </w:tcBorders>
            <w:shd w:val="clear" w:color="auto" w:fill="auto"/>
            <w:vAlign w:val="center"/>
          </w:tcPr>
          <w:p w14:paraId="632193CE"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5621</w:t>
            </w:r>
          </w:p>
        </w:tc>
      </w:tr>
      <w:tr w:rsidR="006A5553" w14:paraId="6A6FFF82" w14:textId="77777777"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45330AE3" w14:textId="77777777" w:rsidR="006A5553" w:rsidRDefault="007E5725">
            <w:pPr>
              <w:rPr>
                <w:rFonts w:ascii="Times New Roman" w:hAnsi="Times New Roman"/>
                <w:b/>
                <w:bCs/>
                <w:sz w:val="24"/>
                <w:szCs w:val="24"/>
                <w:lang w:val="ru-RU"/>
              </w:rPr>
            </w:pPr>
            <w:r>
              <w:rPr>
                <w:rFonts w:ascii="Times New Roman" w:hAnsi="Times New Roman"/>
                <w:b/>
                <w:bCs/>
                <w:sz w:val="24"/>
                <w:szCs w:val="24"/>
                <w:lang w:val="ru-RU"/>
              </w:rPr>
              <w:t>Ожидаемая численность населения на 01.01.2041 г., чел.</w:t>
            </w:r>
          </w:p>
        </w:tc>
        <w:tc>
          <w:tcPr>
            <w:tcW w:w="1295" w:type="pct"/>
            <w:tcBorders>
              <w:top w:val="nil"/>
              <w:left w:val="nil"/>
              <w:bottom w:val="single" w:sz="4" w:space="0" w:color="auto"/>
              <w:right w:val="single" w:sz="4" w:space="0" w:color="auto"/>
            </w:tcBorders>
            <w:shd w:val="clear" w:color="auto" w:fill="auto"/>
            <w:vAlign w:val="center"/>
          </w:tcPr>
          <w:p w14:paraId="52358792" w14:textId="77777777" w:rsidR="006A5553" w:rsidRDefault="007E5725">
            <w:pPr>
              <w:jc w:val="center"/>
              <w:rPr>
                <w:rFonts w:ascii="Times New Roman" w:hAnsi="Times New Roman"/>
                <w:sz w:val="24"/>
                <w:szCs w:val="24"/>
                <w:lang w:val="ru-RU"/>
              </w:rPr>
            </w:pPr>
            <w:r>
              <w:rPr>
                <w:rFonts w:ascii="Times New Roman" w:hAnsi="Times New Roman"/>
                <w:b/>
                <w:bCs/>
                <w:sz w:val="24"/>
                <w:szCs w:val="24"/>
                <w:lang w:val="ru-RU"/>
              </w:rPr>
              <w:t>3475</w:t>
            </w:r>
          </w:p>
        </w:tc>
        <w:tc>
          <w:tcPr>
            <w:tcW w:w="2126" w:type="pct"/>
            <w:tcBorders>
              <w:top w:val="nil"/>
              <w:left w:val="nil"/>
              <w:bottom w:val="single" w:sz="4" w:space="0" w:color="auto"/>
              <w:right w:val="single" w:sz="4" w:space="0" w:color="auto"/>
            </w:tcBorders>
            <w:shd w:val="clear" w:color="auto" w:fill="auto"/>
            <w:vAlign w:val="center"/>
          </w:tcPr>
          <w:p w14:paraId="6A9ED576" w14:textId="77777777" w:rsidR="006A5553" w:rsidRDefault="007E5725">
            <w:pPr>
              <w:jc w:val="center"/>
              <w:rPr>
                <w:rFonts w:ascii="Times New Roman" w:hAnsi="Times New Roman"/>
                <w:bCs/>
                <w:sz w:val="24"/>
                <w:szCs w:val="24"/>
                <w:lang w:val="ru-RU"/>
              </w:rPr>
            </w:pPr>
            <w:r>
              <w:rPr>
                <w:rFonts w:ascii="Times New Roman" w:hAnsi="Times New Roman"/>
                <w:b/>
                <w:bCs/>
                <w:sz w:val="24"/>
                <w:szCs w:val="24"/>
                <w:lang w:val="ru-RU"/>
              </w:rPr>
              <w:t>5700</w:t>
            </w:r>
          </w:p>
        </w:tc>
      </w:tr>
      <w:tr w:rsidR="006A5553" w14:paraId="1EAEBED9" w14:textId="77777777"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65AA10CA" w14:textId="77777777" w:rsidR="006A5553" w:rsidRDefault="007E5725">
            <w:pPr>
              <w:rPr>
                <w:rFonts w:ascii="Times New Roman" w:hAnsi="Times New Roman"/>
                <w:sz w:val="24"/>
                <w:szCs w:val="24"/>
                <w:lang w:val="ru-RU"/>
              </w:rPr>
            </w:pPr>
            <w:r>
              <w:rPr>
                <w:rFonts w:ascii="Times New Roman" w:hAnsi="Times New Roman"/>
                <w:sz w:val="24"/>
                <w:szCs w:val="24"/>
                <w:lang w:val="ru-RU"/>
              </w:rPr>
              <w:t>Абсолютный прирост населения с 2021 по 2041 г., чел.</w:t>
            </w:r>
          </w:p>
        </w:tc>
        <w:tc>
          <w:tcPr>
            <w:tcW w:w="1295" w:type="pct"/>
            <w:tcBorders>
              <w:top w:val="nil"/>
              <w:left w:val="nil"/>
              <w:bottom w:val="single" w:sz="4" w:space="0" w:color="auto"/>
              <w:right w:val="single" w:sz="4" w:space="0" w:color="auto"/>
            </w:tcBorders>
            <w:shd w:val="clear" w:color="auto" w:fill="auto"/>
            <w:vAlign w:val="center"/>
          </w:tcPr>
          <w:p w14:paraId="48530B2B" w14:textId="77777777" w:rsidR="006A5553" w:rsidRDefault="007E5725">
            <w:pPr>
              <w:jc w:val="center"/>
              <w:rPr>
                <w:rFonts w:ascii="Times New Roman" w:hAnsi="Times New Roman"/>
                <w:sz w:val="24"/>
                <w:szCs w:val="24"/>
                <w:lang w:val="ru-RU"/>
              </w:rPr>
            </w:pPr>
            <w:r>
              <w:rPr>
                <w:rFonts w:ascii="Times New Roman" w:hAnsi="Times New Roman"/>
                <w:sz w:val="24"/>
                <w:szCs w:val="24"/>
              </w:rPr>
              <w:t>-</w:t>
            </w:r>
            <w:r>
              <w:rPr>
                <w:rFonts w:ascii="Times New Roman" w:hAnsi="Times New Roman"/>
                <w:sz w:val="24"/>
                <w:szCs w:val="24"/>
                <w:lang w:val="ru-RU"/>
              </w:rPr>
              <w:t>2068</w:t>
            </w:r>
          </w:p>
        </w:tc>
        <w:tc>
          <w:tcPr>
            <w:tcW w:w="2126" w:type="pct"/>
            <w:tcBorders>
              <w:top w:val="nil"/>
              <w:left w:val="nil"/>
              <w:bottom w:val="single" w:sz="4" w:space="0" w:color="auto"/>
              <w:right w:val="single" w:sz="4" w:space="0" w:color="auto"/>
            </w:tcBorders>
            <w:shd w:val="clear" w:color="auto" w:fill="auto"/>
            <w:vAlign w:val="center"/>
          </w:tcPr>
          <w:p w14:paraId="34E05F24"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157</w:t>
            </w:r>
          </w:p>
        </w:tc>
      </w:tr>
      <w:tr w:rsidR="006A5553" w14:paraId="2823AE6D" w14:textId="77777777" w:rsidTr="00BA508C">
        <w:trPr>
          <w:trHeight w:val="510"/>
          <w:jc w:val="center"/>
        </w:trPr>
        <w:tc>
          <w:tcPr>
            <w:tcW w:w="1579" w:type="pct"/>
            <w:tcBorders>
              <w:top w:val="nil"/>
              <w:left w:val="single" w:sz="4" w:space="0" w:color="auto"/>
              <w:bottom w:val="single" w:sz="4" w:space="0" w:color="auto"/>
              <w:right w:val="single" w:sz="4" w:space="0" w:color="auto"/>
            </w:tcBorders>
            <w:shd w:val="clear" w:color="auto" w:fill="auto"/>
            <w:vAlign w:val="center"/>
          </w:tcPr>
          <w:p w14:paraId="30DC4B59" w14:textId="77777777" w:rsidR="006A5553" w:rsidRDefault="007E5725">
            <w:pPr>
              <w:rPr>
                <w:rFonts w:ascii="Times New Roman" w:hAnsi="Times New Roman"/>
                <w:sz w:val="24"/>
                <w:szCs w:val="24"/>
                <w:lang w:val="ru-RU"/>
              </w:rPr>
            </w:pPr>
            <w:r>
              <w:rPr>
                <w:rFonts w:ascii="Times New Roman" w:hAnsi="Times New Roman"/>
                <w:sz w:val="24"/>
                <w:szCs w:val="24"/>
                <w:lang w:val="ru-RU"/>
              </w:rPr>
              <w:t>Относительный прирост населения с 2021 по 2041 г., %</w:t>
            </w:r>
          </w:p>
        </w:tc>
        <w:tc>
          <w:tcPr>
            <w:tcW w:w="1295" w:type="pct"/>
            <w:tcBorders>
              <w:top w:val="nil"/>
              <w:left w:val="nil"/>
              <w:bottom w:val="single" w:sz="4" w:space="0" w:color="auto"/>
              <w:right w:val="single" w:sz="4" w:space="0" w:color="auto"/>
            </w:tcBorders>
            <w:shd w:val="clear" w:color="auto" w:fill="auto"/>
            <w:vAlign w:val="center"/>
          </w:tcPr>
          <w:p w14:paraId="0E4357DF" w14:textId="77777777" w:rsidR="006A5553" w:rsidRDefault="007E5725">
            <w:pPr>
              <w:jc w:val="center"/>
              <w:rPr>
                <w:rFonts w:ascii="Times New Roman" w:hAnsi="Times New Roman"/>
                <w:sz w:val="24"/>
                <w:szCs w:val="24"/>
                <w:lang w:val="ru-RU"/>
              </w:rPr>
            </w:pPr>
            <w:r>
              <w:rPr>
                <w:rFonts w:ascii="Times New Roman" w:hAnsi="Times New Roman"/>
                <w:sz w:val="24"/>
                <w:szCs w:val="24"/>
              </w:rPr>
              <w:t>-37</w:t>
            </w:r>
          </w:p>
        </w:tc>
        <w:tc>
          <w:tcPr>
            <w:tcW w:w="2126" w:type="pct"/>
            <w:tcBorders>
              <w:top w:val="nil"/>
              <w:left w:val="nil"/>
              <w:bottom w:val="single" w:sz="4" w:space="0" w:color="auto"/>
              <w:right w:val="single" w:sz="4" w:space="0" w:color="auto"/>
            </w:tcBorders>
            <w:shd w:val="clear" w:color="auto" w:fill="auto"/>
            <w:vAlign w:val="center"/>
          </w:tcPr>
          <w:p w14:paraId="488EC4E0" w14:textId="77777777" w:rsidR="006A5553" w:rsidRDefault="007E5725">
            <w:pPr>
              <w:jc w:val="center"/>
              <w:rPr>
                <w:rFonts w:ascii="Times New Roman" w:hAnsi="Times New Roman"/>
                <w:sz w:val="24"/>
                <w:szCs w:val="24"/>
                <w:lang w:val="ru-RU"/>
              </w:rPr>
            </w:pPr>
            <w:r>
              <w:rPr>
                <w:rFonts w:ascii="Times New Roman" w:hAnsi="Times New Roman"/>
                <w:sz w:val="24"/>
                <w:szCs w:val="24"/>
              </w:rPr>
              <w:t>3</w:t>
            </w:r>
          </w:p>
        </w:tc>
      </w:tr>
    </w:tbl>
    <w:p w14:paraId="7BE75865" w14:textId="77777777" w:rsidR="006A5553" w:rsidRDefault="006A5553">
      <w:pPr>
        <w:pStyle w:val="afff1"/>
        <w:keepNext/>
        <w:keepLines/>
        <w:suppressAutoHyphens/>
        <w:spacing w:after="0" w:line="240" w:lineRule="auto"/>
        <w:ind w:left="0" w:firstLine="851"/>
        <w:jc w:val="both"/>
        <w:rPr>
          <w:rFonts w:ascii="Times New Roman" w:hAnsi="Times New Roman"/>
          <w:sz w:val="28"/>
          <w:szCs w:val="28"/>
          <w:lang w:val="ru-RU" w:eastAsia="ru-RU"/>
        </w:rPr>
      </w:pPr>
    </w:p>
    <w:p w14:paraId="753721DC" w14:textId="77777777" w:rsidR="006A5553" w:rsidRDefault="007E5725">
      <w:pPr>
        <w:pStyle w:val="afff1"/>
        <w:keepNext/>
        <w:keepLines/>
        <w:suppressAutoHyphens/>
        <w:spacing w:after="0" w:line="24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Инерционный сценарий прогноза показывает, что, если в соответствии с неблагоприятными тенденциями, темпы естественной убыли и миграционного движения населения в Шунгенского сельском поселении останутся на текущем уровне, численность населения за следующие 10 лет уменьшится и составит 3475 человека. В то время как при инновационном сценарии данное значение будет ровняться 5700 человек.</w:t>
      </w:r>
    </w:p>
    <w:p w14:paraId="5F1AE8D6" w14:textId="77777777" w:rsidR="006A5553" w:rsidRDefault="007E5725">
      <w:pPr>
        <w:ind w:firstLine="851"/>
        <w:contextualSpacing/>
        <w:jc w:val="both"/>
        <w:rPr>
          <w:rFonts w:ascii="Times New Roman" w:hAnsi="Times New Roman"/>
          <w:sz w:val="28"/>
          <w:szCs w:val="28"/>
          <w:lang w:val="ru-RU"/>
        </w:rPr>
      </w:pPr>
      <w:r>
        <w:rPr>
          <w:rFonts w:ascii="Times New Roman" w:eastAsia="Calibri" w:hAnsi="Times New Roman"/>
          <w:kern w:val="2"/>
          <w:sz w:val="28"/>
          <w:szCs w:val="28"/>
          <w:lang w:val="ru-RU" w:eastAsia="en-US"/>
        </w:rPr>
        <w:t>Расчет численности населения по инновационному сценарию развития выполнен с ориентацией на увеличение темпов естественного прироста и снижением уровня миграционного оттока населения в муниципальном образовании. Согласно расчетам: среднегодовой естественный прирост должен составить - 37 %. В итоге численность населения в Шунгенском сельском поселении в 2041 году составит 2035 человека.</w:t>
      </w:r>
    </w:p>
    <w:p w14:paraId="26633395"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Для дальнейших расчетов в генеральном плане численность населения принимается по инновационному сценарию. </w:t>
      </w:r>
    </w:p>
    <w:p w14:paraId="46BEACCD"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Для развития территории по инновационному сценарию необходимо принятие мер по разработке действенных механизмов регулирования процесса воспроизводства населения в новых условиях.</w:t>
      </w:r>
    </w:p>
    <w:p w14:paraId="1BF80DDD"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Если меры по демографической политике относятся в первую очередь к компетенции федеральных и региональных органов, то миграционная политика напрямую зависит и от районных и местных властей. Для </w:t>
      </w:r>
      <w:r>
        <w:rPr>
          <w:rFonts w:ascii="Times New Roman" w:hAnsi="Times New Roman"/>
          <w:sz w:val="28"/>
          <w:szCs w:val="28"/>
          <w:lang w:val="ru-RU"/>
        </w:rPr>
        <w:t xml:space="preserve">Шунгеского сельского поселения </w:t>
      </w:r>
      <w:r>
        <w:rPr>
          <w:rFonts w:ascii="Times New Roman" w:eastAsia="Calibri" w:hAnsi="Times New Roman"/>
          <w:kern w:val="2"/>
          <w:sz w:val="28"/>
          <w:szCs w:val="28"/>
          <w:lang w:val="ru-RU" w:eastAsia="en-US"/>
        </w:rPr>
        <w:t>важнейшим мероприятием является удержание трудоспособного и молодого населения на своей территории.</w:t>
      </w:r>
    </w:p>
    <w:p w14:paraId="1638A583" w14:textId="77777777" w:rsidR="006A5553" w:rsidRDefault="007E5725">
      <w:pPr>
        <w:pStyle w:val="afff1"/>
        <w:keepLines/>
        <w:suppressAutoHyphens/>
        <w:spacing w:after="0" w:line="240" w:lineRule="auto"/>
        <w:ind w:left="0" w:firstLine="851"/>
        <w:jc w:val="both"/>
        <w:rPr>
          <w:rFonts w:ascii="Times New Roman" w:hAnsi="Times New Roman"/>
          <w:sz w:val="28"/>
          <w:szCs w:val="28"/>
          <w:lang w:val="ru-RU" w:eastAsia="ru-RU"/>
        </w:rPr>
      </w:pPr>
      <w:r>
        <w:rPr>
          <w:rFonts w:ascii="Times New Roman" w:hAnsi="Times New Roman"/>
          <w:sz w:val="28"/>
          <w:szCs w:val="28"/>
          <w:lang w:val="ru-RU" w:eastAsia="ru-RU"/>
        </w:rPr>
        <w:t>Перспективы демографического развития будут определяться:</w:t>
      </w:r>
    </w:p>
    <w:p w14:paraId="16325E58" w14:textId="77777777"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rPr>
      </w:pPr>
      <w:r>
        <w:rPr>
          <w:rFonts w:ascii="Times New Roman" w:hAnsi="Times New Roman"/>
          <w:sz w:val="28"/>
          <w:szCs w:val="28"/>
        </w:rPr>
        <w:t>улучшением жилищных условий;</w:t>
      </w:r>
    </w:p>
    <w:p w14:paraId="255A21F3" w14:textId="77777777"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rPr>
      </w:pPr>
      <w:r>
        <w:rPr>
          <w:rFonts w:ascii="Times New Roman" w:hAnsi="Times New Roman"/>
          <w:sz w:val="28"/>
          <w:szCs w:val="28"/>
        </w:rPr>
        <w:t>обеспечения занятости населения;</w:t>
      </w:r>
    </w:p>
    <w:p w14:paraId="0DD521CD" w14:textId="77777777"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rPr>
      </w:pPr>
      <w:r>
        <w:rPr>
          <w:rFonts w:ascii="Times New Roman" w:hAnsi="Times New Roman"/>
          <w:sz w:val="28"/>
          <w:szCs w:val="28"/>
        </w:rPr>
        <w:t>улучшением инженерно-транспортной инфраструктуры;</w:t>
      </w:r>
    </w:p>
    <w:p w14:paraId="447E63A1" w14:textId="77777777"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совершенствованием социальной и культурно-бытовой инфраструктуры;</w:t>
      </w:r>
    </w:p>
    <w:p w14:paraId="3FC0ED22" w14:textId="77777777"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созданием более комфортной и экологически чистой среды;</w:t>
      </w:r>
    </w:p>
    <w:p w14:paraId="6755FC6D" w14:textId="77777777" w:rsidR="006A5553" w:rsidRDefault="007E5725">
      <w:pPr>
        <w:pStyle w:val="afff1"/>
        <w:keepLines/>
        <w:widowControl w:val="0"/>
        <w:numPr>
          <w:ilvl w:val="0"/>
          <w:numId w:val="17"/>
        </w:numPr>
        <w:suppressAutoHyphens/>
        <w:adjustRightInd w:val="0"/>
        <w:spacing w:after="0" w:line="240" w:lineRule="auto"/>
        <w:ind w:left="0" w:firstLine="851"/>
        <w:jc w:val="both"/>
        <w:textAlignment w:val="baseline"/>
        <w:rPr>
          <w:rFonts w:ascii="Times New Roman" w:hAnsi="Times New Roman"/>
          <w:sz w:val="28"/>
          <w:szCs w:val="28"/>
          <w:lang w:val="ru-RU"/>
        </w:rPr>
      </w:pPr>
      <w:r>
        <w:rPr>
          <w:rFonts w:ascii="Times New Roman" w:hAnsi="Times New Roman"/>
          <w:sz w:val="28"/>
          <w:szCs w:val="28"/>
          <w:lang w:val="ru-RU"/>
        </w:rPr>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 особенно детской и лиц в трудоспособном возрасте.</w:t>
      </w:r>
    </w:p>
    <w:p w14:paraId="68C1E1F3" w14:textId="77777777" w:rsidR="006A5553" w:rsidRDefault="006A5553">
      <w:pPr>
        <w:pStyle w:val="afff1"/>
        <w:keepLines/>
        <w:widowControl w:val="0"/>
        <w:suppressAutoHyphens/>
        <w:adjustRightInd w:val="0"/>
        <w:spacing w:after="0" w:line="240" w:lineRule="auto"/>
        <w:ind w:left="851"/>
        <w:jc w:val="both"/>
        <w:textAlignment w:val="baseline"/>
        <w:rPr>
          <w:rFonts w:ascii="Times New Roman" w:hAnsi="Times New Roman"/>
          <w:sz w:val="28"/>
          <w:szCs w:val="28"/>
          <w:lang w:val="ru-RU"/>
        </w:rPr>
      </w:pPr>
    </w:p>
    <w:p w14:paraId="710606E2" w14:textId="77777777" w:rsidR="006A5553" w:rsidRDefault="007E5725">
      <w:pPr>
        <w:pStyle w:val="afff1"/>
        <w:keepNext/>
        <w:keepLines/>
        <w:spacing w:before="360" w:after="240" w:line="360" w:lineRule="auto"/>
        <w:ind w:left="0"/>
        <w:jc w:val="center"/>
        <w:outlineLvl w:val="2"/>
        <w:rPr>
          <w:rFonts w:ascii="Times New Roman" w:hAnsi="Times New Roman"/>
          <w:b/>
          <w:sz w:val="28"/>
          <w:szCs w:val="28"/>
          <w:lang w:val="ru-RU"/>
        </w:rPr>
      </w:pPr>
      <w:bookmarkStart w:id="193" w:name="_Toc75245953"/>
      <w:bookmarkEnd w:id="191"/>
      <w:bookmarkEnd w:id="192"/>
      <w:r>
        <w:rPr>
          <w:rFonts w:ascii="Times New Roman" w:hAnsi="Times New Roman"/>
          <w:b/>
          <w:sz w:val="28"/>
          <w:szCs w:val="28"/>
          <w:lang w:val="ru-RU"/>
        </w:rPr>
        <w:t xml:space="preserve">6.2.2 </w:t>
      </w:r>
      <w:bookmarkStart w:id="194" w:name="_Toc527638437"/>
      <w:bookmarkStart w:id="195" w:name="_Toc7869293"/>
      <w:bookmarkStart w:id="196" w:name="_Toc54879804"/>
      <w:r>
        <w:rPr>
          <w:rFonts w:ascii="Times New Roman" w:hAnsi="Times New Roman"/>
          <w:b/>
          <w:sz w:val="28"/>
          <w:szCs w:val="28"/>
          <w:lang w:val="ru-RU"/>
        </w:rPr>
        <w:t>Состояние экономической базы</w:t>
      </w:r>
      <w:bookmarkEnd w:id="193"/>
      <w:bookmarkEnd w:id="194"/>
      <w:bookmarkEnd w:id="195"/>
      <w:bookmarkEnd w:id="196"/>
    </w:p>
    <w:p w14:paraId="0F43039E"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Экономика </w:t>
      </w:r>
      <w:r>
        <w:rPr>
          <w:rFonts w:ascii="Times New Roman" w:hAnsi="Times New Roman"/>
          <w:sz w:val="28"/>
          <w:szCs w:val="28"/>
          <w:lang w:val="ru-RU"/>
        </w:rPr>
        <w:t xml:space="preserve">Шунгенского сельского поселения </w:t>
      </w:r>
      <w:r>
        <w:rPr>
          <w:rFonts w:ascii="Times New Roman" w:eastAsia="Calibri" w:hAnsi="Times New Roman"/>
          <w:kern w:val="2"/>
          <w:sz w:val="28"/>
          <w:szCs w:val="28"/>
          <w:lang w:val="ru-RU" w:eastAsia="en-US"/>
        </w:rPr>
        <w:t>представлена сельским хозяйством, жилищно-коммунальным хозяйством, торговлей и сферой услуг.</w:t>
      </w:r>
    </w:p>
    <w:p w14:paraId="18EE6D16" w14:textId="77777777" w:rsidR="006A5553" w:rsidRDefault="007E5725">
      <w:pPr>
        <w:suppressAutoHyphens/>
        <w:spacing w:line="276" w:lineRule="auto"/>
        <w:ind w:firstLine="539"/>
        <w:jc w:val="both"/>
        <w:rPr>
          <w:rFonts w:ascii="Times New Roman" w:hAnsi="Times New Roman"/>
          <w:sz w:val="28"/>
          <w:szCs w:val="28"/>
          <w:lang w:val="ru-RU"/>
        </w:rPr>
      </w:pPr>
      <w:r>
        <w:rPr>
          <w:rFonts w:ascii="Times New Roman" w:hAnsi="Times New Roman"/>
          <w:sz w:val="28"/>
          <w:szCs w:val="28"/>
          <w:lang w:val="ru-RU"/>
        </w:rPr>
        <w:t>Традиционно основу экономики Костромского муниципального района составляет сельскохозяйственное производство, которое ведут 26 предприятий  различных организационно-правовых форм собственности, 43 фермерских хозяйства, около 18 (18,4) тысяч личных подсобных хозяйств, 4 сельскохозяйственных потребительских кооператива. Общая площадь земель, используемая сельхозпредприятиями для своей деятельности составляет 54363 га, в том числе сельхозугодий 40576 га, из них пашни 30296 га.</w:t>
      </w:r>
    </w:p>
    <w:p w14:paraId="0DDBB0AC"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Предприятия осуществляющие свою деятельность на территории поселения представлены в таблице </w:t>
      </w:r>
      <w:r w:rsidR="002D1756">
        <w:rPr>
          <w:rFonts w:ascii="Times New Roman" w:eastAsia="Calibri" w:hAnsi="Times New Roman"/>
          <w:kern w:val="2"/>
          <w:sz w:val="28"/>
          <w:szCs w:val="28"/>
          <w:lang w:val="ru-RU" w:eastAsia="en-US"/>
        </w:rPr>
        <w:t>2</w:t>
      </w:r>
      <w:r w:rsidR="00F3360E">
        <w:rPr>
          <w:rFonts w:ascii="Times New Roman" w:eastAsia="Calibri" w:hAnsi="Times New Roman"/>
          <w:kern w:val="2"/>
          <w:sz w:val="28"/>
          <w:szCs w:val="28"/>
          <w:lang w:val="ru-RU" w:eastAsia="en-US"/>
        </w:rPr>
        <w:t>2</w:t>
      </w:r>
      <w:r>
        <w:rPr>
          <w:rFonts w:ascii="Times New Roman" w:eastAsia="Calibri" w:hAnsi="Times New Roman"/>
          <w:kern w:val="2"/>
          <w:sz w:val="28"/>
          <w:szCs w:val="28"/>
          <w:lang w:val="ru-RU" w:eastAsia="en-US"/>
        </w:rPr>
        <w:t>.</w:t>
      </w:r>
    </w:p>
    <w:p w14:paraId="40157B7E" w14:textId="77777777" w:rsidR="006A5553" w:rsidRDefault="006A5553">
      <w:pPr>
        <w:keepLines/>
        <w:suppressAutoHyphens/>
        <w:jc w:val="both"/>
        <w:rPr>
          <w:rFonts w:ascii="Times New Roman" w:hAnsi="Times New Roman"/>
          <w:b/>
          <w:sz w:val="28"/>
          <w:szCs w:val="28"/>
          <w:lang w:val="ru-RU"/>
        </w:rPr>
      </w:pPr>
    </w:p>
    <w:p w14:paraId="132F75C8" w14:textId="4E36E26E" w:rsidR="006A5553" w:rsidRDefault="007E5725">
      <w:pPr>
        <w:keepLines/>
        <w:suppressAutoHyphens/>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2</w:t>
      </w:r>
      <w:r w:rsidR="00F3360E">
        <w:rPr>
          <w:rFonts w:ascii="Times New Roman" w:hAnsi="Times New Roman"/>
          <w:b/>
          <w:sz w:val="28"/>
          <w:szCs w:val="28"/>
          <w:lang w:val="ru-RU"/>
        </w:rPr>
        <w:t>2</w:t>
      </w:r>
      <w:r>
        <w:rPr>
          <w:rFonts w:ascii="Times New Roman" w:hAnsi="Times New Roman"/>
          <w:b/>
          <w:sz w:val="28"/>
          <w:szCs w:val="28"/>
          <w:lang w:val="ru-RU"/>
        </w:rPr>
        <w:t xml:space="preserve"> – </w:t>
      </w:r>
      <w:r w:rsidR="004D1C95">
        <w:rPr>
          <w:rFonts w:ascii="Times New Roman" w:hAnsi="Times New Roman"/>
          <w:b/>
          <w:sz w:val="28"/>
          <w:szCs w:val="28"/>
          <w:lang w:val="ru-RU"/>
        </w:rPr>
        <w:t>Предприятия,</w:t>
      </w:r>
      <w:r>
        <w:rPr>
          <w:rFonts w:ascii="Times New Roman" w:hAnsi="Times New Roman"/>
          <w:b/>
          <w:sz w:val="28"/>
          <w:szCs w:val="28"/>
          <w:lang w:val="ru-RU"/>
        </w:rPr>
        <w:t xml:space="preserve"> осуществляющие свою деятельность на территории Шунгенского сельского поселения</w:t>
      </w:r>
    </w:p>
    <w:p w14:paraId="1EC62771" w14:textId="77777777" w:rsidR="006A5553" w:rsidRDefault="006A5553">
      <w:pPr>
        <w:keepLines/>
        <w:suppressAutoHyphens/>
        <w:jc w:val="both"/>
        <w:rPr>
          <w:rFonts w:ascii="Times New Roman" w:hAnsi="Times New Roman"/>
          <w:b/>
          <w:sz w:val="28"/>
          <w:szCs w:val="28"/>
          <w:lang w:val="ru-RU"/>
        </w:rPr>
      </w:pPr>
    </w:p>
    <w:tbl>
      <w:tblPr>
        <w:tblW w:w="0" w:type="auto"/>
        <w:jc w:val="center"/>
        <w:tblLayout w:type="fixed"/>
        <w:tblLook w:val="04A0" w:firstRow="1" w:lastRow="0" w:firstColumn="1" w:lastColumn="0" w:noHBand="0" w:noVBand="1"/>
      </w:tblPr>
      <w:tblGrid>
        <w:gridCol w:w="5969"/>
        <w:gridCol w:w="1559"/>
        <w:gridCol w:w="1416"/>
      </w:tblGrid>
      <w:tr w:rsidR="006A5553" w14:paraId="325A04D4" w14:textId="77777777" w:rsidTr="00BA508C">
        <w:trPr>
          <w:trHeight w:val="668"/>
          <w:tblHeader/>
          <w:jc w:val="center"/>
        </w:trPr>
        <w:tc>
          <w:tcPr>
            <w:tcW w:w="5969" w:type="dxa"/>
            <w:tcBorders>
              <w:top w:val="single" w:sz="4" w:space="0" w:color="000000"/>
              <w:left w:val="single" w:sz="4" w:space="0" w:color="000000"/>
              <w:bottom w:val="single" w:sz="4" w:space="0" w:color="000000"/>
            </w:tcBorders>
            <w:shd w:val="clear" w:color="auto" w:fill="auto"/>
          </w:tcPr>
          <w:p w14:paraId="32E3CCDA"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Наименование показателей</w:t>
            </w:r>
          </w:p>
        </w:tc>
        <w:tc>
          <w:tcPr>
            <w:tcW w:w="1559" w:type="dxa"/>
            <w:tcBorders>
              <w:top w:val="single" w:sz="4" w:space="0" w:color="000000"/>
              <w:left w:val="single" w:sz="4" w:space="0" w:color="000000"/>
              <w:bottom w:val="single" w:sz="4" w:space="0" w:color="000000"/>
            </w:tcBorders>
            <w:shd w:val="clear" w:color="auto" w:fill="auto"/>
          </w:tcPr>
          <w:p w14:paraId="6836A6E0"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Единица</w:t>
            </w:r>
          </w:p>
          <w:p w14:paraId="13ACDDDB"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измерения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9C7E569"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2021</w:t>
            </w:r>
          </w:p>
          <w:p w14:paraId="34B8D898" w14:textId="77777777" w:rsidR="006A5553" w:rsidRDefault="007E5725">
            <w:pPr>
              <w:suppressAutoHyphens/>
              <w:jc w:val="center"/>
              <w:rPr>
                <w:rFonts w:ascii="Times New Roman" w:hAnsi="Times New Roman"/>
                <w:sz w:val="24"/>
                <w:szCs w:val="24"/>
                <w:lang w:val="ru-RU" w:eastAsia="ar-SA"/>
              </w:rPr>
            </w:pPr>
            <w:r>
              <w:rPr>
                <w:rFonts w:ascii="Times New Roman" w:hAnsi="Times New Roman"/>
                <w:b/>
                <w:sz w:val="24"/>
                <w:szCs w:val="24"/>
                <w:lang w:val="ru-RU" w:eastAsia="ar-SA"/>
              </w:rPr>
              <w:t>год</w:t>
            </w:r>
          </w:p>
        </w:tc>
      </w:tr>
      <w:tr w:rsidR="006A5553" w14:paraId="0FB4A751" w14:textId="77777777" w:rsidTr="00BA508C">
        <w:trPr>
          <w:trHeight w:val="255"/>
          <w:jc w:val="center"/>
        </w:trPr>
        <w:tc>
          <w:tcPr>
            <w:tcW w:w="5969" w:type="dxa"/>
            <w:tcBorders>
              <w:top w:val="single" w:sz="4" w:space="0" w:color="000000"/>
              <w:left w:val="single" w:sz="4" w:space="0" w:color="000000"/>
              <w:bottom w:val="single" w:sz="4" w:space="0" w:color="000000"/>
            </w:tcBorders>
            <w:shd w:val="clear" w:color="auto" w:fill="auto"/>
          </w:tcPr>
          <w:p w14:paraId="4278090A"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Численность постоянного населения среднегодовая</w:t>
            </w:r>
          </w:p>
        </w:tc>
        <w:tc>
          <w:tcPr>
            <w:tcW w:w="1559" w:type="dxa"/>
            <w:tcBorders>
              <w:top w:val="single" w:sz="4" w:space="0" w:color="000000"/>
              <w:left w:val="single" w:sz="4" w:space="0" w:color="000000"/>
              <w:bottom w:val="single" w:sz="4" w:space="0" w:color="000000"/>
            </w:tcBorders>
            <w:shd w:val="clear" w:color="auto" w:fill="auto"/>
          </w:tcPr>
          <w:p w14:paraId="11FF9E2D" w14:textId="77777777" w:rsidR="006A5553" w:rsidRDefault="007E5725">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1663DA26"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5543</w:t>
            </w:r>
          </w:p>
        </w:tc>
      </w:tr>
      <w:tr w:rsidR="006A5553" w14:paraId="7315D197"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20839B28" w14:textId="77777777"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t>в % к предыдущему году</w:t>
            </w:r>
          </w:p>
        </w:tc>
        <w:tc>
          <w:tcPr>
            <w:tcW w:w="1559" w:type="dxa"/>
            <w:tcBorders>
              <w:top w:val="single" w:sz="4" w:space="0" w:color="000000"/>
              <w:left w:val="single" w:sz="4" w:space="0" w:color="000000"/>
              <w:bottom w:val="single" w:sz="4" w:space="0" w:color="000000"/>
            </w:tcBorders>
            <w:shd w:val="clear" w:color="auto" w:fill="auto"/>
          </w:tcPr>
          <w:p w14:paraId="73E40101" w14:textId="77777777" w:rsidR="006A5553" w:rsidRDefault="006A5553">
            <w:pPr>
              <w:suppressAutoHyphens/>
              <w:snapToGrid w:val="0"/>
              <w:jc w:val="center"/>
              <w:rPr>
                <w:rFonts w:ascii="Times New Roman" w:hAnsi="Times New Roman"/>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0D077B67"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sz w:val="24"/>
                <w:szCs w:val="24"/>
                <w:lang w:val="ru-RU" w:eastAsia="ar-SA"/>
              </w:rPr>
              <w:t>100</w:t>
            </w:r>
          </w:p>
        </w:tc>
      </w:tr>
      <w:tr w:rsidR="006A5553" w14:paraId="45C143F6" w14:textId="77777777" w:rsidTr="00BA508C">
        <w:trPr>
          <w:trHeight w:val="540"/>
          <w:jc w:val="center"/>
        </w:trPr>
        <w:tc>
          <w:tcPr>
            <w:tcW w:w="5969" w:type="dxa"/>
            <w:tcBorders>
              <w:top w:val="single" w:sz="4" w:space="0" w:color="000000"/>
              <w:left w:val="single" w:sz="4" w:space="0" w:color="000000"/>
              <w:bottom w:val="single" w:sz="4" w:space="0" w:color="000000"/>
            </w:tcBorders>
            <w:shd w:val="clear" w:color="auto" w:fill="auto"/>
          </w:tcPr>
          <w:p w14:paraId="27169062"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Численность занятых в экономике всего по поселению</w:t>
            </w:r>
          </w:p>
        </w:tc>
        <w:tc>
          <w:tcPr>
            <w:tcW w:w="1559" w:type="dxa"/>
            <w:tcBorders>
              <w:top w:val="single" w:sz="4" w:space="0" w:color="000000"/>
              <w:left w:val="single" w:sz="4" w:space="0" w:color="000000"/>
              <w:bottom w:val="single" w:sz="4" w:space="0" w:color="000000"/>
            </w:tcBorders>
            <w:shd w:val="clear" w:color="auto" w:fill="auto"/>
          </w:tcPr>
          <w:p w14:paraId="27ADC343" w14:textId="77777777" w:rsidR="006A5553" w:rsidRDefault="007E5725">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5028BC01"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3548</w:t>
            </w:r>
          </w:p>
        </w:tc>
      </w:tr>
      <w:tr w:rsidR="006A5553" w14:paraId="66933A84" w14:textId="77777777" w:rsidTr="00BA508C">
        <w:trPr>
          <w:trHeight w:val="1287"/>
          <w:jc w:val="center"/>
        </w:trPr>
        <w:tc>
          <w:tcPr>
            <w:tcW w:w="5969" w:type="dxa"/>
            <w:tcBorders>
              <w:top w:val="single" w:sz="4" w:space="0" w:color="000000"/>
              <w:left w:val="single" w:sz="4" w:space="0" w:color="000000"/>
              <w:bottom w:val="single" w:sz="4" w:space="0" w:color="000000"/>
            </w:tcBorders>
            <w:shd w:val="clear" w:color="auto" w:fill="auto"/>
          </w:tcPr>
          <w:p w14:paraId="225906CA" w14:textId="77777777"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lastRenderedPageBreak/>
              <w:t>численность занятых индивидуальным тру-</w:t>
            </w:r>
          </w:p>
          <w:p w14:paraId="4C6645BB" w14:textId="77777777"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t>дом и по найму у отдельных граждан, вклю-</w:t>
            </w:r>
          </w:p>
          <w:p w14:paraId="0A8DE251" w14:textId="5E70B9F7" w:rsidR="006A5553" w:rsidRDefault="007E5725">
            <w:pPr>
              <w:suppressAutoHyphens/>
              <w:rPr>
                <w:rFonts w:ascii="Times New Roman" w:hAnsi="Times New Roman"/>
                <w:bCs/>
                <w:sz w:val="24"/>
                <w:szCs w:val="24"/>
                <w:lang w:val="ru-RU" w:eastAsia="ar-SA"/>
              </w:rPr>
            </w:pPr>
            <w:r>
              <w:rPr>
                <w:rFonts w:ascii="Times New Roman" w:hAnsi="Times New Roman"/>
                <w:bCs/>
                <w:sz w:val="24"/>
                <w:szCs w:val="24"/>
                <w:lang w:val="ru-RU" w:eastAsia="ar-SA"/>
              </w:rPr>
              <w:t xml:space="preserve">чая занятых в </w:t>
            </w:r>
            <w:r w:rsidR="004D1C95">
              <w:rPr>
                <w:rFonts w:ascii="Times New Roman" w:hAnsi="Times New Roman"/>
                <w:bCs/>
                <w:sz w:val="24"/>
                <w:szCs w:val="24"/>
                <w:lang w:val="ru-RU" w:eastAsia="ar-SA"/>
              </w:rPr>
              <w:t>домашнем хоз</w:t>
            </w:r>
            <w:r>
              <w:rPr>
                <w:rFonts w:ascii="Times New Roman" w:hAnsi="Times New Roman"/>
                <w:bCs/>
                <w:sz w:val="24"/>
                <w:szCs w:val="24"/>
                <w:lang w:val="ru-RU" w:eastAsia="ar-SA"/>
              </w:rPr>
              <w:t>-ве, производ- ством товаров и услуг для реализации</w:t>
            </w:r>
          </w:p>
        </w:tc>
        <w:tc>
          <w:tcPr>
            <w:tcW w:w="1559" w:type="dxa"/>
            <w:tcBorders>
              <w:top w:val="single" w:sz="4" w:space="0" w:color="000000"/>
              <w:left w:val="single" w:sz="4" w:space="0" w:color="000000"/>
              <w:bottom w:val="single" w:sz="4" w:space="0" w:color="000000"/>
            </w:tcBorders>
            <w:shd w:val="clear" w:color="auto" w:fill="auto"/>
          </w:tcPr>
          <w:p w14:paraId="002FE691" w14:textId="77777777" w:rsidR="006A5553" w:rsidRDefault="007E5725">
            <w:pPr>
              <w:suppressAutoHyphens/>
              <w:jc w:val="center"/>
              <w:rPr>
                <w:rFonts w:ascii="Times New Roman" w:hAnsi="Times New Roman"/>
                <w:bCs/>
                <w:sz w:val="24"/>
                <w:szCs w:val="24"/>
                <w:lang w:val="ru-RU" w:eastAsia="ar-SA"/>
              </w:rPr>
            </w:pPr>
            <w:r>
              <w:rPr>
                <w:rFonts w:ascii="Times New Roman" w:hAnsi="Times New Roman"/>
                <w:bCs/>
                <w:sz w:val="24"/>
                <w:szCs w:val="24"/>
                <w:lang w:val="ru-RU" w:eastAsia="ar-SA"/>
              </w:rPr>
              <w:t>человек</w:t>
            </w:r>
          </w:p>
          <w:p w14:paraId="48ACF170" w14:textId="77777777" w:rsidR="006A5553" w:rsidRDefault="006A5553">
            <w:pPr>
              <w:suppressAutoHyphens/>
              <w:jc w:val="center"/>
              <w:rPr>
                <w:rFonts w:ascii="Times New Roman" w:hAnsi="Times New Roman"/>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DB72856"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sz w:val="24"/>
                <w:szCs w:val="24"/>
                <w:lang w:val="ru-RU" w:eastAsia="ar-SA"/>
              </w:rPr>
              <w:t>15</w:t>
            </w:r>
          </w:p>
        </w:tc>
      </w:tr>
      <w:tr w:rsidR="006A5553" w14:paraId="1DE488D1"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3938BA8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Управление</w:t>
            </w:r>
          </w:p>
        </w:tc>
        <w:tc>
          <w:tcPr>
            <w:tcW w:w="1559" w:type="dxa"/>
            <w:tcBorders>
              <w:top w:val="single" w:sz="4" w:space="0" w:color="000000"/>
              <w:left w:val="single" w:sz="4" w:space="0" w:color="000000"/>
              <w:bottom w:val="single" w:sz="4" w:space="0" w:color="000000"/>
            </w:tcBorders>
            <w:shd w:val="clear" w:color="auto" w:fill="auto"/>
          </w:tcPr>
          <w:p w14:paraId="5058F8C7"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004CD06D"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21</w:t>
            </w:r>
          </w:p>
        </w:tc>
      </w:tr>
      <w:tr w:rsidR="006A5553" w14:paraId="0BE4C826"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63617BA3"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образование</w:t>
            </w:r>
          </w:p>
        </w:tc>
        <w:tc>
          <w:tcPr>
            <w:tcW w:w="1559" w:type="dxa"/>
            <w:tcBorders>
              <w:top w:val="single" w:sz="4" w:space="0" w:color="000000"/>
              <w:left w:val="single" w:sz="4" w:space="0" w:color="000000"/>
              <w:bottom w:val="single" w:sz="4" w:space="0" w:color="000000"/>
            </w:tcBorders>
            <w:shd w:val="clear" w:color="auto" w:fill="auto"/>
          </w:tcPr>
          <w:p w14:paraId="2DD10FE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485BFC24"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80</w:t>
            </w:r>
          </w:p>
        </w:tc>
      </w:tr>
      <w:tr w:rsidR="006A5553" w14:paraId="496364E6"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62DF0FD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культура</w:t>
            </w:r>
          </w:p>
        </w:tc>
        <w:tc>
          <w:tcPr>
            <w:tcW w:w="1559" w:type="dxa"/>
            <w:tcBorders>
              <w:top w:val="single" w:sz="4" w:space="0" w:color="000000"/>
              <w:left w:val="single" w:sz="4" w:space="0" w:color="000000"/>
              <w:bottom w:val="single" w:sz="4" w:space="0" w:color="000000"/>
            </w:tcBorders>
            <w:shd w:val="clear" w:color="auto" w:fill="auto"/>
          </w:tcPr>
          <w:p w14:paraId="226F106F"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19D632B1"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12</w:t>
            </w:r>
          </w:p>
        </w:tc>
      </w:tr>
      <w:tr w:rsidR="006A5553" w14:paraId="6F6A73B2"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0522B90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соц защита</w:t>
            </w:r>
          </w:p>
        </w:tc>
        <w:tc>
          <w:tcPr>
            <w:tcW w:w="1559" w:type="dxa"/>
            <w:tcBorders>
              <w:top w:val="single" w:sz="4" w:space="0" w:color="000000"/>
              <w:left w:val="single" w:sz="4" w:space="0" w:color="000000"/>
              <w:bottom w:val="single" w:sz="4" w:space="0" w:color="000000"/>
            </w:tcBorders>
            <w:shd w:val="clear" w:color="auto" w:fill="auto"/>
          </w:tcPr>
          <w:p w14:paraId="2021037B"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D8F5988"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4</w:t>
            </w:r>
          </w:p>
        </w:tc>
      </w:tr>
      <w:tr w:rsidR="006A5553" w14:paraId="16A34D70"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61E563D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здравоохранение</w:t>
            </w:r>
          </w:p>
        </w:tc>
        <w:tc>
          <w:tcPr>
            <w:tcW w:w="1559" w:type="dxa"/>
            <w:tcBorders>
              <w:top w:val="single" w:sz="4" w:space="0" w:color="000000"/>
              <w:left w:val="single" w:sz="4" w:space="0" w:color="000000"/>
              <w:bottom w:val="single" w:sz="4" w:space="0" w:color="000000"/>
            </w:tcBorders>
            <w:shd w:val="clear" w:color="auto" w:fill="auto"/>
          </w:tcPr>
          <w:p w14:paraId="3833B91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334FC773"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11</w:t>
            </w:r>
          </w:p>
        </w:tc>
      </w:tr>
      <w:tr w:rsidR="006A5553" w14:paraId="697E633A"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11DE802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СПК Яковлевское</w:t>
            </w:r>
          </w:p>
        </w:tc>
        <w:tc>
          <w:tcPr>
            <w:tcW w:w="1559" w:type="dxa"/>
            <w:tcBorders>
              <w:top w:val="single" w:sz="4" w:space="0" w:color="000000"/>
              <w:left w:val="single" w:sz="4" w:space="0" w:color="000000"/>
              <w:bottom w:val="single" w:sz="4" w:space="0" w:color="000000"/>
            </w:tcBorders>
            <w:shd w:val="clear" w:color="auto" w:fill="auto"/>
          </w:tcPr>
          <w:p w14:paraId="1FE82AE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8C35AC8"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131</w:t>
            </w:r>
          </w:p>
        </w:tc>
      </w:tr>
      <w:tr w:rsidR="006A5553" w14:paraId="60580B8C"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30B1873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ЗАО Шунга</w:t>
            </w:r>
          </w:p>
        </w:tc>
        <w:tc>
          <w:tcPr>
            <w:tcW w:w="1559" w:type="dxa"/>
            <w:tcBorders>
              <w:top w:val="single" w:sz="4" w:space="0" w:color="000000"/>
              <w:left w:val="single" w:sz="4" w:space="0" w:color="000000"/>
              <w:bottom w:val="single" w:sz="4" w:space="0" w:color="000000"/>
            </w:tcBorders>
            <w:shd w:val="clear" w:color="auto" w:fill="auto"/>
          </w:tcPr>
          <w:p w14:paraId="259DB02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D7AF00E"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50</w:t>
            </w:r>
          </w:p>
        </w:tc>
      </w:tr>
      <w:tr w:rsidR="006A5553" w14:paraId="366FB20F"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2CBFD81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МУП ЖКХ Шунгенское</w:t>
            </w:r>
          </w:p>
        </w:tc>
        <w:tc>
          <w:tcPr>
            <w:tcW w:w="1559" w:type="dxa"/>
            <w:tcBorders>
              <w:top w:val="single" w:sz="4" w:space="0" w:color="000000"/>
              <w:left w:val="single" w:sz="4" w:space="0" w:color="000000"/>
              <w:bottom w:val="single" w:sz="4" w:space="0" w:color="000000"/>
            </w:tcBorders>
            <w:shd w:val="clear" w:color="auto" w:fill="auto"/>
          </w:tcPr>
          <w:p w14:paraId="56D2E41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738452F7"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0C6FB280"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760ECBA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ООО Алюдеко К.</w:t>
            </w:r>
          </w:p>
        </w:tc>
        <w:tc>
          <w:tcPr>
            <w:tcW w:w="1559" w:type="dxa"/>
            <w:tcBorders>
              <w:top w:val="single" w:sz="4" w:space="0" w:color="000000"/>
              <w:left w:val="single" w:sz="4" w:space="0" w:color="000000"/>
              <w:bottom w:val="single" w:sz="4" w:space="0" w:color="000000"/>
            </w:tcBorders>
            <w:shd w:val="clear" w:color="auto" w:fill="auto"/>
          </w:tcPr>
          <w:p w14:paraId="30A8B11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529DD7E1"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7E1235AC"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341F9139"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Семкин И.П.</w:t>
            </w:r>
          </w:p>
        </w:tc>
        <w:tc>
          <w:tcPr>
            <w:tcW w:w="1559" w:type="dxa"/>
            <w:tcBorders>
              <w:top w:val="single" w:sz="4" w:space="0" w:color="000000"/>
              <w:left w:val="single" w:sz="4" w:space="0" w:color="000000"/>
              <w:bottom w:val="single" w:sz="4" w:space="0" w:color="000000"/>
            </w:tcBorders>
            <w:shd w:val="clear" w:color="auto" w:fill="auto"/>
          </w:tcPr>
          <w:p w14:paraId="3A12FE7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05B7FA83"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36</w:t>
            </w:r>
          </w:p>
        </w:tc>
      </w:tr>
      <w:tr w:rsidR="006A5553" w14:paraId="5848816C"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1BA20FA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КФХ Васина М.С.</w:t>
            </w:r>
          </w:p>
        </w:tc>
        <w:tc>
          <w:tcPr>
            <w:tcW w:w="1559" w:type="dxa"/>
            <w:tcBorders>
              <w:top w:val="single" w:sz="4" w:space="0" w:color="000000"/>
              <w:left w:val="single" w:sz="4" w:space="0" w:color="000000"/>
              <w:bottom w:val="single" w:sz="4" w:space="0" w:color="000000"/>
            </w:tcBorders>
            <w:shd w:val="clear" w:color="auto" w:fill="auto"/>
          </w:tcPr>
          <w:p w14:paraId="333E6EF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7D343E57"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36</w:t>
            </w:r>
          </w:p>
        </w:tc>
      </w:tr>
      <w:tr w:rsidR="006A5553" w14:paraId="397E88CB"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7099E2C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Багандов Ш.О.</w:t>
            </w:r>
          </w:p>
        </w:tc>
        <w:tc>
          <w:tcPr>
            <w:tcW w:w="1559" w:type="dxa"/>
            <w:tcBorders>
              <w:top w:val="single" w:sz="4" w:space="0" w:color="000000"/>
              <w:left w:val="single" w:sz="4" w:space="0" w:color="000000"/>
              <w:bottom w:val="single" w:sz="4" w:space="0" w:color="000000"/>
            </w:tcBorders>
            <w:shd w:val="clear" w:color="auto" w:fill="auto"/>
          </w:tcPr>
          <w:p w14:paraId="5A9DBE4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709905C0"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w:t>
            </w:r>
          </w:p>
        </w:tc>
      </w:tr>
      <w:tr w:rsidR="006A5553" w14:paraId="59C35791"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465298E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Семенов А.С.</w:t>
            </w:r>
          </w:p>
        </w:tc>
        <w:tc>
          <w:tcPr>
            <w:tcW w:w="1559" w:type="dxa"/>
            <w:tcBorders>
              <w:top w:val="single" w:sz="4" w:space="0" w:color="000000"/>
              <w:left w:val="single" w:sz="4" w:space="0" w:color="000000"/>
              <w:bottom w:val="single" w:sz="4" w:space="0" w:color="000000"/>
            </w:tcBorders>
            <w:shd w:val="clear" w:color="auto" w:fill="auto"/>
          </w:tcPr>
          <w:p w14:paraId="69C0C8DB"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3E66BD4"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w:t>
            </w:r>
          </w:p>
        </w:tc>
      </w:tr>
      <w:tr w:rsidR="006A5553" w14:paraId="066345F0"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36032E5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Половинкин А.Н.</w:t>
            </w:r>
          </w:p>
        </w:tc>
        <w:tc>
          <w:tcPr>
            <w:tcW w:w="1559" w:type="dxa"/>
            <w:tcBorders>
              <w:top w:val="single" w:sz="4" w:space="0" w:color="000000"/>
              <w:left w:val="single" w:sz="4" w:space="0" w:color="000000"/>
              <w:bottom w:val="single" w:sz="4" w:space="0" w:color="000000"/>
            </w:tcBorders>
            <w:shd w:val="clear" w:color="auto" w:fill="auto"/>
          </w:tcPr>
          <w:p w14:paraId="3314AEB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3B7EB144"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5</w:t>
            </w:r>
          </w:p>
        </w:tc>
      </w:tr>
      <w:tr w:rsidR="006A5553" w14:paraId="78E20089"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297EBF9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КФК Гукосян Э.С.</w:t>
            </w:r>
          </w:p>
        </w:tc>
        <w:tc>
          <w:tcPr>
            <w:tcW w:w="1559" w:type="dxa"/>
            <w:tcBorders>
              <w:top w:val="single" w:sz="4" w:space="0" w:color="000000"/>
              <w:left w:val="single" w:sz="4" w:space="0" w:color="000000"/>
              <w:bottom w:val="single" w:sz="4" w:space="0" w:color="000000"/>
            </w:tcBorders>
            <w:shd w:val="clear" w:color="auto" w:fill="auto"/>
          </w:tcPr>
          <w:p w14:paraId="7E87B3B4"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человек</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3705E9AA"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w:t>
            </w:r>
          </w:p>
        </w:tc>
      </w:tr>
      <w:tr w:rsidR="006A5553" w14:paraId="320EFFB9"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113B898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в том числе</w:t>
            </w:r>
          </w:p>
        </w:tc>
        <w:tc>
          <w:tcPr>
            <w:tcW w:w="1559" w:type="dxa"/>
            <w:tcBorders>
              <w:top w:val="single" w:sz="4" w:space="0" w:color="000000"/>
              <w:left w:val="single" w:sz="4" w:space="0" w:color="000000"/>
              <w:bottom w:val="single" w:sz="4" w:space="0" w:color="000000"/>
            </w:tcBorders>
            <w:shd w:val="clear" w:color="auto" w:fill="auto"/>
          </w:tcPr>
          <w:p w14:paraId="34188A6A" w14:textId="77777777" w:rsidR="006A5553" w:rsidRDefault="006A5553">
            <w:pPr>
              <w:suppressAutoHyphens/>
              <w:snapToGrid w:val="0"/>
              <w:jc w:val="center"/>
              <w:rPr>
                <w:rFonts w:ascii="Times New Roman" w:hAnsi="Times New Roman"/>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C82D41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 </w:t>
            </w:r>
          </w:p>
        </w:tc>
      </w:tr>
      <w:tr w:rsidR="006A5553" w14:paraId="28915B38"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04752ABC"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В бюджетных организациях</w:t>
            </w:r>
          </w:p>
        </w:tc>
        <w:tc>
          <w:tcPr>
            <w:tcW w:w="1559" w:type="dxa"/>
            <w:tcBorders>
              <w:top w:val="single" w:sz="4" w:space="0" w:color="000000"/>
              <w:left w:val="single" w:sz="4" w:space="0" w:color="000000"/>
              <w:bottom w:val="single" w:sz="4" w:space="0" w:color="000000"/>
            </w:tcBorders>
            <w:shd w:val="clear" w:color="auto" w:fill="auto"/>
          </w:tcPr>
          <w:p w14:paraId="1DF52F90" w14:textId="77777777"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22E62CE"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128</w:t>
            </w:r>
          </w:p>
        </w:tc>
      </w:tr>
      <w:tr w:rsidR="006A5553" w14:paraId="0EFF30E0"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6B6539C6"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  к предыдущему году</w:t>
            </w:r>
          </w:p>
        </w:tc>
        <w:tc>
          <w:tcPr>
            <w:tcW w:w="1559" w:type="dxa"/>
            <w:tcBorders>
              <w:top w:val="single" w:sz="4" w:space="0" w:color="000000"/>
              <w:left w:val="single" w:sz="4" w:space="0" w:color="000000"/>
              <w:bottom w:val="single" w:sz="4" w:space="0" w:color="000000"/>
            </w:tcBorders>
            <w:shd w:val="clear" w:color="auto" w:fill="auto"/>
          </w:tcPr>
          <w:p w14:paraId="2566573E" w14:textId="77777777"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22DB82B"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100</w:t>
            </w:r>
          </w:p>
        </w:tc>
      </w:tr>
      <w:tr w:rsidR="006A5553" w14:paraId="4D4F3980" w14:textId="77777777" w:rsidTr="00BA508C">
        <w:trPr>
          <w:trHeight w:val="654"/>
          <w:jc w:val="center"/>
        </w:trPr>
        <w:tc>
          <w:tcPr>
            <w:tcW w:w="5969" w:type="dxa"/>
            <w:tcBorders>
              <w:top w:val="single" w:sz="4" w:space="0" w:color="000000"/>
              <w:left w:val="single" w:sz="4" w:space="0" w:color="000000"/>
              <w:bottom w:val="single" w:sz="4" w:space="0" w:color="000000"/>
            </w:tcBorders>
            <w:shd w:val="clear" w:color="auto" w:fill="auto"/>
          </w:tcPr>
          <w:p w14:paraId="6F02C063"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Среднесписочная численность работников</w:t>
            </w:r>
          </w:p>
          <w:p w14:paraId="579B8CF3"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на крупных и средних предприятиях</w:t>
            </w:r>
          </w:p>
        </w:tc>
        <w:tc>
          <w:tcPr>
            <w:tcW w:w="1559" w:type="dxa"/>
            <w:tcBorders>
              <w:top w:val="single" w:sz="4" w:space="0" w:color="000000"/>
              <w:left w:val="single" w:sz="4" w:space="0" w:color="000000"/>
              <w:bottom w:val="single" w:sz="4" w:space="0" w:color="000000"/>
            </w:tcBorders>
            <w:shd w:val="clear" w:color="auto" w:fill="auto"/>
          </w:tcPr>
          <w:p w14:paraId="057B3134" w14:textId="77777777"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21B5315"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572</w:t>
            </w:r>
          </w:p>
        </w:tc>
      </w:tr>
      <w:tr w:rsidR="006A5553" w14:paraId="75058E56" w14:textId="77777777" w:rsidTr="00BA508C">
        <w:trPr>
          <w:trHeight w:val="252"/>
          <w:jc w:val="center"/>
        </w:trPr>
        <w:tc>
          <w:tcPr>
            <w:tcW w:w="5969" w:type="dxa"/>
            <w:tcBorders>
              <w:top w:val="single" w:sz="4" w:space="0" w:color="000000"/>
              <w:left w:val="single" w:sz="4" w:space="0" w:color="000000"/>
              <w:bottom w:val="single" w:sz="4" w:space="0" w:color="000000"/>
            </w:tcBorders>
            <w:shd w:val="clear" w:color="auto" w:fill="auto"/>
          </w:tcPr>
          <w:p w14:paraId="735DBA6A" w14:textId="77777777" w:rsidR="006A5553" w:rsidRDefault="007E5725">
            <w:pPr>
              <w:suppressAutoHyphens/>
              <w:rPr>
                <w:rFonts w:ascii="Times New Roman" w:hAnsi="Times New Roman"/>
                <w:b/>
                <w:bCs/>
                <w:sz w:val="24"/>
                <w:szCs w:val="24"/>
                <w:lang w:val="ru-RU" w:eastAsia="ar-SA"/>
              </w:rPr>
            </w:pPr>
            <w:r>
              <w:rPr>
                <w:rFonts w:ascii="Times New Roman" w:hAnsi="Times New Roman"/>
                <w:b/>
                <w:bCs/>
                <w:sz w:val="24"/>
                <w:szCs w:val="24"/>
                <w:lang w:val="ru-RU" w:eastAsia="ar-SA"/>
              </w:rPr>
              <w:t>в % к предыдущему году</w:t>
            </w:r>
          </w:p>
        </w:tc>
        <w:tc>
          <w:tcPr>
            <w:tcW w:w="1559" w:type="dxa"/>
            <w:tcBorders>
              <w:top w:val="single" w:sz="4" w:space="0" w:color="000000"/>
              <w:left w:val="single" w:sz="4" w:space="0" w:color="000000"/>
              <w:bottom w:val="single" w:sz="4" w:space="0" w:color="000000"/>
            </w:tcBorders>
            <w:shd w:val="clear" w:color="auto" w:fill="auto"/>
          </w:tcPr>
          <w:p w14:paraId="6DC56952" w14:textId="77777777" w:rsidR="006A5553" w:rsidRDefault="006A5553">
            <w:pPr>
              <w:suppressAutoHyphens/>
              <w:snapToGrid w:val="0"/>
              <w:jc w:val="center"/>
              <w:rPr>
                <w:rFonts w:ascii="Times New Roman" w:hAnsi="Times New Roman"/>
                <w:b/>
                <w:bCs/>
                <w:sz w:val="24"/>
                <w:szCs w:val="24"/>
                <w:lang w:val="ru-RU" w:eastAsia="ar-SA"/>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49664F85"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sz w:val="24"/>
                <w:szCs w:val="24"/>
                <w:lang w:val="ru-RU" w:eastAsia="ar-SA"/>
              </w:rPr>
              <w:t>100</w:t>
            </w:r>
          </w:p>
        </w:tc>
      </w:tr>
    </w:tbl>
    <w:p w14:paraId="71325E18" w14:textId="77777777" w:rsidR="006A5553" w:rsidRDefault="006A5553">
      <w:pPr>
        <w:keepLines/>
        <w:suppressAutoHyphens/>
        <w:jc w:val="both"/>
        <w:rPr>
          <w:rFonts w:ascii="Times New Roman" w:hAnsi="Times New Roman"/>
          <w:b/>
          <w:sz w:val="28"/>
          <w:szCs w:val="28"/>
          <w:lang w:val="ru-RU"/>
        </w:rPr>
      </w:pPr>
    </w:p>
    <w:p w14:paraId="3450AB71"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Основными направлениями экономической деятельности в сельском поселении является сельское хозяйство (преимущественно, ЛПХ и КХ) и торговля.</w:t>
      </w:r>
    </w:p>
    <w:p w14:paraId="15CDD71C"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Остальные отрасли хозяйства незначительны и выпоняют, в основном, обслуживающие функции. </w:t>
      </w:r>
    </w:p>
    <w:p w14:paraId="14C20479"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Дальнейшее развитие сельского поселения и формирование его экономической базы будет основываться на его природно-рекреационном потенциале и уже сложившейся социально-экономической базе.</w:t>
      </w:r>
    </w:p>
    <w:p w14:paraId="72324B61"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Основным направлением деятельности для улучшения работы экономики должно стать создание благоприятного хозяйственного климата.</w:t>
      </w:r>
    </w:p>
    <w:p w14:paraId="0E82B5A3"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ближайшей перспективе ведущее место в экономике сохранится за сельскохозяйственным производством.</w:t>
      </w:r>
    </w:p>
    <w:p w14:paraId="477EE92F" w14:textId="77777777" w:rsidR="006A5553" w:rsidRDefault="006A5553">
      <w:pPr>
        <w:ind w:firstLine="851"/>
        <w:contextualSpacing/>
        <w:jc w:val="both"/>
        <w:rPr>
          <w:rFonts w:ascii="Times New Roman" w:eastAsia="Calibri" w:hAnsi="Times New Roman"/>
          <w:kern w:val="2"/>
          <w:sz w:val="24"/>
          <w:szCs w:val="24"/>
          <w:lang w:val="ru-RU" w:eastAsia="en-US"/>
        </w:rPr>
      </w:pPr>
    </w:p>
    <w:p w14:paraId="6AC4880A" w14:textId="77777777" w:rsidR="006A5553" w:rsidRDefault="007E5725">
      <w:pPr>
        <w:tabs>
          <w:tab w:val="left" w:pos="2625"/>
        </w:tabs>
        <w:ind w:firstLine="851"/>
        <w:jc w:val="center"/>
        <w:rPr>
          <w:rFonts w:ascii="Times New Roman" w:hAnsi="Times New Roman"/>
          <w:b/>
          <w:sz w:val="24"/>
          <w:szCs w:val="24"/>
          <w:lang w:val="ru-RU"/>
        </w:rPr>
      </w:pPr>
      <w:r>
        <w:rPr>
          <w:rFonts w:ascii="Times New Roman" w:hAnsi="Times New Roman"/>
          <w:b/>
          <w:sz w:val="24"/>
          <w:szCs w:val="24"/>
          <w:lang w:val="ru-RU"/>
        </w:rPr>
        <w:t>Проектные предложения</w:t>
      </w:r>
    </w:p>
    <w:p w14:paraId="10A3CAEB" w14:textId="77777777" w:rsidR="006A5553" w:rsidRDefault="006A5553">
      <w:pPr>
        <w:tabs>
          <w:tab w:val="left" w:pos="2625"/>
        </w:tabs>
        <w:ind w:firstLine="851"/>
        <w:jc w:val="center"/>
        <w:rPr>
          <w:rFonts w:ascii="Times New Roman" w:hAnsi="Times New Roman"/>
          <w:b/>
          <w:sz w:val="24"/>
          <w:szCs w:val="24"/>
          <w:lang w:val="ru-RU"/>
        </w:rPr>
      </w:pPr>
    </w:p>
    <w:p w14:paraId="76AC4068" w14:textId="2F75B833" w:rsidR="006A5553" w:rsidRDefault="004D1C95">
      <w:pPr>
        <w:tabs>
          <w:tab w:val="left" w:pos="2625"/>
        </w:tabs>
        <w:ind w:firstLine="851"/>
        <w:jc w:val="both"/>
        <w:rPr>
          <w:rFonts w:ascii="Times New Roman" w:hAnsi="Times New Roman"/>
          <w:sz w:val="28"/>
          <w:szCs w:val="28"/>
          <w:lang w:val="ru-RU"/>
        </w:rPr>
      </w:pPr>
      <w:r>
        <w:rPr>
          <w:rFonts w:ascii="Times New Roman" w:hAnsi="Times New Roman"/>
          <w:sz w:val="28"/>
          <w:szCs w:val="28"/>
          <w:lang w:val="ru-RU"/>
        </w:rPr>
        <w:t>Согласно программе «Комплексное развитие сельских территорий Костромстромского муниципального района Костромской области»,</w:t>
      </w:r>
      <w:r w:rsidR="007E5725">
        <w:rPr>
          <w:rFonts w:ascii="Times New Roman" w:hAnsi="Times New Roman"/>
          <w:sz w:val="28"/>
          <w:szCs w:val="28"/>
          <w:lang w:val="ru-RU"/>
        </w:rPr>
        <w:t xml:space="preserve"> сроки реализации 2020-2025 </w:t>
      </w:r>
      <w:r w:rsidR="007E5725">
        <w:rPr>
          <w:rFonts w:ascii="Times New Roman" w:hAnsi="Times New Roman" w:hint="eastAsia"/>
          <w:sz w:val="28"/>
          <w:szCs w:val="28"/>
          <w:lang w:val="ru-RU"/>
        </w:rPr>
        <w:t>годы</w:t>
      </w:r>
      <w:r w:rsidR="007E5725">
        <w:rPr>
          <w:rFonts w:ascii="Times New Roman" w:hAnsi="Times New Roman"/>
          <w:sz w:val="28"/>
          <w:szCs w:val="28"/>
          <w:lang w:val="ru-RU"/>
        </w:rPr>
        <w:t>, для развития сельского поселения не обходимо:</w:t>
      </w:r>
    </w:p>
    <w:p w14:paraId="492FC7F9"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создание благоприятных условий для активизации предпринимательской деятельности, появления новых хозяйствующих субъектов; </w:t>
      </w:r>
    </w:p>
    <w:p w14:paraId="49176E67"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lastRenderedPageBreak/>
        <w:t xml:space="preserve">- поддержка личных подсобных хозяйств, обеспечение их молодняком скота, кормами, развитие сети заготовительных пунктов; </w:t>
      </w:r>
    </w:p>
    <w:p w14:paraId="22F3422E"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улучшение социально-экономического положения работников сельского хозяйства; </w:t>
      </w:r>
    </w:p>
    <w:p w14:paraId="693EB39A"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формирование высокотехнологичных агропромышленных предприятий с законченным циклом производства, способных обеспечить население основными видами экологически чистого продовольствия и выйти на межрегиональные и международные рынки сельскохозяйственной продукции;</w:t>
      </w:r>
    </w:p>
    <w:p w14:paraId="257D136F"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реализация областной целевой программы «Развитие субъектов малого и среднего предпринимательства в Костромской области» и на 2019-2022;</w:t>
      </w:r>
    </w:p>
    <w:p w14:paraId="4A5F3FCC"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оказание инвестиционной поддержки субъектам малого предпринимательства;</w:t>
      </w:r>
    </w:p>
    <w:p w14:paraId="431F50F9"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 привлечение малого бизнеса к реализации муниципальных заказов; </w:t>
      </w:r>
    </w:p>
    <w:p w14:paraId="23722E76"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оказание содействия в продвижении продукции малых предприятий на новые рынки.</w:t>
      </w:r>
    </w:p>
    <w:p w14:paraId="6E6D1BB6" w14:textId="77777777" w:rsidR="006A5553" w:rsidRDefault="007E5725">
      <w:pPr>
        <w:ind w:firstLine="851"/>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Развитие малого бизнеса – это создание дополнительных рабочих мест, выпуск необходимой для местных нужд продукции, оказание услуг, налоговых платежей в местный бюджет. Для реализации программ предоставляются субсидии на развитие биснеса, в приорететных сферах для Костромского района. Привлекают предприятия малого и среднего  биснеса к выполнению муниципальных заказов на производство продукции, выпольнения работ, оказания услуг. Организация и проведение совещаний с представителями государственных и контролирующих структур по разъяснению нового в законодательстве, нормативных актов, оказание консультаций и методической помощи при оформлении биснес-планов, инвестиционных проектов и помощь в их реализации. </w:t>
      </w:r>
    </w:p>
    <w:p w14:paraId="6ACD13D2" w14:textId="77777777" w:rsidR="006A5553" w:rsidRDefault="007E5725">
      <w:pPr>
        <w:pStyle w:val="afff1"/>
        <w:keepNext/>
        <w:keepLines/>
        <w:spacing w:before="360" w:after="240" w:line="360" w:lineRule="auto"/>
        <w:ind w:left="851"/>
        <w:jc w:val="center"/>
        <w:outlineLvl w:val="2"/>
        <w:rPr>
          <w:rFonts w:ascii="Times New Roman" w:hAnsi="Times New Roman"/>
          <w:b/>
          <w:kern w:val="32"/>
          <w:sz w:val="28"/>
          <w:szCs w:val="28"/>
          <w:lang w:val="ru-RU" w:eastAsia="ru-RU"/>
        </w:rPr>
      </w:pPr>
      <w:bookmarkStart w:id="197" w:name="_Toc527638438"/>
      <w:bookmarkStart w:id="198" w:name="_Toc7869294"/>
      <w:bookmarkStart w:id="199" w:name="_Toc54879805"/>
      <w:bookmarkStart w:id="200" w:name="_Toc75245954"/>
      <w:r>
        <w:rPr>
          <w:rFonts w:ascii="Times New Roman" w:hAnsi="Times New Roman"/>
          <w:b/>
          <w:sz w:val="28"/>
          <w:szCs w:val="28"/>
          <w:lang w:val="ru-RU"/>
        </w:rPr>
        <w:t>6.2.3 Учреждения и предприятия обслуживания населения</w:t>
      </w:r>
      <w:bookmarkEnd w:id="197"/>
      <w:bookmarkEnd w:id="198"/>
      <w:bookmarkEnd w:id="199"/>
      <w:bookmarkEnd w:id="200"/>
    </w:p>
    <w:p w14:paraId="587E3F1F" w14:textId="77777777"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Система социального и культурно-бытового обслуживания Шунгенского сельского поселения формируется с учетом следующих факторов: сложившихся коммуникационных связей, экономического и социально-культурного потенциала, особенностей системы расселения, уровня развития транспортной сети.</w:t>
      </w:r>
    </w:p>
    <w:p w14:paraId="7E486E63" w14:textId="77777777" w:rsidR="003438B6" w:rsidRDefault="003438B6">
      <w:pPr>
        <w:spacing w:after="200"/>
        <w:ind w:firstLine="709"/>
        <w:contextualSpacing/>
        <w:jc w:val="both"/>
        <w:rPr>
          <w:rFonts w:ascii="Times New Roman" w:eastAsia="Calibri" w:hAnsi="Times New Roman"/>
          <w:kern w:val="2"/>
          <w:sz w:val="28"/>
          <w:szCs w:val="28"/>
          <w:lang w:val="ru-RU" w:eastAsia="en-US"/>
        </w:rPr>
      </w:pPr>
    </w:p>
    <w:p w14:paraId="3BBFBBE9" w14:textId="77777777" w:rsidR="006A5553" w:rsidRDefault="007E5725">
      <w:pPr>
        <w:keepNext/>
        <w:keepLines/>
        <w:suppressAutoHyphens/>
        <w:spacing w:before="120" w:after="120"/>
        <w:ind w:firstLine="851"/>
        <w:jc w:val="center"/>
        <w:rPr>
          <w:rFonts w:ascii="Times New Roman" w:hAnsi="Times New Roman"/>
          <w:i/>
          <w:sz w:val="28"/>
          <w:szCs w:val="28"/>
          <w:u w:val="single"/>
          <w:lang w:val="ru-RU"/>
        </w:rPr>
      </w:pPr>
      <w:r>
        <w:rPr>
          <w:rFonts w:ascii="Times New Roman" w:hAnsi="Times New Roman"/>
          <w:i/>
          <w:sz w:val="28"/>
          <w:szCs w:val="28"/>
          <w:u w:val="single"/>
          <w:lang w:val="ru-RU"/>
        </w:rPr>
        <w:t xml:space="preserve">Образование </w:t>
      </w:r>
    </w:p>
    <w:p w14:paraId="45989B82" w14:textId="77777777"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Образовательная система Шунгенского сельского поселения – совокупность воспитательных и образовательных учреждений, призванных удовлетворить запросы людей и хозяйственного комплекса поселения в образовательных услугах и качественном специальном образовании.</w:t>
      </w:r>
    </w:p>
    <w:p w14:paraId="0A92971B" w14:textId="77777777"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На территории </w:t>
      </w:r>
      <w:r>
        <w:rPr>
          <w:rFonts w:ascii="Times New Roman" w:eastAsia="Calibri" w:hAnsi="Times New Roman"/>
          <w:kern w:val="2"/>
          <w:sz w:val="28"/>
          <w:szCs w:val="28"/>
          <w:lang w:val="ru-RU" w:eastAsia="en-US"/>
        </w:rPr>
        <w:tab/>
        <w:t>Шунгенского сельского поселения располагается 5 общеобразовательных школ.</w:t>
      </w:r>
    </w:p>
    <w:p w14:paraId="34BBA839" w14:textId="77777777" w:rsidR="003438B6" w:rsidRDefault="003438B6">
      <w:pPr>
        <w:spacing w:after="200"/>
        <w:ind w:firstLine="709"/>
        <w:contextualSpacing/>
        <w:jc w:val="both"/>
        <w:rPr>
          <w:rFonts w:ascii="Times New Roman" w:eastAsia="Calibri" w:hAnsi="Times New Roman"/>
          <w:b/>
          <w:kern w:val="2"/>
          <w:sz w:val="28"/>
          <w:szCs w:val="28"/>
          <w:shd w:val="clear" w:color="auto" w:fill="FFFFFF"/>
          <w:lang w:val="ru-RU" w:eastAsia="en-US"/>
        </w:rPr>
      </w:pPr>
    </w:p>
    <w:p w14:paraId="1E315C24" w14:textId="77777777"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i/>
          <w:kern w:val="2"/>
          <w:sz w:val="28"/>
          <w:szCs w:val="28"/>
          <w:lang w:val="ru-RU" w:eastAsia="en-US"/>
        </w:rPr>
        <w:t>Организации дополнительного образования</w:t>
      </w:r>
      <w:r>
        <w:rPr>
          <w:rFonts w:ascii="Times New Roman" w:eastAsia="Calibri" w:hAnsi="Times New Roman"/>
          <w:kern w:val="2"/>
          <w:sz w:val="28"/>
          <w:szCs w:val="28"/>
          <w:lang w:val="ru-RU" w:eastAsia="en-US"/>
        </w:rPr>
        <w:t xml:space="preserve"> детей на территории сельсовета отсутствуют. Школьники Шунгенского сельского поселения посещают организации дополнительного образования, находящиеся в селе  Ильинское.</w:t>
      </w:r>
    </w:p>
    <w:p w14:paraId="66A884DA" w14:textId="6EE278B3" w:rsidR="006A5553" w:rsidRDefault="007E5725">
      <w:pPr>
        <w:spacing w:after="200"/>
        <w:ind w:firstLine="709"/>
        <w:contextualSpacing/>
        <w:jc w:val="both"/>
        <w:rPr>
          <w:rFonts w:ascii="Times New Roman" w:eastAsia="Calibri" w:hAnsi="Times New Roman"/>
          <w:kern w:val="2"/>
          <w:sz w:val="28"/>
          <w:szCs w:val="28"/>
          <w:lang w:val="ru-RU" w:eastAsia="en-US"/>
        </w:rPr>
      </w:pPr>
      <w:r>
        <w:rPr>
          <w:rFonts w:ascii="Times New Roman" w:eastAsia="Calibri" w:hAnsi="Times New Roman"/>
          <w:i/>
          <w:kern w:val="2"/>
          <w:sz w:val="28"/>
          <w:szCs w:val="28"/>
          <w:lang w:val="ru-RU" w:eastAsia="en-US"/>
        </w:rPr>
        <w:lastRenderedPageBreak/>
        <w:t>Профессиональное образование</w:t>
      </w:r>
      <w:r>
        <w:rPr>
          <w:rFonts w:ascii="Times New Roman" w:eastAsia="Calibri" w:hAnsi="Times New Roman"/>
          <w:kern w:val="2"/>
          <w:sz w:val="28"/>
          <w:szCs w:val="28"/>
          <w:lang w:val="ru-RU" w:eastAsia="en-US"/>
        </w:rPr>
        <w:t xml:space="preserve"> </w:t>
      </w:r>
      <w:r w:rsidR="004D1C95">
        <w:rPr>
          <w:rFonts w:ascii="Times New Roman" w:eastAsia="Calibri" w:hAnsi="Times New Roman"/>
          <w:kern w:val="2"/>
          <w:sz w:val="28"/>
          <w:szCs w:val="28"/>
          <w:lang w:val="ru-RU" w:eastAsia="en-US"/>
        </w:rPr>
        <w:t>жители Шунгенского</w:t>
      </w:r>
      <w:r>
        <w:rPr>
          <w:rFonts w:ascii="Times New Roman" w:eastAsia="Calibri" w:hAnsi="Times New Roman"/>
          <w:kern w:val="2"/>
          <w:sz w:val="28"/>
          <w:szCs w:val="28"/>
          <w:lang w:val="ru-RU" w:eastAsia="en-US"/>
        </w:rPr>
        <w:t xml:space="preserve"> сельского поселения получают в городе Кострома. </w:t>
      </w:r>
    </w:p>
    <w:p w14:paraId="69FD8CBD" w14:textId="77777777" w:rsidR="003438B6" w:rsidRDefault="003438B6">
      <w:pPr>
        <w:spacing w:after="200"/>
        <w:ind w:firstLine="709"/>
        <w:contextualSpacing/>
        <w:jc w:val="both"/>
        <w:rPr>
          <w:rFonts w:ascii="Times New Roman" w:eastAsia="Calibri" w:hAnsi="Times New Roman"/>
          <w:kern w:val="2"/>
          <w:sz w:val="28"/>
          <w:szCs w:val="28"/>
          <w:lang w:val="ru-RU" w:eastAsia="en-US"/>
        </w:rPr>
      </w:pPr>
    </w:p>
    <w:p w14:paraId="3F0D1DEE" w14:textId="77777777" w:rsidR="006A5553" w:rsidRDefault="007E5725" w:rsidP="003438B6">
      <w:pPr>
        <w:spacing w:after="200"/>
        <w:ind w:firstLine="709"/>
        <w:contextualSpacing/>
        <w:jc w:val="center"/>
        <w:rPr>
          <w:rFonts w:ascii="Times New Roman" w:hAnsi="Times New Roman"/>
          <w:i/>
          <w:sz w:val="28"/>
          <w:szCs w:val="28"/>
          <w:u w:val="single"/>
          <w:lang w:val="ru-RU"/>
        </w:rPr>
      </w:pPr>
      <w:r>
        <w:rPr>
          <w:rFonts w:ascii="Times New Roman" w:eastAsia="Calibri" w:hAnsi="Times New Roman"/>
          <w:kern w:val="2"/>
          <w:sz w:val="28"/>
          <w:szCs w:val="28"/>
          <w:lang w:val="ru-RU" w:eastAsia="en-US"/>
        </w:rPr>
        <w:t xml:space="preserve">. </w:t>
      </w:r>
      <w:r>
        <w:rPr>
          <w:rFonts w:ascii="Times New Roman" w:hAnsi="Times New Roman"/>
          <w:i/>
          <w:sz w:val="28"/>
          <w:szCs w:val="28"/>
          <w:u w:val="single"/>
          <w:lang w:val="ru-RU"/>
        </w:rPr>
        <w:t>Здравоохранение</w:t>
      </w:r>
    </w:p>
    <w:p w14:paraId="7542032F" w14:textId="77777777"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Система здравоохранения сельского поселения представлена фельдшерско-акушерским пунктом с. Шунга, д. Аферова, с. Яковлевское и амбулатория в с. Шунга.</w:t>
      </w:r>
    </w:p>
    <w:p w14:paraId="0081061C" w14:textId="77777777"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Первую медицинскую помощь население сельсовета получает в фельдшерско-акушерском пункте, стационарную и профильную медицинскую помощь население получает в районной и областной больницах.</w:t>
      </w:r>
    </w:p>
    <w:p w14:paraId="70D4002A" w14:textId="77777777" w:rsidR="003438B6" w:rsidRDefault="003438B6">
      <w:pPr>
        <w:suppressAutoHyphens/>
        <w:ind w:firstLine="851"/>
        <w:jc w:val="both"/>
        <w:rPr>
          <w:rFonts w:ascii="Times New Roman" w:hAnsi="Times New Roman"/>
          <w:sz w:val="28"/>
          <w:szCs w:val="28"/>
          <w:lang w:val="ru-RU"/>
        </w:rPr>
      </w:pPr>
    </w:p>
    <w:p w14:paraId="10173A9B" w14:textId="77777777" w:rsidR="006A5553" w:rsidRDefault="007E5725">
      <w:pPr>
        <w:keepNext/>
        <w:keepLines/>
        <w:suppressAutoHyphens/>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Учреждения культуры</w:t>
      </w:r>
    </w:p>
    <w:p w14:paraId="6630082D" w14:textId="710AAF70"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 xml:space="preserve">Главной целью сферы культуры является предоставление жителям возможности получения необходимых культурных благ при обеспечении их доступности и </w:t>
      </w:r>
      <w:r w:rsidR="004D1C95">
        <w:rPr>
          <w:rFonts w:ascii="Times New Roman" w:hAnsi="Times New Roman"/>
          <w:sz w:val="28"/>
          <w:szCs w:val="28"/>
          <w:lang w:val="ru-RU"/>
        </w:rPr>
        <w:t>многообразия,</w:t>
      </w:r>
      <w:r>
        <w:rPr>
          <w:rFonts w:ascii="Times New Roman" w:hAnsi="Times New Roman"/>
          <w:sz w:val="28"/>
          <w:szCs w:val="28"/>
          <w:lang w:val="ru-RU"/>
        </w:rPr>
        <w:t xml:space="preserve"> и целенаправленное воздействие на личность для формирования определенных положительных качеств.</w:t>
      </w:r>
    </w:p>
    <w:p w14:paraId="5BB68535" w14:textId="77777777"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Систему культурно-досугового обслуживания сельского поселения образуют 3 дом культуры и 4 библиотек</w:t>
      </w:r>
      <w:r w:rsidR="00B52A4F">
        <w:rPr>
          <w:rFonts w:ascii="Times New Roman" w:hAnsi="Times New Roman"/>
          <w:sz w:val="28"/>
          <w:szCs w:val="28"/>
          <w:lang w:val="ru-RU"/>
        </w:rPr>
        <w:t>и, 2 музея, 1 музыкальная школа</w:t>
      </w:r>
      <w:r>
        <w:rPr>
          <w:rFonts w:ascii="Times New Roman" w:hAnsi="Times New Roman"/>
          <w:sz w:val="28"/>
          <w:szCs w:val="28"/>
          <w:lang w:val="ru-RU"/>
        </w:rPr>
        <w:t xml:space="preserve">. </w:t>
      </w:r>
    </w:p>
    <w:p w14:paraId="04211A73" w14:textId="77777777" w:rsidR="006A5553" w:rsidRDefault="007E5725">
      <w:pPr>
        <w:keepNext/>
        <w:keepLines/>
        <w:suppressAutoHyphens/>
        <w:spacing w:before="120"/>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Физическая культура и спорт</w:t>
      </w:r>
    </w:p>
    <w:p w14:paraId="0500593D" w14:textId="77777777" w:rsidR="006A5553" w:rsidRDefault="007E5725">
      <w:pPr>
        <w:suppressAutoHyphens/>
        <w:ind w:firstLine="851"/>
        <w:jc w:val="both"/>
        <w:rPr>
          <w:rFonts w:ascii="Times New Roman" w:hAnsi="Times New Roman"/>
          <w:sz w:val="28"/>
          <w:szCs w:val="28"/>
          <w:lang w:val="ru-RU"/>
        </w:rPr>
      </w:pPr>
      <w:bookmarkStart w:id="201" w:name="_Toc279689957"/>
      <w:bookmarkStart w:id="202" w:name="_Toc279690700"/>
      <w:bookmarkStart w:id="203" w:name="_Toc279689095"/>
      <w:r>
        <w:rPr>
          <w:rFonts w:ascii="Times New Roman" w:hAnsi="Times New Roman"/>
          <w:sz w:val="28"/>
          <w:szCs w:val="28"/>
          <w:lang w:val="ru-RU"/>
        </w:rPr>
        <w:t xml:space="preserve">Действующие объекты в области физической культуры и спорта на территории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rPr>
        <w:t>расположены в селе Шунга</w:t>
      </w:r>
      <w:r w:rsidR="00B52A4F">
        <w:rPr>
          <w:rFonts w:ascii="Times New Roman" w:hAnsi="Times New Roman"/>
          <w:sz w:val="28"/>
          <w:szCs w:val="28"/>
          <w:lang w:val="ru-RU"/>
        </w:rPr>
        <w:t xml:space="preserve"> (многофункциональная спртивная плащадка) </w:t>
      </w:r>
      <w:r>
        <w:rPr>
          <w:rFonts w:ascii="Times New Roman" w:hAnsi="Times New Roman"/>
          <w:sz w:val="28"/>
          <w:szCs w:val="28"/>
          <w:lang w:val="ru-RU"/>
        </w:rPr>
        <w:t>.</w:t>
      </w:r>
    </w:p>
    <w:p w14:paraId="796C3A1F" w14:textId="77777777" w:rsidR="006A5553" w:rsidRDefault="006A5553">
      <w:pPr>
        <w:keepNext/>
        <w:keepLines/>
        <w:suppressAutoHyphens/>
        <w:ind w:firstLine="709"/>
        <w:jc w:val="center"/>
        <w:rPr>
          <w:rFonts w:ascii="Times New Roman" w:hAnsi="Times New Roman"/>
          <w:sz w:val="28"/>
          <w:szCs w:val="28"/>
          <w:lang w:val="ru-RU"/>
        </w:rPr>
      </w:pPr>
    </w:p>
    <w:p w14:paraId="47FEA39C" w14:textId="77777777" w:rsidR="006A5553" w:rsidRDefault="007E5725">
      <w:pPr>
        <w:keepNext/>
        <w:keepLines/>
        <w:suppressAutoHyphens/>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Торговля, бытовое обслуживание, общественное питание</w:t>
      </w:r>
      <w:bookmarkEnd w:id="201"/>
      <w:bookmarkEnd w:id="202"/>
      <w:bookmarkEnd w:id="203"/>
    </w:p>
    <w:p w14:paraId="0ED76454" w14:textId="77777777"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Pr>
          <w:rFonts w:ascii="Times New Roman" w:eastAsia="Calibri" w:hAnsi="Times New Roman"/>
          <w:kern w:val="2"/>
          <w:sz w:val="28"/>
          <w:szCs w:val="28"/>
          <w:lang w:val="ru-RU" w:eastAsia="en-US"/>
        </w:rPr>
        <w:t xml:space="preserve">Шунгенского сельского поселения поселения </w:t>
      </w:r>
      <w:r>
        <w:rPr>
          <w:rFonts w:ascii="Times New Roman" w:hAnsi="Times New Roman"/>
          <w:sz w:val="28"/>
          <w:szCs w:val="28"/>
          <w:lang w:val="ru-RU"/>
        </w:rPr>
        <w:t>функционирует 16 стационарных объектов розничной торговли, обеспечивающие население товарами первой необходимости. Общая площадь торгового зала объектов розничной торговли составляет 731 м</w:t>
      </w:r>
      <w:r>
        <w:rPr>
          <w:rFonts w:ascii="Times New Roman" w:hAnsi="Times New Roman"/>
          <w:sz w:val="28"/>
          <w:szCs w:val="28"/>
          <w:vertAlign w:val="superscript"/>
          <w:lang w:val="ru-RU"/>
        </w:rPr>
        <w:t>2</w:t>
      </w:r>
      <w:r>
        <w:rPr>
          <w:rFonts w:ascii="Times New Roman" w:hAnsi="Times New Roman"/>
          <w:sz w:val="28"/>
          <w:szCs w:val="28"/>
          <w:lang w:val="ru-RU"/>
        </w:rPr>
        <w:t>. Также на территории сельсовета функционирует 1 аптечный пункт.</w:t>
      </w:r>
    </w:p>
    <w:p w14:paraId="78309705" w14:textId="77777777"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Рыночные комплексы в сельском поселении отсутствуют.</w:t>
      </w:r>
    </w:p>
    <w:p w14:paraId="7B1E96F8" w14:textId="1DD34BBD" w:rsidR="006A5553" w:rsidRDefault="007E5725">
      <w:pPr>
        <w:suppressAutoHyphens/>
        <w:ind w:firstLine="851"/>
        <w:jc w:val="both"/>
        <w:rPr>
          <w:rFonts w:ascii="Times New Roman" w:hAnsi="Times New Roman"/>
          <w:sz w:val="28"/>
          <w:szCs w:val="28"/>
          <w:lang w:val="ru-RU"/>
        </w:rPr>
      </w:pPr>
      <w:r>
        <w:rPr>
          <w:rFonts w:ascii="Times New Roman" w:hAnsi="Times New Roman"/>
          <w:sz w:val="28"/>
          <w:szCs w:val="28"/>
          <w:lang w:val="ru-RU"/>
        </w:rPr>
        <w:t xml:space="preserve">На территории сельсовета расположено 1 кафе площадью. В поселении функционируют </w:t>
      </w:r>
      <w:r w:rsidR="004D1C95">
        <w:rPr>
          <w:rFonts w:ascii="Times New Roman" w:hAnsi="Times New Roman"/>
          <w:sz w:val="28"/>
          <w:szCs w:val="28"/>
          <w:lang w:val="ru-RU"/>
        </w:rPr>
        <w:t>столовые,</w:t>
      </w:r>
      <w:r>
        <w:rPr>
          <w:rFonts w:ascii="Times New Roman" w:hAnsi="Times New Roman"/>
          <w:sz w:val="28"/>
          <w:szCs w:val="28"/>
          <w:lang w:val="ru-RU"/>
        </w:rPr>
        <w:t xml:space="preserve"> расположенные в учебных заведениях площадь зала обслуживания посетителей 120 м</w:t>
      </w:r>
      <w:r>
        <w:rPr>
          <w:rFonts w:ascii="Times New Roman" w:hAnsi="Times New Roman"/>
          <w:sz w:val="28"/>
          <w:szCs w:val="28"/>
          <w:vertAlign w:val="superscript"/>
          <w:lang w:val="ru-RU"/>
        </w:rPr>
        <w:t>2</w:t>
      </w:r>
      <w:r>
        <w:rPr>
          <w:rFonts w:ascii="Times New Roman" w:hAnsi="Times New Roman"/>
          <w:sz w:val="28"/>
          <w:szCs w:val="28"/>
          <w:lang w:val="ru-RU"/>
        </w:rPr>
        <w:t>.</w:t>
      </w:r>
    </w:p>
    <w:p w14:paraId="5F92A78C" w14:textId="77777777" w:rsidR="006A5553" w:rsidRDefault="006A5553">
      <w:pPr>
        <w:suppressAutoHyphens/>
        <w:ind w:firstLine="851"/>
        <w:jc w:val="both"/>
        <w:rPr>
          <w:rFonts w:ascii="Times New Roman" w:hAnsi="Times New Roman"/>
          <w:sz w:val="28"/>
          <w:szCs w:val="28"/>
          <w:lang w:val="ru-RU"/>
        </w:rPr>
      </w:pPr>
    </w:p>
    <w:p w14:paraId="18327EA7" w14:textId="77777777" w:rsidR="006A5553" w:rsidRDefault="007E5725">
      <w:pPr>
        <w:ind w:firstLine="709"/>
        <w:jc w:val="center"/>
        <w:rPr>
          <w:rFonts w:ascii="Times New Roman" w:hAnsi="Times New Roman"/>
          <w:i/>
          <w:sz w:val="28"/>
          <w:szCs w:val="28"/>
          <w:u w:val="single"/>
          <w:lang w:val="ru-RU"/>
        </w:rPr>
      </w:pPr>
      <w:r>
        <w:rPr>
          <w:rFonts w:ascii="Times New Roman" w:hAnsi="Times New Roman"/>
          <w:i/>
          <w:sz w:val="28"/>
          <w:szCs w:val="28"/>
          <w:u w:val="single"/>
          <w:lang w:val="ru-RU"/>
        </w:rPr>
        <w:t>Административно-деловые учреждения</w:t>
      </w:r>
    </w:p>
    <w:p w14:paraId="64318982" w14:textId="77777777" w:rsidR="006A5553" w:rsidRDefault="007E5725">
      <w:pPr>
        <w:suppressAutoHyphens/>
        <w:ind w:firstLine="709"/>
        <w:jc w:val="both"/>
        <w:rPr>
          <w:rFonts w:ascii="Times New Roman" w:hAnsi="Times New Roman"/>
          <w:sz w:val="28"/>
          <w:szCs w:val="28"/>
          <w:lang w:val="ru-RU"/>
        </w:rPr>
      </w:pPr>
      <w:r>
        <w:rPr>
          <w:rFonts w:ascii="Times New Roman" w:hAnsi="Times New Roman"/>
          <w:sz w:val="28"/>
          <w:szCs w:val="28"/>
          <w:lang w:val="ru-RU"/>
        </w:rPr>
        <w:t>В сельском поселении функционируют следующие административно-деловые учреждения:</w:t>
      </w:r>
    </w:p>
    <w:p w14:paraId="5B752CF2" w14:textId="35390A8F" w:rsidR="006A5553" w:rsidRDefault="007E5725">
      <w:pPr>
        <w:suppressAutoHyphens/>
        <w:ind w:firstLine="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Администрация</w:t>
      </w:r>
      <w:r>
        <w:rPr>
          <w:rFonts w:ascii="Times New Roman" w:hAnsi="Times New Roman"/>
          <w:sz w:val="28"/>
          <w:szCs w:val="28"/>
          <w:lang w:val="ru-RU"/>
        </w:rPr>
        <w:t xml:space="preserve">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hint="eastAsia"/>
          <w:sz w:val="28"/>
          <w:szCs w:val="28"/>
          <w:lang w:val="ru-RU"/>
        </w:rPr>
        <w:t>Костромского муниципального района</w:t>
      </w:r>
      <w:r>
        <w:rPr>
          <w:rFonts w:ascii="Times New Roman" w:hAnsi="Times New Roman"/>
          <w:sz w:val="28"/>
          <w:szCs w:val="28"/>
          <w:lang w:val="ru-RU"/>
        </w:rPr>
        <w:t xml:space="preserve"> </w:t>
      </w:r>
      <w:r w:rsidR="004D1C95">
        <w:rPr>
          <w:rFonts w:ascii="Times New Roman" w:hAnsi="Times New Roman"/>
          <w:sz w:val="28"/>
          <w:szCs w:val="28"/>
          <w:lang w:val="ru-RU"/>
        </w:rPr>
        <w:t>Костромской области</w:t>
      </w:r>
      <w:r>
        <w:rPr>
          <w:rFonts w:ascii="Times New Roman" w:hAnsi="Times New Roman"/>
          <w:sz w:val="28"/>
          <w:szCs w:val="28"/>
          <w:lang w:val="ru-RU"/>
        </w:rPr>
        <w:t xml:space="preserve"> (с. Шунга).</w:t>
      </w:r>
    </w:p>
    <w:p w14:paraId="394A2F42" w14:textId="77777777" w:rsidR="006A5553" w:rsidRDefault="006A5553">
      <w:pPr>
        <w:suppressAutoHyphens/>
        <w:ind w:firstLine="709"/>
        <w:jc w:val="both"/>
        <w:rPr>
          <w:rFonts w:ascii="Times New Roman" w:hAnsi="Times New Roman"/>
          <w:sz w:val="28"/>
          <w:szCs w:val="28"/>
          <w:lang w:val="ru-RU"/>
        </w:rPr>
      </w:pPr>
    </w:p>
    <w:p w14:paraId="6E03CDAB" w14:textId="77777777" w:rsidR="006A5553" w:rsidRDefault="007E5725">
      <w:pPr>
        <w:suppressAutoHyphens/>
        <w:ind w:firstLine="709"/>
        <w:jc w:val="both"/>
        <w:rPr>
          <w:rFonts w:ascii="Times New Roman" w:hAnsi="Times New Roman"/>
          <w:sz w:val="28"/>
          <w:szCs w:val="28"/>
          <w:lang w:val="ru-RU"/>
        </w:rPr>
      </w:pPr>
      <w:r>
        <w:rPr>
          <w:rFonts w:ascii="Times New Roman" w:hAnsi="Times New Roman"/>
          <w:bCs/>
          <w:sz w:val="28"/>
          <w:szCs w:val="28"/>
          <w:lang w:val="ru-RU"/>
        </w:rPr>
        <w:t>Итоги комплексной оценки социальной сферы</w:t>
      </w:r>
      <w:r>
        <w:rPr>
          <w:rFonts w:ascii="Times New Roman" w:hAnsi="Times New Roman"/>
          <w:sz w:val="28"/>
          <w:szCs w:val="28"/>
          <w:lang w:val="ru-RU"/>
        </w:rPr>
        <w:t xml:space="preserve">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rPr>
        <w:t xml:space="preserve">приведены в следующей таблице </w:t>
      </w:r>
      <w:r w:rsidR="002D1756">
        <w:rPr>
          <w:rFonts w:ascii="Times New Roman" w:hAnsi="Times New Roman"/>
          <w:sz w:val="28"/>
          <w:szCs w:val="28"/>
          <w:lang w:val="ru-RU"/>
        </w:rPr>
        <w:t>2</w:t>
      </w:r>
      <w:r w:rsidR="00F3360E">
        <w:rPr>
          <w:rFonts w:ascii="Times New Roman" w:hAnsi="Times New Roman"/>
          <w:sz w:val="28"/>
          <w:szCs w:val="28"/>
          <w:lang w:val="ru-RU"/>
        </w:rPr>
        <w:t>3</w:t>
      </w:r>
      <w:r>
        <w:rPr>
          <w:rFonts w:ascii="Times New Roman" w:hAnsi="Times New Roman"/>
          <w:sz w:val="28"/>
          <w:szCs w:val="28"/>
          <w:lang w:val="ru-RU"/>
        </w:rPr>
        <w:t>.</w:t>
      </w:r>
    </w:p>
    <w:p w14:paraId="22F5F908" w14:textId="77777777" w:rsidR="00BA508C" w:rsidRDefault="00BA508C">
      <w:pPr>
        <w:suppressAutoHyphens/>
        <w:ind w:firstLine="709"/>
        <w:jc w:val="both"/>
        <w:rPr>
          <w:rFonts w:ascii="Times New Roman" w:hAnsi="Times New Roman"/>
          <w:sz w:val="28"/>
          <w:szCs w:val="28"/>
          <w:lang w:val="ru-RU"/>
        </w:rPr>
      </w:pPr>
    </w:p>
    <w:p w14:paraId="515F6E90" w14:textId="77777777" w:rsidR="00BA508C" w:rsidRDefault="00BA508C">
      <w:pPr>
        <w:suppressAutoHyphens/>
        <w:ind w:firstLine="709"/>
        <w:jc w:val="both"/>
        <w:rPr>
          <w:rFonts w:ascii="Times New Roman" w:hAnsi="Times New Roman"/>
          <w:sz w:val="28"/>
          <w:szCs w:val="28"/>
          <w:lang w:val="ru-RU"/>
        </w:rPr>
      </w:pPr>
    </w:p>
    <w:p w14:paraId="55216F2A" w14:textId="77777777" w:rsidR="006A5553" w:rsidRDefault="007E5725">
      <w:pPr>
        <w:pStyle w:val="af2"/>
        <w:keepNext/>
        <w:suppressAutoHyphens/>
        <w:spacing w:before="120" w:after="0"/>
        <w:jc w:val="both"/>
        <w:rPr>
          <w:rFonts w:ascii="Times New Roman" w:hAnsi="Times New Roman"/>
          <w:color w:val="auto"/>
          <w:sz w:val="28"/>
          <w:szCs w:val="28"/>
          <w:lang w:val="ru-RU"/>
        </w:rPr>
      </w:pPr>
      <w:r>
        <w:rPr>
          <w:rFonts w:ascii="Times New Roman" w:hAnsi="Times New Roman"/>
          <w:color w:val="auto"/>
          <w:sz w:val="28"/>
          <w:szCs w:val="28"/>
          <w:lang w:val="ru-RU"/>
        </w:rPr>
        <w:lastRenderedPageBreak/>
        <w:t xml:space="preserve">Таблица </w:t>
      </w:r>
      <w:r w:rsidR="002D1756">
        <w:rPr>
          <w:rFonts w:ascii="Times New Roman" w:hAnsi="Times New Roman"/>
          <w:color w:val="auto"/>
          <w:sz w:val="28"/>
          <w:szCs w:val="28"/>
          <w:lang w:val="ru-RU"/>
        </w:rPr>
        <w:t>2</w:t>
      </w:r>
      <w:r w:rsidR="00F3360E">
        <w:rPr>
          <w:rFonts w:ascii="Times New Roman" w:hAnsi="Times New Roman"/>
          <w:color w:val="auto"/>
          <w:sz w:val="28"/>
          <w:szCs w:val="28"/>
          <w:lang w:val="ru-RU"/>
        </w:rPr>
        <w:t>3</w:t>
      </w:r>
      <w:r>
        <w:rPr>
          <w:rFonts w:ascii="Times New Roman" w:hAnsi="Times New Roman"/>
          <w:color w:val="auto"/>
          <w:sz w:val="28"/>
          <w:szCs w:val="28"/>
          <w:lang w:val="ru-RU"/>
        </w:rPr>
        <w:t>- Социальная сфера Шунгенского сельского поселения</w:t>
      </w:r>
    </w:p>
    <w:p w14:paraId="7EB28AD3" w14:textId="77777777" w:rsidR="006A5553" w:rsidRDefault="006A5553" w:rsidP="00BA508C">
      <w:pPr>
        <w:jc w:val="center"/>
        <w:rPr>
          <w:rFonts w:asciiTheme="minorHAnsi" w:hAnsiTheme="minorHAnsi"/>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4"/>
        <w:gridCol w:w="627"/>
        <w:gridCol w:w="538"/>
        <w:gridCol w:w="538"/>
        <w:gridCol w:w="802"/>
        <w:gridCol w:w="1080"/>
        <w:gridCol w:w="819"/>
        <w:gridCol w:w="525"/>
        <w:gridCol w:w="538"/>
        <w:gridCol w:w="1059"/>
        <w:gridCol w:w="629"/>
        <w:gridCol w:w="538"/>
        <w:gridCol w:w="665"/>
      </w:tblGrid>
      <w:tr w:rsidR="006A5553" w14:paraId="611BC0EE" w14:textId="77777777">
        <w:trPr>
          <w:cantSplit/>
          <w:trHeight w:val="2630"/>
          <w:jc w:val="center"/>
        </w:trPr>
        <w:tc>
          <w:tcPr>
            <w:tcW w:w="990" w:type="pct"/>
            <w:shd w:val="clear" w:color="auto" w:fill="auto"/>
            <w:vAlign w:val="center"/>
          </w:tcPr>
          <w:p w14:paraId="2284C86D" w14:textId="77777777" w:rsidR="006A5553" w:rsidRDefault="007E5725">
            <w:pPr>
              <w:suppressAutoHyphens/>
              <w:snapToGrid w:val="0"/>
              <w:jc w:val="center"/>
              <w:rPr>
                <w:rFonts w:ascii="Times New Roman" w:hAnsi="Times New Roman"/>
                <w:b/>
                <w:sz w:val="22"/>
                <w:szCs w:val="22"/>
              </w:rPr>
            </w:pPr>
            <w:r>
              <w:rPr>
                <w:rFonts w:ascii="Times New Roman" w:hAnsi="Times New Roman"/>
                <w:b/>
                <w:sz w:val="22"/>
                <w:szCs w:val="22"/>
              </w:rPr>
              <w:t>Наименование</w:t>
            </w:r>
          </w:p>
        </w:tc>
        <w:tc>
          <w:tcPr>
            <w:tcW w:w="301" w:type="pct"/>
            <w:shd w:val="clear" w:color="auto" w:fill="auto"/>
            <w:textDirection w:val="btLr"/>
            <w:vAlign w:val="center"/>
          </w:tcPr>
          <w:p w14:paraId="5B09B62B"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Торговля</w:t>
            </w:r>
          </w:p>
        </w:tc>
        <w:tc>
          <w:tcPr>
            <w:tcW w:w="258" w:type="pct"/>
            <w:shd w:val="clear" w:color="auto" w:fill="auto"/>
            <w:textDirection w:val="btLr"/>
            <w:vAlign w:val="center"/>
          </w:tcPr>
          <w:p w14:paraId="1E9E6EC8"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Быт</w:t>
            </w:r>
          </w:p>
        </w:tc>
        <w:tc>
          <w:tcPr>
            <w:tcW w:w="258" w:type="pct"/>
            <w:shd w:val="clear" w:color="auto" w:fill="auto"/>
            <w:textDirection w:val="btLr"/>
            <w:vAlign w:val="center"/>
          </w:tcPr>
          <w:p w14:paraId="3F0CBC5B"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Общепит</w:t>
            </w:r>
          </w:p>
        </w:tc>
        <w:tc>
          <w:tcPr>
            <w:tcW w:w="385" w:type="pct"/>
            <w:shd w:val="clear" w:color="auto" w:fill="auto"/>
            <w:textDirection w:val="btLr"/>
            <w:vAlign w:val="center"/>
          </w:tcPr>
          <w:p w14:paraId="66A2D6C2"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Сельская Администрация</w:t>
            </w:r>
          </w:p>
        </w:tc>
        <w:tc>
          <w:tcPr>
            <w:tcW w:w="518" w:type="pct"/>
            <w:shd w:val="clear" w:color="auto" w:fill="auto"/>
            <w:textDirection w:val="btLr"/>
            <w:vAlign w:val="center"/>
          </w:tcPr>
          <w:p w14:paraId="1015B94E" w14:textId="77777777" w:rsidR="006A5553" w:rsidRDefault="007E5725">
            <w:pPr>
              <w:suppressAutoHyphens/>
              <w:snapToGrid w:val="0"/>
              <w:ind w:left="113" w:right="113"/>
              <w:jc w:val="center"/>
              <w:textAlignment w:val="center"/>
              <w:rPr>
                <w:rFonts w:ascii="Times New Roman" w:hAnsi="Times New Roman"/>
                <w:b/>
                <w:sz w:val="22"/>
                <w:szCs w:val="22"/>
                <w:lang w:val="ru-RU"/>
              </w:rPr>
            </w:pPr>
            <w:r>
              <w:rPr>
                <w:rFonts w:ascii="Times New Roman" w:hAnsi="Times New Roman"/>
                <w:b/>
                <w:sz w:val="22"/>
                <w:szCs w:val="22"/>
              </w:rPr>
              <w:t xml:space="preserve">Дошкольные </w:t>
            </w:r>
            <w:r>
              <w:rPr>
                <w:rFonts w:ascii="Times New Roman" w:hAnsi="Times New Roman"/>
                <w:b/>
                <w:sz w:val="22"/>
                <w:szCs w:val="22"/>
                <w:lang w:val="ru-RU"/>
              </w:rPr>
              <w:t>образовательные организации</w:t>
            </w:r>
          </w:p>
        </w:tc>
        <w:tc>
          <w:tcPr>
            <w:tcW w:w="393" w:type="pct"/>
            <w:shd w:val="clear" w:color="auto" w:fill="auto"/>
            <w:textDirection w:val="btLr"/>
            <w:vAlign w:val="center"/>
          </w:tcPr>
          <w:p w14:paraId="2C729D3C" w14:textId="77777777" w:rsidR="006A5553" w:rsidRDefault="007E5725">
            <w:pPr>
              <w:suppressAutoHyphens/>
              <w:snapToGrid w:val="0"/>
              <w:ind w:left="113" w:right="113"/>
              <w:jc w:val="center"/>
              <w:textAlignment w:val="center"/>
              <w:rPr>
                <w:rFonts w:ascii="Times New Roman" w:hAnsi="Times New Roman"/>
                <w:b/>
                <w:sz w:val="22"/>
                <w:szCs w:val="22"/>
                <w:lang w:val="ru-RU"/>
              </w:rPr>
            </w:pPr>
            <w:r>
              <w:rPr>
                <w:rFonts w:ascii="Times New Roman" w:hAnsi="Times New Roman"/>
                <w:b/>
                <w:sz w:val="22"/>
                <w:szCs w:val="22"/>
              </w:rPr>
              <w:t>Общеобразователь</w:t>
            </w:r>
            <w:r>
              <w:rPr>
                <w:rFonts w:ascii="Times New Roman" w:hAnsi="Times New Roman"/>
                <w:b/>
                <w:sz w:val="22"/>
                <w:szCs w:val="22"/>
                <w:lang w:val="ru-RU"/>
              </w:rPr>
              <w:t>-</w:t>
            </w:r>
            <w:r>
              <w:rPr>
                <w:rFonts w:ascii="Times New Roman" w:hAnsi="Times New Roman"/>
                <w:b/>
                <w:sz w:val="22"/>
                <w:szCs w:val="22"/>
              </w:rPr>
              <w:t xml:space="preserve">ные </w:t>
            </w:r>
            <w:r>
              <w:rPr>
                <w:rFonts w:ascii="Times New Roman" w:hAnsi="Times New Roman"/>
                <w:b/>
                <w:sz w:val="22"/>
                <w:szCs w:val="22"/>
                <w:lang w:val="ru-RU"/>
              </w:rPr>
              <w:t>организации</w:t>
            </w:r>
          </w:p>
        </w:tc>
        <w:tc>
          <w:tcPr>
            <w:tcW w:w="252" w:type="pct"/>
            <w:shd w:val="clear" w:color="auto" w:fill="auto"/>
            <w:textDirection w:val="btLr"/>
            <w:vAlign w:val="center"/>
          </w:tcPr>
          <w:p w14:paraId="4406CD9B"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Почта</w:t>
            </w:r>
          </w:p>
        </w:tc>
        <w:tc>
          <w:tcPr>
            <w:tcW w:w="258" w:type="pct"/>
            <w:shd w:val="clear" w:color="auto" w:fill="auto"/>
            <w:textDirection w:val="btLr"/>
          </w:tcPr>
          <w:p w14:paraId="540A7FBC"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Амбулатории, ФАП</w:t>
            </w:r>
          </w:p>
        </w:tc>
        <w:tc>
          <w:tcPr>
            <w:tcW w:w="508" w:type="pct"/>
            <w:shd w:val="clear" w:color="auto" w:fill="auto"/>
            <w:textDirection w:val="btLr"/>
            <w:vAlign w:val="center"/>
          </w:tcPr>
          <w:p w14:paraId="31D333A1" w14:textId="77777777" w:rsidR="006A5553" w:rsidRDefault="007E5725">
            <w:pPr>
              <w:suppressAutoHyphens/>
              <w:snapToGrid w:val="0"/>
              <w:ind w:left="113" w:right="113"/>
              <w:jc w:val="center"/>
              <w:textAlignment w:val="center"/>
              <w:rPr>
                <w:rFonts w:ascii="Times New Roman" w:hAnsi="Times New Roman"/>
                <w:b/>
                <w:sz w:val="22"/>
                <w:szCs w:val="22"/>
                <w:lang w:val="ru-RU"/>
              </w:rPr>
            </w:pPr>
            <w:r>
              <w:rPr>
                <w:rFonts w:ascii="Times New Roman" w:hAnsi="Times New Roman"/>
                <w:b/>
                <w:sz w:val="22"/>
                <w:szCs w:val="22"/>
                <w:lang w:val="ru-RU"/>
              </w:rPr>
              <w:t>Объекты социального обеспечения</w:t>
            </w:r>
          </w:p>
        </w:tc>
        <w:tc>
          <w:tcPr>
            <w:tcW w:w="302" w:type="pct"/>
            <w:shd w:val="clear" w:color="auto" w:fill="auto"/>
            <w:textDirection w:val="btLr"/>
          </w:tcPr>
          <w:p w14:paraId="0E706349"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lang w:val="ru-RU"/>
              </w:rPr>
              <w:t>О</w:t>
            </w:r>
            <w:r>
              <w:rPr>
                <w:rFonts w:ascii="Times New Roman" w:hAnsi="Times New Roman"/>
                <w:b/>
                <w:sz w:val="22"/>
                <w:szCs w:val="22"/>
              </w:rPr>
              <w:t>бъекты спорта</w:t>
            </w:r>
          </w:p>
        </w:tc>
        <w:tc>
          <w:tcPr>
            <w:tcW w:w="258" w:type="pct"/>
            <w:shd w:val="clear" w:color="auto" w:fill="auto"/>
            <w:textDirection w:val="btLr"/>
          </w:tcPr>
          <w:p w14:paraId="089D990D"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Библиотеки</w:t>
            </w:r>
          </w:p>
        </w:tc>
        <w:tc>
          <w:tcPr>
            <w:tcW w:w="319" w:type="pct"/>
            <w:shd w:val="clear" w:color="auto" w:fill="auto"/>
            <w:textDirection w:val="btLr"/>
            <w:vAlign w:val="center"/>
          </w:tcPr>
          <w:p w14:paraId="21053DAC" w14:textId="77777777" w:rsidR="006A5553" w:rsidRDefault="007E5725">
            <w:pPr>
              <w:suppressAutoHyphens/>
              <w:snapToGrid w:val="0"/>
              <w:ind w:left="113" w:right="113"/>
              <w:jc w:val="center"/>
              <w:textAlignment w:val="center"/>
              <w:rPr>
                <w:rFonts w:ascii="Times New Roman" w:hAnsi="Times New Roman"/>
                <w:b/>
                <w:sz w:val="22"/>
                <w:szCs w:val="22"/>
              </w:rPr>
            </w:pPr>
            <w:r>
              <w:rPr>
                <w:rFonts w:ascii="Times New Roman" w:hAnsi="Times New Roman"/>
                <w:b/>
                <w:sz w:val="22"/>
                <w:szCs w:val="22"/>
              </w:rPr>
              <w:t>Клубы, дома культуры</w:t>
            </w:r>
          </w:p>
        </w:tc>
      </w:tr>
      <w:tr w:rsidR="006A5553" w14:paraId="1D93A7C1" w14:textId="77777777">
        <w:trPr>
          <w:cantSplit/>
          <w:trHeight w:val="835"/>
          <w:jc w:val="center"/>
        </w:trPr>
        <w:tc>
          <w:tcPr>
            <w:tcW w:w="990" w:type="pct"/>
            <w:vAlign w:val="center"/>
          </w:tcPr>
          <w:p w14:paraId="00C55550" w14:textId="77777777" w:rsidR="006A5553" w:rsidRDefault="007E5725">
            <w:pPr>
              <w:suppressAutoHyphens/>
              <w:snapToGrid w:val="0"/>
              <w:jc w:val="center"/>
              <w:rPr>
                <w:rFonts w:ascii="Times New Roman" w:hAnsi="Times New Roman"/>
                <w:b/>
                <w:bCs/>
                <w:sz w:val="24"/>
                <w:szCs w:val="24"/>
                <w:lang w:val="ru-RU"/>
              </w:rPr>
            </w:pPr>
            <w:r>
              <w:rPr>
                <w:rFonts w:ascii="Times New Roman" w:eastAsia="Calibri" w:hAnsi="Times New Roman"/>
                <w:kern w:val="2"/>
                <w:sz w:val="24"/>
                <w:szCs w:val="24"/>
                <w:lang w:val="ru-RU" w:eastAsia="en-US"/>
              </w:rPr>
              <w:t>Шунгенского сельского поселения</w:t>
            </w:r>
          </w:p>
        </w:tc>
        <w:tc>
          <w:tcPr>
            <w:tcW w:w="301" w:type="pct"/>
            <w:vAlign w:val="center"/>
          </w:tcPr>
          <w:p w14:paraId="2D66924A" w14:textId="77777777"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258" w:type="pct"/>
            <w:vAlign w:val="center"/>
          </w:tcPr>
          <w:p w14:paraId="5306EB83"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14:paraId="4B85E2A2"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85" w:type="pct"/>
            <w:vAlign w:val="center"/>
          </w:tcPr>
          <w:p w14:paraId="6A544182" w14:textId="77777777"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518" w:type="pct"/>
            <w:vAlign w:val="center"/>
          </w:tcPr>
          <w:p w14:paraId="3D61FE34"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93" w:type="pct"/>
            <w:vAlign w:val="center"/>
          </w:tcPr>
          <w:p w14:paraId="7361F2E5" w14:textId="77777777"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252" w:type="pct"/>
            <w:vAlign w:val="center"/>
          </w:tcPr>
          <w:p w14:paraId="0FB02B83"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14:paraId="7481FEDA" w14:textId="77777777"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c>
          <w:tcPr>
            <w:tcW w:w="508" w:type="pct"/>
            <w:vAlign w:val="center"/>
          </w:tcPr>
          <w:p w14:paraId="3A1AEF3A"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02" w:type="pct"/>
            <w:vAlign w:val="center"/>
          </w:tcPr>
          <w:p w14:paraId="36584BA1"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258" w:type="pct"/>
            <w:vAlign w:val="center"/>
          </w:tcPr>
          <w:p w14:paraId="745A24DE" w14:textId="77777777" w:rsidR="006A5553" w:rsidRDefault="007E5725">
            <w:pPr>
              <w:suppressAutoHyphens/>
              <w:snapToGrid w:val="0"/>
              <w:jc w:val="center"/>
              <w:rPr>
                <w:rFonts w:ascii="Times New Roman" w:hAnsi="Times New Roman"/>
                <w:sz w:val="22"/>
                <w:szCs w:val="22"/>
                <w:lang w:val="ru-RU"/>
              </w:rPr>
            </w:pPr>
            <w:r>
              <w:rPr>
                <w:rFonts w:ascii="Times New Roman" w:hAnsi="Times New Roman"/>
                <w:sz w:val="22"/>
                <w:szCs w:val="22"/>
                <w:lang w:val="ru-RU"/>
              </w:rPr>
              <w:t>+</w:t>
            </w:r>
          </w:p>
        </w:tc>
        <w:tc>
          <w:tcPr>
            <w:tcW w:w="319" w:type="pct"/>
            <w:vAlign w:val="center"/>
          </w:tcPr>
          <w:p w14:paraId="4145607E" w14:textId="77777777" w:rsidR="006A5553" w:rsidRDefault="007E5725">
            <w:pPr>
              <w:suppressAutoHyphens/>
              <w:snapToGrid w:val="0"/>
              <w:jc w:val="center"/>
              <w:rPr>
                <w:rFonts w:ascii="Times New Roman" w:hAnsi="Times New Roman"/>
                <w:sz w:val="22"/>
                <w:szCs w:val="22"/>
              </w:rPr>
            </w:pPr>
            <w:r>
              <w:rPr>
                <w:rFonts w:ascii="Times New Roman" w:hAnsi="Times New Roman"/>
                <w:sz w:val="22"/>
                <w:szCs w:val="22"/>
              </w:rPr>
              <w:t>+</w:t>
            </w:r>
          </w:p>
        </w:tc>
      </w:tr>
    </w:tbl>
    <w:p w14:paraId="449752C2" w14:textId="77777777" w:rsidR="006A5553" w:rsidRDefault="006A5553">
      <w:pPr>
        <w:suppressAutoHyphens/>
        <w:ind w:firstLine="709"/>
        <w:jc w:val="both"/>
        <w:rPr>
          <w:rFonts w:ascii="Times New Roman" w:hAnsi="Times New Roman"/>
          <w:b/>
          <w:bCs/>
          <w:sz w:val="28"/>
          <w:szCs w:val="28"/>
          <w:lang w:val="ru-RU"/>
        </w:rPr>
      </w:pPr>
    </w:p>
    <w:p w14:paraId="7C4EA66D" w14:textId="77777777" w:rsidR="006A5553" w:rsidRDefault="007E5725">
      <w:pPr>
        <w:pStyle w:val="afff1"/>
        <w:keepNext/>
        <w:keepLines/>
        <w:spacing w:before="360" w:after="240" w:line="360" w:lineRule="auto"/>
        <w:ind w:left="851"/>
        <w:jc w:val="center"/>
        <w:outlineLvl w:val="2"/>
        <w:rPr>
          <w:rFonts w:ascii="Times New Roman" w:hAnsi="Times New Roman"/>
          <w:b/>
          <w:sz w:val="28"/>
          <w:szCs w:val="28"/>
          <w:lang w:val="ru-RU"/>
        </w:rPr>
      </w:pPr>
      <w:bookmarkStart w:id="204" w:name="_Toc54879806"/>
      <w:bookmarkStart w:id="205" w:name="_Toc7869295"/>
      <w:bookmarkStart w:id="206" w:name="_Toc75245955"/>
      <w:bookmarkStart w:id="207" w:name="_Toc527638439"/>
      <w:bookmarkStart w:id="208" w:name="_Toc268263636"/>
      <w:bookmarkStart w:id="209" w:name="_Toc342472316"/>
      <w:r>
        <w:rPr>
          <w:rFonts w:ascii="Times New Roman" w:hAnsi="Times New Roman"/>
          <w:b/>
          <w:sz w:val="28"/>
          <w:szCs w:val="28"/>
          <w:lang w:val="ru-RU"/>
        </w:rPr>
        <w:t>6.2.4 Жилищный фонд, жилищное строительство</w:t>
      </w:r>
      <w:bookmarkEnd w:id="204"/>
      <w:bookmarkEnd w:id="205"/>
      <w:bookmarkEnd w:id="206"/>
      <w:bookmarkEnd w:id="207"/>
    </w:p>
    <w:p w14:paraId="7053AE83" w14:textId="77777777" w:rsidR="006A5553" w:rsidRDefault="007E5725">
      <w:pPr>
        <w:autoSpaceDE w:val="0"/>
        <w:autoSpaceDN w:val="0"/>
        <w:adjustRightInd w:val="0"/>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Общая площадь жилищного фонда Шунгенского сельского поселения на 1 января 2021 года составила 41,7 тыс. м</w:t>
      </w:r>
      <w:r>
        <w:rPr>
          <w:rFonts w:ascii="Times New Roman" w:eastAsia="Calibri" w:hAnsi="Times New Roman"/>
          <w:kern w:val="2"/>
          <w:sz w:val="28"/>
          <w:szCs w:val="28"/>
          <w:vertAlign w:val="superscript"/>
          <w:lang w:val="ru-RU" w:eastAsia="en-US"/>
        </w:rPr>
        <w:t>2</w:t>
      </w:r>
      <w:r>
        <w:rPr>
          <w:rFonts w:ascii="Times New Roman" w:eastAsia="Calibri" w:hAnsi="Times New Roman"/>
          <w:kern w:val="2"/>
          <w:sz w:val="28"/>
          <w:szCs w:val="28"/>
          <w:lang w:val="ru-RU" w:eastAsia="en-US"/>
        </w:rPr>
        <w:t>. При численности населения 5543 человек средняя жилищная обеспеченность составляет около 210 м</w:t>
      </w:r>
      <w:r>
        <w:rPr>
          <w:rFonts w:ascii="Times New Roman" w:eastAsia="Calibri" w:hAnsi="Times New Roman"/>
          <w:kern w:val="2"/>
          <w:sz w:val="28"/>
          <w:szCs w:val="28"/>
          <w:vertAlign w:val="superscript"/>
          <w:lang w:val="ru-RU" w:eastAsia="en-US"/>
        </w:rPr>
        <w:t>2</w:t>
      </w:r>
      <w:r>
        <w:rPr>
          <w:rFonts w:ascii="Times New Roman" w:eastAsia="Calibri" w:hAnsi="Times New Roman"/>
          <w:kern w:val="2"/>
          <w:sz w:val="28"/>
          <w:szCs w:val="28"/>
          <w:lang w:val="ru-RU" w:eastAsia="en-US"/>
        </w:rPr>
        <w:t xml:space="preserve"> общей площади на одного жителя.</w:t>
      </w:r>
    </w:p>
    <w:bookmarkEnd w:id="208"/>
    <w:bookmarkEnd w:id="209"/>
    <w:p w14:paraId="555ACECD" w14:textId="77777777" w:rsidR="006A5553" w:rsidRDefault="007E5725">
      <w:pPr>
        <w:autoSpaceDE w:val="0"/>
        <w:autoSpaceDN w:val="0"/>
        <w:adjustRightInd w:val="0"/>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Общее количество жилых домов составляет 347 единиц.</w:t>
      </w:r>
    </w:p>
    <w:p w14:paraId="17BC6804" w14:textId="77777777" w:rsidR="006A5553" w:rsidRDefault="007E5725">
      <w:pPr>
        <w:autoSpaceDE w:val="0"/>
        <w:autoSpaceDN w:val="0"/>
        <w:adjustRightInd w:val="0"/>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 xml:space="preserve">Жилищный фонд Шунгенского сельского поселения преимущественно частный. Из общей площади жилищного фонда только 0,5 тыс. кв. м. или 3,2% относится к муниципальной собственности. </w:t>
      </w:r>
    </w:p>
    <w:p w14:paraId="31EF1741" w14:textId="77777777" w:rsidR="006A5553" w:rsidRDefault="006A5553">
      <w:pPr>
        <w:spacing w:line="276" w:lineRule="auto"/>
        <w:ind w:right="-1" w:firstLine="709"/>
        <w:jc w:val="both"/>
        <w:rPr>
          <w:rFonts w:ascii="Times New Roman" w:hAnsi="Times New Roman"/>
          <w:b/>
          <w:spacing w:val="-10"/>
          <w:sz w:val="28"/>
          <w:szCs w:val="28"/>
          <w:lang w:val="ru-RU"/>
        </w:rPr>
      </w:pPr>
    </w:p>
    <w:p w14:paraId="3C5BDC20" w14:textId="6700B6D3" w:rsidR="006A5553" w:rsidRDefault="007E5725">
      <w:pPr>
        <w:spacing w:line="276" w:lineRule="auto"/>
        <w:ind w:right="-1" w:firstLine="709"/>
        <w:jc w:val="both"/>
        <w:rPr>
          <w:rFonts w:ascii="Times New Roman" w:hAnsi="Times New Roman"/>
          <w:b/>
          <w:spacing w:val="-10"/>
          <w:sz w:val="28"/>
          <w:szCs w:val="28"/>
          <w:lang w:val="ru-RU"/>
        </w:rPr>
      </w:pPr>
      <w:r>
        <w:rPr>
          <w:rFonts w:ascii="Times New Roman" w:hAnsi="Times New Roman"/>
          <w:b/>
          <w:spacing w:val="-10"/>
          <w:sz w:val="28"/>
          <w:szCs w:val="28"/>
          <w:lang w:val="ru-RU"/>
        </w:rPr>
        <w:t xml:space="preserve">Таблица </w:t>
      </w:r>
      <w:r w:rsidR="002D1756">
        <w:rPr>
          <w:rFonts w:ascii="Times New Roman" w:hAnsi="Times New Roman"/>
          <w:b/>
          <w:spacing w:val="-10"/>
          <w:sz w:val="28"/>
          <w:szCs w:val="28"/>
          <w:lang w:val="ru-RU"/>
        </w:rPr>
        <w:t>2</w:t>
      </w:r>
      <w:r w:rsidR="00F3360E">
        <w:rPr>
          <w:rFonts w:ascii="Times New Roman" w:hAnsi="Times New Roman"/>
          <w:b/>
          <w:spacing w:val="-10"/>
          <w:sz w:val="28"/>
          <w:szCs w:val="28"/>
          <w:lang w:val="ru-RU"/>
        </w:rPr>
        <w:t>4</w:t>
      </w:r>
      <w:r>
        <w:rPr>
          <w:rFonts w:ascii="Times New Roman" w:hAnsi="Times New Roman"/>
          <w:b/>
          <w:spacing w:val="-10"/>
          <w:sz w:val="28"/>
          <w:szCs w:val="28"/>
          <w:lang w:val="ru-RU"/>
        </w:rPr>
        <w:t xml:space="preserve">. Основные технико-экономические показатели жилищного строительства генерального </w:t>
      </w:r>
      <w:r w:rsidR="004D1C95">
        <w:rPr>
          <w:rFonts w:ascii="Times New Roman" w:hAnsi="Times New Roman"/>
          <w:b/>
          <w:spacing w:val="-10"/>
          <w:sz w:val="28"/>
          <w:szCs w:val="28"/>
          <w:lang w:val="ru-RU"/>
        </w:rPr>
        <w:t>плана Шунгенского</w:t>
      </w:r>
      <w:r>
        <w:rPr>
          <w:rFonts w:ascii="Times New Roman" w:hAnsi="Times New Roman"/>
          <w:b/>
          <w:spacing w:val="-10"/>
          <w:sz w:val="28"/>
          <w:szCs w:val="28"/>
          <w:lang w:val="ru-RU"/>
        </w:rPr>
        <w:t xml:space="preserve"> сельского поселения</w:t>
      </w:r>
    </w:p>
    <w:p w14:paraId="2B18845A" w14:textId="77777777" w:rsidR="006A5553" w:rsidRDefault="006A5553">
      <w:pPr>
        <w:spacing w:line="276" w:lineRule="auto"/>
        <w:ind w:right="-1" w:firstLine="709"/>
        <w:jc w:val="both"/>
        <w:rPr>
          <w:rFonts w:ascii="Times New Roman" w:hAnsi="Times New Roman"/>
          <w:spacing w:val="-10"/>
          <w:sz w:val="26"/>
          <w:szCs w:val="26"/>
          <w:lang w:val="ru-RU"/>
        </w:rPr>
      </w:pPr>
    </w:p>
    <w:tbl>
      <w:tblPr>
        <w:tblW w:w="8678" w:type="dxa"/>
        <w:jc w:val="center"/>
        <w:tblLook w:val="04A0" w:firstRow="1" w:lastRow="0" w:firstColumn="1" w:lastColumn="0" w:noHBand="0" w:noVBand="1"/>
      </w:tblPr>
      <w:tblGrid>
        <w:gridCol w:w="2720"/>
        <w:gridCol w:w="1368"/>
        <w:gridCol w:w="1861"/>
        <w:gridCol w:w="2729"/>
      </w:tblGrid>
      <w:tr w:rsidR="00963EEC" w14:paraId="65E8478B" w14:textId="77777777" w:rsidTr="00BA508C">
        <w:trPr>
          <w:trHeight w:val="936"/>
          <w:tblHeader/>
          <w:jc w:val="center"/>
        </w:trPr>
        <w:tc>
          <w:tcPr>
            <w:tcW w:w="2720" w:type="dxa"/>
            <w:tcBorders>
              <w:top w:val="single" w:sz="4" w:space="0" w:color="auto"/>
              <w:left w:val="single" w:sz="4" w:space="0" w:color="auto"/>
              <w:bottom w:val="single" w:sz="4" w:space="0" w:color="auto"/>
              <w:right w:val="single" w:sz="4" w:space="0" w:color="auto"/>
            </w:tcBorders>
            <w:shd w:val="clear" w:color="auto" w:fill="auto"/>
          </w:tcPr>
          <w:p w14:paraId="669A4A88" w14:textId="77777777" w:rsidR="00963EEC" w:rsidRDefault="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Показатели</w:t>
            </w:r>
          </w:p>
        </w:tc>
        <w:tc>
          <w:tcPr>
            <w:tcW w:w="1368" w:type="dxa"/>
            <w:tcBorders>
              <w:top w:val="single" w:sz="4" w:space="0" w:color="auto"/>
              <w:left w:val="nil"/>
              <w:bottom w:val="single" w:sz="4" w:space="0" w:color="auto"/>
              <w:right w:val="single" w:sz="4" w:space="0" w:color="auto"/>
            </w:tcBorders>
            <w:shd w:val="clear" w:color="auto" w:fill="auto"/>
          </w:tcPr>
          <w:p w14:paraId="482A3B71" w14:textId="77777777" w:rsidR="00963EEC" w:rsidRDefault="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Единица измерения</w:t>
            </w:r>
          </w:p>
        </w:tc>
        <w:tc>
          <w:tcPr>
            <w:tcW w:w="1861" w:type="dxa"/>
            <w:tcBorders>
              <w:top w:val="single" w:sz="4" w:space="0" w:color="auto"/>
              <w:left w:val="nil"/>
              <w:bottom w:val="single" w:sz="4" w:space="0" w:color="auto"/>
              <w:right w:val="single" w:sz="4" w:space="0" w:color="auto"/>
            </w:tcBorders>
            <w:shd w:val="clear" w:color="auto" w:fill="auto"/>
          </w:tcPr>
          <w:p w14:paraId="17373771" w14:textId="77777777" w:rsidR="00963EEC" w:rsidRDefault="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Сущест-вующее положение</w:t>
            </w:r>
          </w:p>
        </w:tc>
        <w:tc>
          <w:tcPr>
            <w:tcW w:w="2729" w:type="dxa"/>
            <w:tcBorders>
              <w:top w:val="single" w:sz="4" w:space="0" w:color="auto"/>
              <w:left w:val="nil"/>
              <w:bottom w:val="single" w:sz="4" w:space="0" w:color="auto"/>
              <w:right w:val="single" w:sz="4" w:space="0" w:color="auto"/>
            </w:tcBorders>
            <w:shd w:val="clear" w:color="auto" w:fill="auto"/>
          </w:tcPr>
          <w:p w14:paraId="3C56B847" w14:textId="77777777" w:rsidR="00963EEC" w:rsidRDefault="00963EEC" w:rsidP="00963EEC">
            <w:pPr>
              <w:jc w:val="center"/>
              <w:rPr>
                <w:rFonts w:ascii="Times New Roman" w:hAnsi="Times New Roman"/>
                <w:b/>
                <w:bCs/>
                <w:color w:val="000000"/>
                <w:sz w:val="24"/>
                <w:szCs w:val="24"/>
                <w:lang w:val="ru-RU"/>
              </w:rPr>
            </w:pPr>
            <w:r>
              <w:rPr>
                <w:rFonts w:ascii="Times New Roman" w:hAnsi="Times New Roman"/>
                <w:b/>
                <w:bCs/>
                <w:color w:val="000000"/>
                <w:sz w:val="24"/>
                <w:szCs w:val="24"/>
                <w:lang w:val="ru-RU"/>
              </w:rPr>
              <w:t>Расчетный срок 2041г.</w:t>
            </w:r>
          </w:p>
        </w:tc>
      </w:tr>
      <w:tr w:rsidR="00963EEC" w14:paraId="7F591191" w14:textId="77777777" w:rsidTr="00BA508C">
        <w:trPr>
          <w:trHeight w:val="312"/>
          <w:jc w:val="center"/>
        </w:trPr>
        <w:tc>
          <w:tcPr>
            <w:tcW w:w="2720" w:type="dxa"/>
            <w:tcBorders>
              <w:top w:val="nil"/>
              <w:left w:val="single" w:sz="4" w:space="0" w:color="auto"/>
              <w:bottom w:val="single" w:sz="4" w:space="0" w:color="auto"/>
              <w:right w:val="single" w:sz="4" w:space="0" w:color="auto"/>
            </w:tcBorders>
            <w:shd w:val="clear" w:color="auto" w:fill="auto"/>
            <w:noWrap/>
          </w:tcPr>
          <w:p w14:paraId="1B0D91D7" w14:textId="77777777"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Площадь поселения</w:t>
            </w:r>
          </w:p>
        </w:tc>
        <w:tc>
          <w:tcPr>
            <w:tcW w:w="1368" w:type="dxa"/>
            <w:tcBorders>
              <w:top w:val="nil"/>
              <w:left w:val="nil"/>
              <w:bottom w:val="single" w:sz="4" w:space="0" w:color="auto"/>
              <w:right w:val="single" w:sz="4" w:space="0" w:color="auto"/>
            </w:tcBorders>
            <w:shd w:val="clear" w:color="auto" w:fill="auto"/>
            <w:noWrap/>
          </w:tcPr>
          <w:p w14:paraId="72A09F9F" w14:textId="77777777"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га</w:t>
            </w:r>
          </w:p>
        </w:tc>
        <w:tc>
          <w:tcPr>
            <w:tcW w:w="1861" w:type="dxa"/>
            <w:tcBorders>
              <w:top w:val="nil"/>
              <w:left w:val="nil"/>
              <w:bottom w:val="single" w:sz="4" w:space="0" w:color="auto"/>
              <w:right w:val="single" w:sz="4" w:space="0" w:color="auto"/>
            </w:tcBorders>
            <w:shd w:val="clear" w:color="auto" w:fill="auto"/>
            <w:noWrap/>
          </w:tcPr>
          <w:p w14:paraId="171891A6" w14:textId="77777777"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36 438, 0</w:t>
            </w:r>
          </w:p>
        </w:tc>
        <w:tc>
          <w:tcPr>
            <w:tcW w:w="2729" w:type="dxa"/>
            <w:tcBorders>
              <w:top w:val="nil"/>
              <w:left w:val="nil"/>
              <w:bottom w:val="single" w:sz="4" w:space="0" w:color="auto"/>
              <w:right w:val="single" w:sz="4" w:space="0" w:color="auto"/>
            </w:tcBorders>
            <w:shd w:val="clear" w:color="auto" w:fill="auto"/>
            <w:noWrap/>
          </w:tcPr>
          <w:p w14:paraId="24983C96" w14:textId="77777777"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36 438,0</w:t>
            </w:r>
          </w:p>
        </w:tc>
      </w:tr>
      <w:tr w:rsidR="00963EEC" w14:paraId="11FE2355" w14:textId="77777777"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14:paraId="1703E808" w14:textId="77777777" w:rsidR="00963EEC" w:rsidRDefault="00963EEC">
            <w:pPr>
              <w:rPr>
                <w:rFonts w:ascii="Times New Roman" w:hAnsi="Times New Roman"/>
                <w:color w:val="000000"/>
                <w:sz w:val="24"/>
                <w:szCs w:val="24"/>
                <w:lang w:val="ru-RU"/>
              </w:rPr>
            </w:pPr>
            <w:r>
              <w:rPr>
                <w:rFonts w:ascii="Times New Roman" w:hAnsi="Times New Roman"/>
                <w:color w:val="000000"/>
                <w:sz w:val="24"/>
                <w:szCs w:val="24"/>
                <w:lang w:val="ru-RU"/>
              </w:rPr>
              <w:t>в т.ч. без земель водного фонда</w:t>
            </w:r>
          </w:p>
        </w:tc>
        <w:tc>
          <w:tcPr>
            <w:tcW w:w="1368" w:type="dxa"/>
            <w:tcBorders>
              <w:top w:val="nil"/>
              <w:left w:val="nil"/>
              <w:bottom w:val="single" w:sz="4" w:space="0" w:color="auto"/>
              <w:right w:val="single" w:sz="4" w:space="0" w:color="auto"/>
            </w:tcBorders>
            <w:shd w:val="clear" w:color="auto" w:fill="auto"/>
            <w:noWrap/>
          </w:tcPr>
          <w:p w14:paraId="0BE9343B" w14:textId="77777777" w:rsidR="00963EEC" w:rsidRDefault="00963EEC">
            <w:pPr>
              <w:jc w:val="center"/>
              <w:rPr>
                <w:rFonts w:ascii="Times New Roman" w:hAnsi="Times New Roman"/>
                <w:color w:val="000000"/>
                <w:sz w:val="24"/>
                <w:szCs w:val="24"/>
                <w:lang w:val="ru-RU"/>
              </w:rPr>
            </w:pPr>
            <w:r>
              <w:rPr>
                <w:rFonts w:ascii="Times New Roman" w:hAnsi="Times New Roman"/>
                <w:color w:val="000000"/>
                <w:sz w:val="24"/>
                <w:szCs w:val="24"/>
                <w:lang w:val="ru-RU"/>
              </w:rPr>
              <w:t>га</w:t>
            </w:r>
          </w:p>
        </w:tc>
        <w:tc>
          <w:tcPr>
            <w:tcW w:w="1861" w:type="dxa"/>
            <w:tcBorders>
              <w:top w:val="nil"/>
              <w:left w:val="nil"/>
              <w:bottom w:val="single" w:sz="4" w:space="0" w:color="auto"/>
              <w:right w:val="single" w:sz="4" w:space="0" w:color="auto"/>
            </w:tcBorders>
            <w:shd w:val="clear" w:color="auto" w:fill="auto"/>
            <w:noWrap/>
          </w:tcPr>
          <w:p w14:paraId="0C856D30" w14:textId="77777777" w:rsidR="00963EEC" w:rsidRDefault="00963EEC" w:rsidP="006D5734">
            <w:pPr>
              <w:jc w:val="center"/>
              <w:rPr>
                <w:rFonts w:ascii="Times New Roman" w:hAnsi="Times New Roman"/>
                <w:color w:val="000000"/>
                <w:sz w:val="24"/>
                <w:szCs w:val="24"/>
                <w:lang w:val="ru-RU"/>
              </w:rPr>
            </w:pPr>
            <w:r w:rsidRPr="00963EEC">
              <w:rPr>
                <w:rFonts w:ascii="Times New Roman" w:hAnsi="Times New Roman"/>
                <w:color w:val="000000"/>
                <w:sz w:val="24"/>
                <w:szCs w:val="24"/>
                <w:lang w:val="ru-RU"/>
              </w:rPr>
              <w:t>18096,0</w:t>
            </w:r>
          </w:p>
        </w:tc>
        <w:tc>
          <w:tcPr>
            <w:tcW w:w="2729" w:type="dxa"/>
            <w:tcBorders>
              <w:top w:val="nil"/>
              <w:left w:val="nil"/>
              <w:bottom w:val="single" w:sz="4" w:space="0" w:color="auto"/>
              <w:right w:val="single" w:sz="4" w:space="0" w:color="auto"/>
            </w:tcBorders>
            <w:shd w:val="clear" w:color="auto" w:fill="auto"/>
            <w:noWrap/>
          </w:tcPr>
          <w:p w14:paraId="75BA954A" w14:textId="77777777" w:rsidR="00963EEC" w:rsidRDefault="00963EEC" w:rsidP="006D5734">
            <w:pPr>
              <w:jc w:val="center"/>
              <w:rPr>
                <w:rFonts w:ascii="Times New Roman" w:hAnsi="Times New Roman"/>
                <w:color w:val="000000"/>
                <w:sz w:val="24"/>
                <w:szCs w:val="24"/>
                <w:lang w:val="ru-RU"/>
              </w:rPr>
            </w:pPr>
            <w:r w:rsidRPr="00963EEC">
              <w:rPr>
                <w:rFonts w:ascii="Times New Roman" w:hAnsi="Times New Roman"/>
                <w:color w:val="000000"/>
                <w:sz w:val="24"/>
                <w:szCs w:val="24"/>
                <w:lang w:val="ru-RU"/>
              </w:rPr>
              <w:t>18096,0</w:t>
            </w:r>
          </w:p>
        </w:tc>
      </w:tr>
      <w:tr w:rsidR="00963EEC" w14:paraId="22755307" w14:textId="77777777" w:rsidTr="00BA508C">
        <w:trPr>
          <w:trHeight w:val="312"/>
          <w:jc w:val="center"/>
        </w:trPr>
        <w:tc>
          <w:tcPr>
            <w:tcW w:w="2720" w:type="dxa"/>
            <w:tcBorders>
              <w:top w:val="nil"/>
              <w:left w:val="single" w:sz="4" w:space="0" w:color="auto"/>
              <w:bottom w:val="single" w:sz="4" w:space="0" w:color="auto"/>
              <w:right w:val="single" w:sz="4" w:space="0" w:color="auto"/>
            </w:tcBorders>
            <w:shd w:val="clear" w:color="auto" w:fill="auto"/>
          </w:tcPr>
          <w:p w14:paraId="5D9E39A3" w14:textId="77777777"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 xml:space="preserve">Население всего, чел. </w:t>
            </w:r>
          </w:p>
        </w:tc>
        <w:tc>
          <w:tcPr>
            <w:tcW w:w="1368" w:type="dxa"/>
            <w:tcBorders>
              <w:top w:val="nil"/>
              <w:left w:val="nil"/>
              <w:bottom w:val="single" w:sz="4" w:space="0" w:color="auto"/>
              <w:right w:val="single" w:sz="4" w:space="0" w:color="auto"/>
            </w:tcBorders>
            <w:shd w:val="clear" w:color="auto" w:fill="auto"/>
          </w:tcPr>
          <w:p w14:paraId="1A16002D" w14:textId="77777777"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чел.</w:t>
            </w:r>
          </w:p>
        </w:tc>
        <w:tc>
          <w:tcPr>
            <w:tcW w:w="1861" w:type="dxa"/>
            <w:tcBorders>
              <w:top w:val="nil"/>
              <w:left w:val="nil"/>
              <w:bottom w:val="single" w:sz="4" w:space="0" w:color="auto"/>
              <w:right w:val="single" w:sz="4" w:space="0" w:color="auto"/>
            </w:tcBorders>
            <w:shd w:val="clear" w:color="auto" w:fill="auto"/>
            <w:noWrap/>
          </w:tcPr>
          <w:p w14:paraId="59118FA5" w14:textId="77777777"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5 065</w:t>
            </w:r>
          </w:p>
        </w:tc>
        <w:tc>
          <w:tcPr>
            <w:tcW w:w="2729" w:type="dxa"/>
            <w:tcBorders>
              <w:top w:val="nil"/>
              <w:left w:val="nil"/>
              <w:bottom w:val="single" w:sz="4" w:space="0" w:color="auto"/>
              <w:right w:val="single" w:sz="4" w:space="0" w:color="auto"/>
            </w:tcBorders>
            <w:shd w:val="clear" w:color="auto" w:fill="auto"/>
            <w:noWrap/>
          </w:tcPr>
          <w:p w14:paraId="11C089DB" w14:textId="77777777" w:rsidR="00963EEC" w:rsidRDefault="00963EEC" w:rsidP="006D5734">
            <w:pPr>
              <w:jc w:val="center"/>
              <w:rPr>
                <w:rFonts w:ascii="Times New Roman" w:hAnsi="Times New Roman"/>
                <w:color w:val="000000"/>
                <w:sz w:val="24"/>
                <w:szCs w:val="24"/>
                <w:lang w:val="ru-RU"/>
              </w:rPr>
            </w:pPr>
            <w:r w:rsidRPr="00963EEC">
              <w:rPr>
                <w:rFonts w:ascii="Times New Roman" w:hAnsi="Times New Roman"/>
                <w:color w:val="000000"/>
                <w:sz w:val="24"/>
                <w:szCs w:val="24"/>
                <w:lang w:val="ru-RU"/>
              </w:rPr>
              <w:t>5700</w:t>
            </w:r>
          </w:p>
        </w:tc>
      </w:tr>
      <w:tr w:rsidR="00963EEC" w14:paraId="715D781B" w14:textId="77777777"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14:paraId="09FEFD6D" w14:textId="77777777"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Прирост населения, всего</w:t>
            </w:r>
          </w:p>
        </w:tc>
        <w:tc>
          <w:tcPr>
            <w:tcW w:w="1368" w:type="dxa"/>
            <w:tcBorders>
              <w:top w:val="nil"/>
              <w:left w:val="nil"/>
              <w:bottom w:val="single" w:sz="4" w:space="0" w:color="auto"/>
              <w:right w:val="single" w:sz="4" w:space="0" w:color="auto"/>
            </w:tcBorders>
            <w:shd w:val="clear" w:color="auto" w:fill="auto"/>
            <w:noWrap/>
          </w:tcPr>
          <w:p w14:paraId="164CF5D3" w14:textId="77777777"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чел.</w:t>
            </w:r>
          </w:p>
        </w:tc>
        <w:tc>
          <w:tcPr>
            <w:tcW w:w="1861" w:type="dxa"/>
            <w:tcBorders>
              <w:top w:val="nil"/>
              <w:left w:val="nil"/>
              <w:bottom w:val="single" w:sz="4" w:space="0" w:color="auto"/>
              <w:right w:val="single" w:sz="4" w:space="0" w:color="auto"/>
            </w:tcBorders>
            <w:shd w:val="clear" w:color="auto" w:fill="auto"/>
            <w:noWrap/>
          </w:tcPr>
          <w:p w14:paraId="217F4E1C" w14:textId="77777777"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Х</w:t>
            </w:r>
          </w:p>
        </w:tc>
        <w:tc>
          <w:tcPr>
            <w:tcW w:w="2729" w:type="dxa"/>
            <w:tcBorders>
              <w:top w:val="nil"/>
              <w:left w:val="nil"/>
              <w:bottom w:val="single" w:sz="4" w:space="0" w:color="auto"/>
              <w:right w:val="single" w:sz="4" w:space="0" w:color="auto"/>
            </w:tcBorders>
            <w:shd w:val="clear" w:color="auto" w:fill="auto"/>
            <w:noWrap/>
          </w:tcPr>
          <w:p w14:paraId="2BE45354" w14:textId="77777777" w:rsidR="00963EEC" w:rsidRDefault="00D91B3A"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635</w:t>
            </w:r>
          </w:p>
        </w:tc>
      </w:tr>
      <w:tr w:rsidR="00963EEC" w14:paraId="1BBB3C78" w14:textId="77777777"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14:paraId="29D5A5A9" w14:textId="77777777" w:rsidR="00963EEC" w:rsidRDefault="00D91B3A">
            <w:pPr>
              <w:rPr>
                <w:rFonts w:ascii="Times New Roman" w:hAnsi="Times New Roman"/>
                <w:color w:val="000000"/>
                <w:sz w:val="24"/>
                <w:szCs w:val="24"/>
                <w:lang w:val="ru-RU"/>
              </w:rPr>
            </w:pPr>
            <w:r>
              <w:rPr>
                <w:rFonts w:ascii="Times New Roman" w:hAnsi="Times New Roman"/>
                <w:bCs/>
                <w:color w:val="000000"/>
                <w:sz w:val="24"/>
                <w:szCs w:val="24"/>
                <w:lang w:val="ru-RU"/>
              </w:rPr>
              <w:t xml:space="preserve">Плотность населения </w:t>
            </w:r>
          </w:p>
        </w:tc>
        <w:tc>
          <w:tcPr>
            <w:tcW w:w="1368" w:type="dxa"/>
            <w:tcBorders>
              <w:top w:val="nil"/>
              <w:left w:val="nil"/>
              <w:bottom w:val="single" w:sz="4" w:space="0" w:color="auto"/>
              <w:right w:val="single" w:sz="4" w:space="0" w:color="auto"/>
            </w:tcBorders>
            <w:shd w:val="clear" w:color="auto" w:fill="auto"/>
          </w:tcPr>
          <w:p w14:paraId="044115FF" w14:textId="77777777" w:rsidR="00963EEC" w:rsidRDefault="00D91B3A" w:rsidP="00D91B3A">
            <w:pPr>
              <w:jc w:val="center"/>
              <w:rPr>
                <w:rFonts w:ascii="Times New Roman" w:hAnsi="Times New Roman"/>
                <w:color w:val="000000"/>
                <w:sz w:val="24"/>
                <w:szCs w:val="24"/>
                <w:lang w:val="ru-RU"/>
              </w:rPr>
            </w:pPr>
            <w:r>
              <w:rPr>
                <w:rFonts w:ascii="Times New Roman" w:hAnsi="Times New Roman"/>
                <w:bCs/>
                <w:color w:val="000000"/>
                <w:sz w:val="24"/>
                <w:szCs w:val="24"/>
                <w:lang w:val="ru-RU"/>
              </w:rPr>
              <w:t>га/чел</w:t>
            </w:r>
          </w:p>
        </w:tc>
        <w:tc>
          <w:tcPr>
            <w:tcW w:w="1861" w:type="dxa"/>
            <w:tcBorders>
              <w:top w:val="nil"/>
              <w:left w:val="nil"/>
              <w:bottom w:val="single" w:sz="4" w:space="0" w:color="auto"/>
              <w:right w:val="single" w:sz="4" w:space="0" w:color="auto"/>
            </w:tcBorders>
            <w:shd w:val="clear" w:color="auto" w:fill="auto"/>
            <w:noWrap/>
          </w:tcPr>
          <w:p w14:paraId="4FF583B2" w14:textId="77777777" w:rsidR="00963EEC" w:rsidRDefault="00D91B3A"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0,13</w:t>
            </w:r>
          </w:p>
        </w:tc>
        <w:tc>
          <w:tcPr>
            <w:tcW w:w="2729" w:type="dxa"/>
            <w:tcBorders>
              <w:top w:val="nil"/>
              <w:left w:val="nil"/>
              <w:bottom w:val="single" w:sz="4" w:space="0" w:color="auto"/>
              <w:right w:val="single" w:sz="4" w:space="0" w:color="auto"/>
            </w:tcBorders>
            <w:shd w:val="clear" w:color="auto" w:fill="auto"/>
            <w:noWrap/>
          </w:tcPr>
          <w:p w14:paraId="18CA1603" w14:textId="77777777" w:rsidR="00963EEC" w:rsidRDefault="00D91B3A"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0,15</w:t>
            </w:r>
          </w:p>
        </w:tc>
      </w:tr>
      <w:tr w:rsidR="00963EEC" w14:paraId="5B72AA65" w14:textId="77777777" w:rsidTr="00BA508C">
        <w:trPr>
          <w:trHeight w:val="624"/>
          <w:jc w:val="center"/>
        </w:trPr>
        <w:tc>
          <w:tcPr>
            <w:tcW w:w="2720" w:type="dxa"/>
            <w:tcBorders>
              <w:top w:val="nil"/>
              <w:left w:val="single" w:sz="4" w:space="0" w:color="auto"/>
              <w:bottom w:val="single" w:sz="4" w:space="0" w:color="auto"/>
              <w:right w:val="single" w:sz="4" w:space="0" w:color="auto"/>
            </w:tcBorders>
            <w:shd w:val="clear" w:color="auto" w:fill="auto"/>
          </w:tcPr>
          <w:p w14:paraId="790B9717" w14:textId="77777777" w:rsidR="00963EEC" w:rsidRDefault="00963EEC">
            <w:pPr>
              <w:rPr>
                <w:rFonts w:ascii="Times New Roman" w:hAnsi="Times New Roman"/>
                <w:color w:val="000000"/>
                <w:sz w:val="24"/>
                <w:szCs w:val="24"/>
                <w:lang w:val="ru-RU"/>
              </w:rPr>
            </w:pPr>
            <w:r>
              <w:rPr>
                <w:rFonts w:ascii="Times New Roman" w:hAnsi="Times New Roman"/>
                <w:bCs/>
                <w:color w:val="000000"/>
                <w:sz w:val="24"/>
                <w:szCs w:val="24"/>
                <w:lang w:val="ru-RU"/>
              </w:rPr>
              <w:t>Обеспеченность жилой площадью</w:t>
            </w:r>
          </w:p>
        </w:tc>
        <w:tc>
          <w:tcPr>
            <w:tcW w:w="1368" w:type="dxa"/>
            <w:tcBorders>
              <w:top w:val="nil"/>
              <w:left w:val="nil"/>
              <w:bottom w:val="single" w:sz="4" w:space="0" w:color="auto"/>
              <w:right w:val="single" w:sz="4" w:space="0" w:color="auto"/>
            </w:tcBorders>
            <w:shd w:val="clear" w:color="auto" w:fill="auto"/>
          </w:tcPr>
          <w:p w14:paraId="4CB042D8" w14:textId="77777777" w:rsidR="00963EEC" w:rsidRDefault="00963EEC">
            <w:pPr>
              <w:jc w:val="center"/>
              <w:rPr>
                <w:rFonts w:ascii="Times New Roman" w:hAnsi="Times New Roman"/>
                <w:color w:val="000000"/>
                <w:sz w:val="24"/>
                <w:szCs w:val="24"/>
                <w:lang w:val="ru-RU"/>
              </w:rPr>
            </w:pPr>
            <w:r>
              <w:rPr>
                <w:rFonts w:ascii="Times New Roman" w:hAnsi="Times New Roman"/>
                <w:bCs/>
                <w:color w:val="000000"/>
                <w:sz w:val="24"/>
                <w:szCs w:val="24"/>
                <w:lang w:val="ru-RU"/>
              </w:rPr>
              <w:t>кв.м/чел.</w:t>
            </w:r>
          </w:p>
        </w:tc>
        <w:tc>
          <w:tcPr>
            <w:tcW w:w="1861" w:type="dxa"/>
            <w:tcBorders>
              <w:top w:val="nil"/>
              <w:left w:val="nil"/>
              <w:bottom w:val="single" w:sz="4" w:space="0" w:color="auto"/>
              <w:right w:val="single" w:sz="4" w:space="0" w:color="auto"/>
            </w:tcBorders>
            <w:shd w:val="clear" w:color="auto" w:fill="auto"/>
            <w:noWrap/>
          </w:tcPr>
          <w:p w14:paraId="21012B1E" w14:textId="77777777"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24,5</w:t>
            </w:r>
          </w:p>
        </w:tc>
        <w:tc>
          <w:tcPr>
            <w:tcW w:w="2729" w:type="dxa"/>
            <w:tcBorders>
              <w:top w:val="nil"/>
              <w:left w:val="nil"/>
              <w:bottom w:val="single" w:sz="4" w:space="0" w:color="auto"/>
              <w:right w:val="single" w:sz="4" w:space="0" w:color="auto"/>
            </w:tcBorders>
            <w:shd w:val="clear" w:color="auto" w:fill="auto"/>
            <w:noWrap/>
          </w:tcPr>
          <w:p w14:paraId="44DFDEC9" w14:textId="77777777" w:rsidR="00963EEC" w:rsidRDefault="00963EEC" w:rsidP="006D5734">
            <w:pPr>
              <w:jc w:val="center"/>
              <w:rPr>
                <w:rFonts w:ascii="Times New Roman" w:hAnsi="Times New Roman"/>
                <w:color w:val="000000"/>
                <w:sz w:val="24"/>
                <w:szCs w:val="24"/>
                <w:lang w:val="ru-RU"/>
              </w:rPr>
            </w:pPr>
            <w:r>
              <w:rPr>
                <w:rFonts w:ascii="Times New Roman" w:hAnsi="Times New Roman"/>
                <w:bCs/>
                <w:color w:val="000000"/>
                <w:sz w:val="24"/>
                <w:szCs w:val="24"/>
                <w:lang w:val="ru-RU"/>
              </w:rPr>
              <w:t>25,8</w:t>
            </w:r>
          </w:p>
        </w:tc>
      </w:tr>
    </w:tbl>
    <w:p w14:paraId="58FFDBAD" w14:textId="77777777" w:rsidR="006A5553" w:rsidRDefault="006A5553">
      <w:pPr>
        <w:spacing w:line="276" w:lineRule="auto"/>
        <w:ind w:right="-1" w:firstLine="709"/>
        <w:jc w:val="both"/>
        <w:rPr>
          <w:rFonts w:ascii="Times New Roman" w:hAnsi="Times New Roman"/>
          <w:spacing w:val="-10"/>
          <w:sz w:val="26"/>
          <w:szCs w:val="26"/>
          <w:lang w:val="ru-RU"/>
        </w:rPr>
      </w:pPr>
    </w:p>
    <w:p w14:paraId="6A9B66C5" w14:textId="77777777"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Мероприятиями генерального плана рекомендуется также:</w:t>
      </w:r>
    </w:p>
    <w:p w14:paraId="66C2751F" w14:textId="77777777"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lastRenderedPageBreak/>
        <w:t>- пересмотреть жилищную политику в пользу сочетания многоквартирной (4 этажа) и усадебной застройки, чего не наблюдалось в последние 10-15 лет. Предлагается строить секционное и усадебное жилье в пропорции сложившейся застройки. Предлагается использовать имеющиеся свободные территории на юге с. Шунга (см.Схему генерального плана) под секционную застройку и размещения объектов соцкультбыта и административного назначения, а индивидуальную застройку в осуществлять на окраине вышеназванного населенного пункта и в других перспективных сельских населенных пунктах поселения;</w:t>
      </w:r>
    </w:p>
    <w:p w14:paraId="4D141322" w14:textId="77777777"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предусмотреть капитальный ремонт и восстановление ограждающих конструкций существующего жилого фонда с применением энергосберегающих технологий - 30 %, жилого фонда;</w:t>
      </w:r>
    </w:p>
    <w:p w14:paraId="162ED645" w14:textId="77777777" w:rsidR="006A5553" w:rsidRDefault="007E5725">
      <w:pPr>
        <w:spacing w:line="276" w:lineRule="auto"/>
        <w:ind w:right="-1" w:firstLine="709"/>
        <w:jc w:val="both"/>
        <w:rPr>
          <w:rFonts w:ascii="Times New Roman" w:hAnsi="Times New Roman"/>
          <w:spacing w:val="-10"/>
          <w:sz w:val="28"/>
          <w:szCs w:val="28"/>
          <w:lang w:val="ru-RU"/>
        </w:rPr>
      </w:pPr>
      <w:r>
        <w:rPr>
          <w:rFonts w:ascii="Times New Roman" w:hAnsi="Times New Roman"/>
          <w:spacing w:val="-10"/>
          <w:sz w:val="28"/>
          <w:szCs w:val="28"/>
          <w:lang w:val="ru-RU"/>
        </w:rPr>
        <w:t xml:space="preserve">- осуществить мероприятия по замене (сносу и реконструкции) аварийного жилищного фонда в н.п. Аганино, Аферово, Захарово, Колебино, Некрасово, Пасынково, Петрилово, Саметь, Спас, Стрельниково, Шемякино, Шунга, Яковлевское. Частично данные мероприятия планируется провести за счет финансирования из средств Фонда содействия реформированию жилищно-комунального хозяйства и средств областного бюджета реализация ОЦП «Переселение граждан из аварийного жилищного фонда». </w:t>
      </w:r>
    </w:p>
    <w:p w14:paraId="1DDEE385" w14:textId="77777777" w:rsidR="006A5553" w:rsidRDefault="006A5553">
      <w:pPr>
        <w:tabs>
          <w:tab w:val="left" w:pos="709"/>
        </w:tabs>
        <w:jc w:val="both"/>
        <w:rPr>
          <w:rFonts w:ascii="Times New Roman" w:hAnsi="Times New Roman"/>
          <w:sz w:val="28"/>
          <w:szCs w:val="28"/>
          <w:lang w:val="ru-RU" w:eastAsia="ar-SA"/>
        </w:rPr>
      </w:pPr>
    </w:p>
    <w:p w14:paraId="0ACB1F9D" w14:textId="77777777" w:rsidR="006A5553" w:rsidRDefault="007E5725">
      <w:pPr>
        <w:tabs>
          <w:tab w:val="left" w:pos="709"/>
        </w:tabs>
        <w:ind w:left="709"/>
        <w:jc w:val="center"/>
        <w:rPr>
          <w:rFonts w:ascii="Times New Roman" w:hAnsi="Times New Roman"/>
          <w:b/>
          <w:sz w:val="28"/>
          <w:szCs w:val="28"/>
          <w:lang w:val="ru-RU" w:eastAsia="ar-SA"/>
        </w:rPr>
      </w:pPr>
      <w:r>
        <w:rPr>
          <w:rFonts w:ascii="Times New Roman" w:hAnsi="Times New Roman"/>
          <w:b/>
          <w:sz w:val="28"/>
          <w:szCs w:val="28"/>
          <w:lang w:val="ru-RU" w:eastAsia="ar-SA"/>
        </w:rPr>
        <w:t>Проектные предложения</w:t>
      </w:r>
    </w:p>
    <w:p w14:paraId="2D8889A7" w14:textId="77777777" w:rsidR="006A5553" w:rsidRDefault="006A5553">
      <w:pPr>
        <w:tabs>
          <w:tab w:val="left" w:pos="709"/>
        </w:tabs>
        <w:ind w:left="709"/>
        <w:jc w:val="center"/>
        <w:rPr>
          <w:rFonts w:ascii="Times New Roman" w:hAnsi="Times New Roman"/>
          <w:b/>
          <w:sz w:val="28"/>
          <w:szCs w:val="28"/>
          <w:lang w:val="ru-RU" w:eastAsia="ar-SA"/>
        </w:rPr>
      </w:pPr>
    </w:p>
    <w:p w14:paraId="6A15874F" w14:textId="77777777"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Для развития жилой зоны генеральным планом выделены следующие приоритетные направления:</w:t>
      </w:r>
    </w:p>
    <w:p w14:paraId="56F4D204" w14:textId="77777777"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-строительство жилья на свободной территории (преимущественно ИЖС);</w:t>
      </w:r>
    </w:p>
    <w:p w14:paraId="0929C803" w14:textId="77777777"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-благоустройство жилищного фонда;</w:t>
      </w:r>
    </w:p>
    <w:p w14:paraId="22EAC56D" w14:textId="77777777"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-вынос жилищного фонда из санитарно-защитных зон и территорий неблагоприятного проживания;</w:t>
      </w:r>
    </w:p>
    <w:p w14:paraId="23A4B221" w14:textId="77777777"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w:t>
      </w:r>
    </w:p>
    <w:p w14:paraId="00525311" w14:textId="77777777"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-увеличение средней жилищной обеспеченности до 24 м</w:t>
      </w:r>
      <w:r>
        <w:rPr>
          <w:rFonts w:ascii="Times New Roman" w:hAnsi="Times New Roman"/>
          <w:sz w:val="28"/>
          <w:szCs w:val="28"/>
          <w:vertAlign w:val="superscript"/>
          <w:lang w:val="ru-RU"/>
        </w:rPr>
        <w:t>2</w:t>
      </w:r>
      <w:r>
        <w:rPr>
          <w:rFonts w:ascii="Times New Roman" w:hAnsi="Times New Roman"/>
          <w:sz w:val="28"/>
          <w:szCs w:val="28"/>
          <w:lang w:val="ru-RU"/>
        </w:rPr>
        <w:t xml:space="preserve"> (1 очередь) – 24 м</w:t>
      </w:r>
      <w:r>
        <w:rPr>
          <w:rFonts w:ascii="Times New Roman" w:hAnsi="Times New Roman"/>
          <w:sz w:val="28"/>
          <w:szCs w:val="28"/>
          <w:vertAlign w:val="superscript"/>
          <w:lang w:val="ru-RU"/>
        </w:rPr>
        <w:t>2</w:t>
      </w:r>
      <w:r>
        <w:rPr>
          <w:rFonts w:ascii="Times New Roman" w:hAnsi="Times New Roman"/>
          <w:sz w:val="28"/>
          <w:szCs w:val="28"/>
          <w:lang w:val="ru-RU"/>
        </w:rPr>
        <w:t xml:space="preserve"> (расчетный срок) общей площади на человека в соответствии с проектными периодами;</w:t>
      </w:r>
    </w:p>
    <w:p w14:paraId="714953B1" w14:textId="77777777"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 xml:space="preserve">          -содействие увеличению строительства индивидуальных жилых домов.</w:t>
      </w:r>
    </w:p>
    <w:p w14:paraId="251CA710" w14:textId="77777777" w:rsidR="006A5553" w:rsidRDefault="007E5725">
      <w:pPr>
        <w:tabs>
          <w:tab w:val="left" w:pos="0"/>
        </w:tabs>
        <w:ind w:firstLine="851"/>
        <w:jc w:val="both"/>
        <w:rPr>
          <w:rFonts w:ascii="Times New Roman" w:hAnsi="Times New Roman"/>
          <w:sz w:val="28"/>
          <w:szCs w:val="28"/>
          <w:lang w:val="ru-RU"/>
        </w:rPr>
      </w:pPr>
      <w:r>
        <w:rPr>
          <w:rFonts w:ascii="Times New Roman" w:hAnsi="Times New Roman" w:hint="eastAsia"/>
          <w:sz w:val="28"/>
          <w:szCs w:val="28"/>
          <w:lang w:val="ru-RU"/>
        </w:rPr>
        <w:t>Проектом</w:t>
      </w:r>
      <w:r>
        <w:rPr>
          <w:rFonts w:ascii="Times New Roman" w:hAnsi="Times New Roman"/>
          <w:sz w:val="28"/>
          <w:szCs w:val="28"/>
          <w:lang w:val="ru-RU"/>
        </w:rPr>
        <w:t xml:space="preserve"> </w:t>
      </w:r>
      <w:r>
        <w:rPr>
          <w:rFonts w:ascii="Times New Roman" w:hAnsi="Times New Roman" w:hint="eastAsia"/>
          <w:sz w:val="28"/>
          <w:szCs w:val="28"/>
          <w:lang w:val="ru-RU"/>
        </w:rPr>
        <w:t>предусматривается</w:t>
      </w:r>
      <w:r>
        <w:rPr>
          <w:rFonts w:ascii="Times New Roman" w:hAnsi="Times New Roman"/>
          <w:sz w:val="28"/>
          <w:szCs w:val="28"/>
          <w:lang w:val="ru-RU"/>
        </w:rPr>
        <w:t xml:space="preserve"> </w:t>
      </w:r>
      <w:r>
        <w:rPr>
          <w:rFonts w:ascii="Times New Roman" w:hAnsi="Times New Roman" w:hint="eastAsia"/>
          <w:sz w:val="28"/>
          <w:szCs w:val="28"/>
          <w:lang w:val="ru-RU"/>
        </w:rPr>
        <w:t>усадебная</w:t>
      </w:r>
      <w:r>
        <w:rPr>
          <w:rFonts w:ascii="Times New Roman" w:hAnsi="Times New Roman"/>
          <w:sz w:val="28"/>
          <w:szCs w:val="28"/>
          <w:lang w:val="ru-RU"/>
        </w:rPr>
        <w:t xml:space="preserve"> </w:t>
      </w:r>
      <w:r>
        <w:rPr>
          <w:rFonts w:ascii="Times New Roman" w:hAnsi="Times New Roman" w:hint="eastAsia"/>
          <w:sz w:val="28"/>
          <w:szCs w:val="28"/>
          <w:lang w:val="ru-RU"/>
        </w:rPr>
        <w:t>застройка</w:t>
      </w:r>
      <w:r>
        <w:rPr>
          <w:rFonts w:ascii="Times New Roman" w:hAnsi="Times New Roman"/>
          <w:sz w:val="28"/>
          <w:szCs w:val="28"/>
          <w:lang w:val="ru-RU"/>
        </w:rPr>
        <w:t xml:space="preserve"> </w:t>
      </w:r>
      <w:r>
        <w:rPr>
          <w:rFonts w:ascii="Times New Roman" w:hAnsi="Times New Roman" w:hint="eastAsia"/>
          <w:sz w:val="28"/>
          <w:szCs w:val="28"/>
          <w:lang w:val="ru-RU"/>
        </w:rPr>
        <w:t>со</w:t>
      </w:r>
      <w:r>
        <w:rPr>
          <w:rFonts w:ascii="Times New Roman" w:hAnsi="Times New Roman"/>
          <w:sz w:val="28"/>
          <w:szCs w:val="28"/>
          <w:lang w:val="ru-RU"/>
        </w:rPr>
        <w:t xml:space="preserve"> </w:t>
      </w:r>
      <w:r>
        <w:rPr>
          <w:rFonts w:ascii="Times New Roman" w:hAnsi="Times New Roman" w:hint="eastAsia"/>
          <w:sz w:val="28"/>
          <w:szCs w:val="28"/>
          <w:lang w:val="ru-RU"/>
        </w:rPr>
        <w:t>свободной</w:t>
      </w:r>
      <w:r>
        <w:rPr>
          <w:rFonts w:ascii="Times New Roman" w:hAnsi="Times New Roman"/>
          <w:sz w:val="28"/>
          <w:szCs w:val="28"/>
          <w:lang w:val="ru-RU"/>
        </w:rPr>
        <w:t xml:space="preserve"> </w:t>
      </w:r>
      <w:r>
        <w:rPr>
          <w:rFonts w:ascii="Times New Roman" w:hAnsi="Times New Roman" w:hint="eastAsia"/>
          <w:sz w:val="28"/>
          <w:szCs w:val="28"/>
          <w:lang w:val="ru-RU"/>
        </w:rPr>
        <w:t>планировкой</w:t>
      </w:r>
      <w:r>
        <w:rPr>
          <w:rFonts w:ascii="Times New Roman" w:hAnsi="Times New Roman"/>
          <w:sz w:val="28"/>
          <w:szCs w:val="28"/>
          <w:lang w:val="ru-RU"/>
        </w:rPr>
        <w:t xml:space="preserve"> </w:t>
      </w:r>
      <w:r>
        <w:rPr>
          <w:rFonts w:ascii="Times New Roman" w:hAnsi="Times New Roman" w:hint="eastAsia"/>
          <w:sz w:val="28"/>
          <w:szCs w:val="28"/>
          <w:lang w:val="ru-RU"/>
        </w:rPr>
        <w:t>и</w:t>
      </w:r>
      <w:r>
        <w:rPr>
          <w:rFonts w:ascii="Times New Roman" w:hAnsi="Times New Roman"/>
          <w:sz w:val="28"/>
          <w:szCs w:val="28"/>
          <w:lang w:val="ru-RU"/>
        </w:rPr>
        <w:t xml:space="preserve"> </w:t>
      </w:r>
      <w:r>
        <w:rPr>
          <w:rFonts w:ascii="Times New Roman" w:hAnsi="Times New Roman" w:hint="eastAsia"/>
          <w:sz w:val="28"/>
          <w:szCs w:val="28"/>
          <w:lang w:val="ru-RU"/>
        </w:rPr>
        <w:t>земельными</w:t>
      </w:r>
      <w:r>
        <w:rPr>
          <w:rFonts w:ascii="Times New Roman" w:hAnsi="Times New Roman"/>
          <w:sz w:val="28"/>
          <w:szCs w:val="28"/>
          <w:lang w:val="ru-RU"/>
        </w:rPr>
        <w:t xml:space="preserve"> </w:t>
      </w:r>
      <w:r>
        <w:rPr>
          <w:rFonts w:ascii="Times New Roman" w:hAnsi="Times New Roman" w:hint="eastAsia"/>
          <w:sz w:val="28"/>
          <w:szCs w:val="28"/>
          <w:lang w:val="ru-RU"/>
        </w:rPr>
        <w:t>участками</w:t>
      </w:r>
      <w:r>
        <w:rPr>
          <w:rFonts w:ascii="Times New Roman" w:hAnsi="Times New Roman"/>
          <w:sz w:val="28"/>
          <w:szCs w:val="28"/>
          <w:lang w:val="ru-RU"/>
        </w:rPr>
        <w:t xml:space="preserve"> </w:t>
      </w:r>
      <w:r>
        <w:rPr>
          <w:rFonts w:ascii="Times New Roman" w:hAnsi="Times New Roman" w:hint="eastAsia"/>
          <w:sz w:val="28"/>
          <w:szCs w:val="28"/>
          <w:lang w:val="ru-RU"/>
        </w:rPr>
        <w:t>и</w:t>
      </w:r>
      <w:r>
        <w:rPr>
          <w:rFonts w:ascii="Times New Roman" w:hAnsi="Times New Roman"/>
          <w:sz w:val="28"/>
          <w:szCs w:val="28"/>
          <w:lang w:val="ru-RU"/>
        </w:rPr>
        <w:t xml:space="preserve"> </w:t>
      </w:r>
      <w:r>
        <w:rPr>
          <w:rFonts w:ascii="Times New Roman" w:hAnsi="Times New Roman" w:hint="eastAsia"/>
          <w:sz w:val="28"/>
          <w:szCs w:val="28"/>
          <w:lang w:val="ru-RU"/>
        </w:rPr>
        <w:t>многоквартирная</w:t>
      </w:r>
      <w:r>
        <w:rPr>
          <w:rFonts w:ascii="Times New Roman" w:hAnsi="Times New Roman"/>
          <w:sz w:val="28"/>
          <w:szCs w:val="28"/>
          <w:lang w:val="ru-RU"/>
        </w:rPr>
        <w:t xml:space="preserve"> </w:t>
      </w:r>
      <w:r>
        <w:rPr>
          <w:rFonts w:ascii="Times New Roman" w:hAnsi="Times New Roman" w:hint="eastAsia"/>
          <w:sz w:val="28"/>
          <w:szCs w:val="28"/>
          <w:lang w:val="ru-RU"/>
        </w:rPr>
        <w:t>застройка</w:t>
      </w:r>
      <w:r>
        <w:rPr>
          <w:rFonts w:ascii="Times New Roman" w:hAnsi="Times New Roman"/>
          <w:sz w:val="28"/>
          <w:szCs w:val="28"/>
          <w:lang w:val="ru-RU"/>
        </w:rPr>
        <w:t xml:space="preserve"> </w:t>
      </w:r>
      <w:r>
        <w:rPr>
          <w:rFonts w:ascii="Times New Roman" w:hAnsi="Times New Roman" w:hint="eastAsia"/>
          <w:sz w:val="28"/>
          <w:szCs w:val="28"/>
          <w:lang w:val="ru-RU"/>
        </w:rPr>
        <w:t>усадебного</w:t>
      </w:r>
      <w:r>
        <w:rPr>
          <w:rFonts w:ascii="Times New Roman" w:hAnsi="Times New Roman"/>
          <w:sz w:val="28"/>
          <w:szCs w:val="28"/>
          <w:lang w:val="ru-RU"/>
        </w:rPr>
        <w:t xml:space="preserve"> </w:t>
      </w:r>
      <w:r>
        <w:rPr>
          <w:rFonts w:ascii="Times New Roman" w:hAnsi="Times New Roman" w:hint="eastAsia"/>
          <w:sz w:val="28"/>
          <w:szCs w:val="28"/>
          <w:lang w:val="ru-RU"/>
        </w:rPr>
        <w:t>типа</w:t>
      </w:r>
      <w:r>
        <w:rPr>
          <w:rFonts w:ascii="Times New Roman" w:hAnsi="Times New Roman"/>
          <w:sz w:val="28"/>
          <w:szCs w:val="28"/>
          <w:lang w:val="ru-RU"/>
        </w:rPr>
        <w:t xml:space="preserve"> </w:t>
      </w:r>
      <w:r>
        <w:rPr>
          <w:rFonts w:ascii="Times New Roman" w:hAnsi="Times New Roman" w:hint="eastAsia"/>
          <w:sz w:val="28"/>
          <w:szCs w:val="28"/>
          <w:lang w:val="ru-RU"/>
        </w:rPr>
        <w:t>с</w:t>
      </w:r>
      <w:r>
        <w:rPr>
          <w:rFonts w:ascii="Times New Roman" w:hAnsi="Times New Roman"/>
          <w:sz w:val="28"/>
          <w:szCs w:val="28"/>
          <w:lang w:val="ru-RU"/>
        </w:rPr>
        <w:t xml:space="preserve"> </w:t>
      </w:r>
      <w:r>
        <w:rPr>
          <w:rFonts w:ascii="Times New Roman" w:hAnsi="Times New Roman" w:hint="eastAsia"/>
          <w:sz w:val="28"/>
          <w:szCs w:val="28"/>
          <w:lang w:val="ru-RU"/>
        </w:rPr>
        <w:t>развитой</w:t>
      </w:r>
      <w:r>
        <w:rPr>
          <w:rFonts w:ascii="Times New Roman" w:hAnsi="Times New Roman"/>
          <w:sz w:val="28"/>
          <w:szCs w:val="28"/>
          <w:lang w:val="ru-RU"/>
        </w:rPr>
        <w:t xml:space="preserve"> </w:t>
      </w:r>
      <w:r>
        <w:rPr>
          <w:rFonts w:ascii="Times New Roman" w:hAnsi="Times New Roman" w:hint="eastAsia"/>
          <w:sz w:val="28"/>
          <w:szCs w:val="28"/>
          <w:lang w:val="ru-RU"/>
        </w:rPr>
        <w:t>системой</w:t>
      </w:r>
      <w:r>
        <w:rPr>
          <w:rFonts w:ascii="Times New Roman" w:hAnsi="Times New Roman"/>
          <w:sz w:val="28"/>
          <w:szCs w:val="28"/>
          <w:lang w:val="ru-RU"/>
        </w:rPr>
        <w:t xml:space="preserve"> </w:t>
      </w:r>
      <w:r>
        <w:rPr>
          <w:rFonts w:ascii="Times New Roman" w:hAnsi="Times New Roman" w:hint="eastAsia"/>
          <w:sz w:val="28"/>
          <w:szCs w:val="28"/>
          <w:lang w:val="ru-RU"/>
        </w:rPr>
        <w:t>обслуживания</w:t>
      </w:r>
      <w:r>
        <w:rPr>
          <w:rFonts w:ascii="Times New Roman" w:hAnsi="Times New Roman"/>
          <w:sz w:val="28"/>
          <w:szCs w:val="28"/>
          <w:lang w:val="ru-RU"/>
        </w:rPr>
        <w:t xml:space="preserve">. </w:t>
      </w:r>
    </w:p>
    <w:p w14:paraId="5741D91E" w14:textId="77777777" w:rsidR="006A5553" w:rsidRDefault="007E5725">
      <w:pPr>
        <w:ind w:firstLine="851"/>
        <w:jc w:val="both"/>
        <w:rPr>
          <w:rFonts w:ascii="Times New Roman" w:hAnsi="Times New Roman"/>
          <w:sz w:val="28"/>
          <w:szCs w:val="28"/>
          <w:lang w:val="ru-RU"/>
        </w:rPr>
      </w:pPr>
      <w:r>
        <w:rPr>
          <w:rFonts w:ascii="Times New Roman" w:hAnsi="Times New Roman" w:hint="eastAsia"/>
          <w:sz w:val="28"/>
          <w:szCs w:val="28"/>
          <w:lang w:val="ru-RU"/>
        </w:rPr>
        <w:t>Новое</w:t>
      </w:r>
      <w:r>
        <w:rPr>
          <w:rFonts w:ascii="Times New Roman" w:hAnsi="Times New Roman"/>
          <w:sz w:val="28"/>
          <w:szCs w:val="28"/>
          <w:lang w:val="ru-RU"/>
        </w:rPr>
        <w:t xml:space="preserve"> </w:t>
      </w:r>
      <w:r>
        <w:rPr>
          <w:rFonts w:ascii="Times New Roman" w:hAnsi="Times New Roman" w:hint="eastAsia"/>
          <w:sz w:val="28"/>
          <w:szCs w:val="28"/>
          <w:lang w:val="ru-RU"/>
        </w:rPr>
        <w:t>жилищное</w:t>
      </w:r>
      <w:r>
        <w:rPr>
          <w:rFonts w:ascii="Times New Roman" w:hAnsi="Times New Roman"/>
          <w:sz w:val="28"/>
          <w:szCs w:val="28"/>
          <w:lang w:val="ru-RU"/>
        </w:rPr>
        <w:t xml:space="preserve"> </w:t>
      </w:r>
      <w:r>
        <w:rPr>
          <w:rFonts w:ascii="Times New Roman" w:hAnsi="Times New Roman" w:hint="eastAsia"/>
          <w:sz w:val="28"/>
          <w:szCs w:val="28"/>
          <w:lang w:val="ru-RU"/>
        </w:rPr>
        <w:t>строительство</w:t>
      </w:r>
      <w:r>
        <w:rPr>
          <w:rFonts w:ascii="Times New Roman" w:hAnsi="Times New Roman"/>
          <w:sz w:val="28"/>
          <w:szCs w:val="28"/>
          <w:lang w:val="ru-RU"/>
        </w:rPr>
        <w:t xml:space="preserve"> </w:t>
      </w:r>
      <w:r>
        <w:rPr>
          <w:rFonts w:ascii="Times New Roman" w:hAnsi="Times New Roman" w:hint="eastAsia"/>
          <w:sz w:val="28"/>
          <w:szCs w:val="28"/>
          <w:lang w:val="ru-RU"/>
        </w:rPr>
        <w:t>будет</w:t>
      </w:r>
      <w:r>
        <w:rPr>
          <w:rFonts w:ascii="Times New Roman" w:hAnsi="Times New Roman"/>
          <w:sz w:val="28"/>
          <w:szCs w:val="28"/>
          <w:lang w:val="ru-RU"/>
        </w:rPr>
        <w:t xml:space="preserve"> </w:t>
      </w:r>
      <w:r>
        <w:rPr>
          <w:rFonts w:ascii="Times New Roman" w:hAnsi="Times New Roman" w:hint="eastAsia"/>
          <w:sz w:val="28"/>
          <w:szCs w:val="28"/>
          <w:lang w:val="ru-RU"/>
        </w:rPr>
        <w:t>осуществляться</w:t>
      </w:r>
      <w:r>
        <w:rPr>
          <w:rFonts w:ascii="Times New Roman" w:hAnsi="Times New Roman"/>
          <w:sz w:val="28"/>
          <w:szCs w:val="28"/>
          <w:lang w:val="ru-RU"/>
        </w:rPr>
        <w:t xml:space="preserve">: </w:t>
      </w:r>
    </w:p>
    <w:p w14:paraId="1433389B" w14:textId="77777777" w:rsidR="006A5553" w:rsidRDefault="007E5725">
      <w:pPr>
        <w:tabs>
          <w:tab w:val="left" w:pos="709"/>
        </w:tabs>
        <w:ind w:left="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резервных</w:t>
      </w:r>
      <w:r>
        <w:rPr>
          <w:rFonts w:ascii="Times New Roman" w:hAnsi="Times New Roman"/>
          <w:sz w:val="28"/>
          <w:szCs w:val="28"/>
          <w:lang w:val="ru-RU"/>
        </w:rPr>
        <w:t xml:space="preserve"> </w:t>
      </w:r>
      <w:r>
        <w:rPr>
          <w:rFonts w:ascii="Times New Roman" w:hAnsi="Times New Roman" w:hint="eastAsia"/>
          <w:sz w:val="28"/>
          <w:szCs w:val="28"/>
          <w:lang w:val="ru-RU"/>
        </w:rPr>
        <w:t>территориях</w:t>
      </w:r>
      <w:r>
        <w:rPr>
          <w:rFonts w:ascii="Times New Roman" w:hAnsi="Times New Roman"/>
          <w:sz w:val="28"/>
          <w:szCs w:val="28"/>
          <w:lang w:val="ru-RU"/>
        </w:rPr>
        <w:t xml:space="preserve">, </w:t>
      </w:r>
      <w:r>
        <w:rPr>
          <w:rFonts w:ascii="Times New Roman" w:hAnsi="Times New Roman" w:hint="eastAsia"/>
          <w:sz w:val="28"/>
          <w:szCs w:val="28"/>
          <w:lang w:val="ru-RU"/>
        </w:rPr>
        <w:t>расположенных</w:t>
      </w:r>
      <w:r>
        <w:rPr>
          <w:rFonts w:ascii="Times New Roman" w:hAnsi="Times New Roman"/>
          <w:sz w:val="28"/>
          <w:szCs w:val="28"/>
          <w:lang w:val="ru-RU"/>
        </w:rPr>
        <w:t xml:space="preserve"> </w:t>
      </w: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черте</w:t>
      </w:r>
      <w:r>
        <w:rPr>
          <w:rFonts w:ascii="Times New Roman" w:hAnsi="Times New Roman"/>
          <w:sz w:val="28"/>
          <w:szCs w:val="28"/>
          <w:lang w:val="ru-RU"/>
        </w:rPr>
        <w:t xml:space="preserve"> </w:t>
      </w:r>
      <w:r>
        <w:rPr>
          <w:rFonts w:ascii="Times New Roman" w:hAnsi="Times New Roman" w:hint="eastAsia"/>
          <w:sz w:val="28"/>
          <w:szCs w:val="28"/>
          <w:lang w:val="ru-RU"/>
        </w:rPr>
        <w:t>населенного</w:t>
      </w:r>
      <w:r>
        <w:rPr>
          <w:rFonts w:ascii="Times New Roman" w:hAnsi="Times New Roman"/>
          <w:sz w:val="28"/>
          <w:szCs w:val="28"/>
          <w:lang w:val="ru-RU"/>
        </w:rPr>
        <w:t xml:space="preserve"> </w:t>
      </w:r>
      <w:r>
        <w:rPr>
          <w:rFonts w:ascii="Times New Roman" w:hAnsi="Times New Roman" w:hint="eastAsia"/>
          <w:sz w:val="28"/>
          <w:szCs w:val="28"/>
          <w:lang w:val="ru-RU"/>
        </w:rPr>
        <w:t>пункта</w:t>
      </w:r>
      <w:r>
        <w:rPr>
          <w:rFonts w:ascii="Times New Roman" w:hAnsi="Times New Roman"/>
          <w:sz w:val="28"/>
          <w:szCs w:val="28"/>
          <w:lang w:val="ru-RU"/>
        </w:rPr>
        <w:t>;</w:t>
      </w:r>
    </w:p>
    <w:p w14:paraId="0C0F4A95" w14:textId="77777777" w:rsidR="00BA508C" w:rsidRDefault="007E5725">
      <w:pPr>
        <w:tabs>
          <w:tab w:val="left" w:pos="709"/>
        </w:tabs>
        <w:ind w:left="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землях</w:t>
      </w:r>
      <w:r>
        <w:rPr>
          <w:rFonts w:ascii="Times New Roman" w:hAnsi="Times New Roman"/>
          <w:sz w:val="28"/>
          <w:szCs w:val="28"/>
          <w:lang w:val="ru-RU"/>
        </w:rPr>
        <w:t xml:space="preserve"> </w:t>
      </w:r>
      <w:r>
        <w:rPr>
          <w:rFonts w:ascii="Times New Roman" w:hAnsi="Times New Roman" w:hint="eastAsia"/>
          <w:sz w:val="28"/>
          <w:szCs w:val="28"/>
          <w:lang w:val="ru-RU"/>
        </w:rPr>
        <w:t>нового</w:t>
      </w:r>
      <w:r>
        <w:rPr>
          <w:rFonts w:ascii="Times New Roman" w:hAnsi="Times New Roman"/>
          <w:sz w:val="28"/>
          <w:szCs w:val="28"/>
          <w:lang w:val="ru-RU"/>
        </w:rPr>
        <w:t xml:space="preserve"> </w:t>
      </w:r>
      <w:r>
        <w:rPr>
          <w:rFonts w:ascii="Times New Roman" w:hAnsi="Times New Roman" w:hint="eastAsia"/>
          <w:sz w:val="28"/>
          <w:szCs w:val="28"/>
          <w:lang w:val="ru-RU"/>
        </w:rPr>
        <w:t>жилищного</w:t>
      </w:r>
      <w:r>
        <w:rPr>
          <w:rFonts w:ascii="Times New Roman" w:hAnsi="Times New Roman"/>
          <w:sz w:val="28"/>
          <w:szCs w:val="28"/>
          <w:lang w:val="ru-RU"/>
        </w:rPr>
        <w:t xml:space="preserve"> </w:t>
      </w:r>
      <w:r>
        <w:rPr>
          <w:rFonts w:ascii="Times New Roman" w:hAnsi="Times New Roman" w:hint="eastAsia"/>
          <w:sz w:val="28"/>
          <w:szCs w:val="28"/>
          <w:lang w:val="ru-RU"/>
        </w:rPr>
        <w:t>освоения</w:t>
      </w:r>
      <w:r>
        <w:rPr>
          <w:rFonts w:ascii="Times New Roman" w:hAnsi="Times New Roman"/>
          <w:sz w:val="28"/>
          <w:szCs w:val="28"/>
          <w:lang w:val="ru-RU"/>
        </w:rPr>
        <w:t xml:space="preserve">, </w:t>
      </w:r>
      <w:r>
        <w:rPr>
          <w:rFonts w:ascii="Times New Roman" w:hAnsi="Times New Roman" w:hint="eastAsia"/>
          <w:sz w:val="28"/>
          <w:szCs w:val="28"/>
          <w:lang w:val="ru-RU"/>
        </w:rPr>
        <w:t>расположенных</w:t>
      </w:r>
      <w:r>
        <w:rPr>
          <w:rFonts w:ascii="Times New Roman" w:hAnsi="Times New Roman"/>
          <w:sz w:val="28"/>
          <w:szCs w:val="28"/>
          <w:lang w:val="ru-RU"/>
        </w:rPr>
        <w:t xml:space="preserve"> </w:t>
      </w:r>
      <w:r>
        <w:rPr>
          <w:rFonts w:ascii="Times New Roman" w:hAnsi="Times New Roman" w:hint="eastAsia"/>
          <w:sz w:val="28"/>
          <w:szCs w:val="28"/>
          <w:lang w:val="ru-RU"/>
        </w:rPr>
        <w:t>рядом</w:t>
      </w:r>
      <w:r>
        <w:rPr>
          <w:rFonts w:ascii="Times New Roman" w:hAnsi="Times New Roman"/>
          <w:sz w:val="28"/>
          <w:szCs w:val="28"/>
          <w:lang w:val="ru-RU"/>
        </w:rPr>
        <w:t xml:space="preserve"> </w:t>
      </w:r>
      <w:r>
        <w:rPr>
          <w:rFonts w:ascii="Times New Roman" w:hAnsi="Times New Roman" w:hint="eastAsia"/>
          <w:sz w:val="28"/>
          <w:szCs w:val="28"/>
          <w:lang w:val="ru-RU"/>
        </w:rPr>
        <w:t>с</w:t>
      </w:r>
      <w:r>
        <w:rPr>
          <w:rFonts w:ascii="Times New Roman" w:hAnsi="Times New Roman"/>
          <w:sz w:val="28"/>
          <w:szCs w:val="28"/>
          <w:lang w:val="ru-RU"/>
        </w:rPr>
        <w:t xml:space="preserve"> </w:t>
      </w:r>
      <w:r>
        <w:rPr>
          <w:rFonts w:ascii="Times New Roman" w:hAnsi="Times New Roman" w:hint="eastAsia"/>
          <w:sz w:val="28"/>
          <w:szCs w:val="28"/>
          <w:lang w:val="ru-RU"/>
        </w:rPr>
        <w:t>населенными</w:t>
      </w:r>
      <w:r>
        <w:rPr>
          <w:rFonts w:ascii="Times New Roman" w:hAnsi="Times New Roman"/>
          <w:sz w:val="28"/>
          <w:szCs w:val="28"/>
          <w:lang w:val="ru-RU"/>
        </w:rPr>
        <w:t xml:space="preserve"> </w:t>
      </w:r>
      <w:r>
        <w:rPr>
          <w:rFonts w:ascii="Times New Roman" w:hAnsi="Times New Roman" w:hint="eastAsia"/>
          <w:sz w:val="28"/>
          <w:szCs w:val="28"/>
          <w:lang w:val="ru-RU"/>
        </w:rPr>
        <w:t>пунктами</w:t>
      </w:r>
      <w:r>
        <w:rPr>
          <w:rFonts w:ascii="Times New Roman" w:hAnsi="Times New Roman"/>
          <w:sz w:val="28"/>
          <w:szCs w:val="28"/>
          <w:lang w:val="ru-RU"/>
        </w:rPr>
        <w:t xml:space="preserve">, </w:t>
      </w:r>
      <w:r>
        <w:rPr>
          <w:rFonts w:ascii="Times New Roman" w:hAnsi="Times New Roman" w:hint="eastAsia"/>
          <w:sz w:val="28"/>
          <w:szCs w:val="28"/>
          <w:lang w:val="ru-RU"/>
        </w:rPr>
        <w:t>предлагаемых</w:t>
      </w:r>
      <w:r>
        <w:rPr>
          <w:rFonts w:ascii="Times New Roman" w:hAnsi="Times New Roman"/>
          <w:sz w:val="28"/>
          <w:szCs w:val="28"/>
          <w:lang w:val="ru-RU"/>
        </w:rPr>
        <w:t xml:space="preserve"> </w:t>
      </w:r>
      <w:r>
        <w:rPr>
          <w:rFonts w:ascii="Times New Roman" w:hAnsi="Times New Roman" w:hint="eastAsia"/>
          <w:sz w:val="28"/>
          <w:szCs w:val="28"/>
          <w:lang w:val="ru-RU"/>
        </w:rPr>
        <w:t>генеральным</w:t>
      </w:r>
      <w:r>
        <w:rPr>
          <w:rFonts w:ascii="Times New Roman" w:hAnsi="Times New Roman"/>
          <w:sz w:val="28"/>
          <w:szCs w:val="28"/>
          <w:lang w:val="ru-RU"/>
        </w:rPr>
        <w:t xml:space="preserve"> </w:t>
      </w:r>
      <w:r>
        <w:rPr>
          <w:rFonts w:ascii="Times New Roman" w:hAnsi="Times New Roman" w:hint="eastAsia"/>
          <w:sz w:val="28"/>
          <w:szCs w:val="28"/>
          <w:lang w:val="ru-RU"/>
        </w:rPr>
        <w:t>планом</w:t>
      </w:r>
      <w:r>
        <w:rPr>
          <w:rFonts w:ascii="Times New Roman" w:hAnsi="Times New Roman"/>
          <w:sz w:val="28"/>
          <w:szCs w:val="28"/>
          <w:lang w:val="ru-RU"/>
        </w:rPr>
        <w:t xml:space="preserve"> </w:t>
      </w:r>
      <w:r>
        <w:rPr>
          <w:rFonts w:ascii="Times New Roman" w:hAnsi="Times New Roman" w:hint="eastAsia"/>
          <w:sz w:val="28"/>
          <w:szCs w:val="28"/>
          <w:lang w:val="ru-RU"/>
        </w:rPr>
        <w:t>к</w:t>
      </w:r>
      <w:r>
        <w:rPr>
          <w:rFonts w:ascii="Times New Roman" w:hAnsi="Times New Roman"/>
          <w:sz w:val="28"/>
          <w:szCs w:val="28"/>
          <w:lang w:val="ru-RU"/>
        </w:rPr>
        <w:t xml:space="preserve"> </w:t>
      </w:r>
      <w:r>
        <w:rPr>
          <w:rFonts w:ascii="Times New Roman" w:hAnsi="Times New Roman" w:hint="eastAsia"/>
          <w:sz w:val="28"/>
          <w:szCs w:val="28"/>
          <w:lang w:val="ru-RU"/>
        </w:rPr>
        <w:t>градостроительному</w:t>
      </w:r>
      <w:r>
        <w:rPr>
          <w:rFonts w:ascii="Times New Roman" w:hAnsi="Times New Roman"/>
          <w:sz w:val="28"/>
          <w:szCs w:val="28"/>
          <w:lang w:val="ru-RU"/>
        </w:rPr>
        <w:t xml:space="preserve"> </w:t>
      </w:r>
      <w:r>
        <w:rPr>
          <w:rFonts w:ascii="Times New Roman" w:hAnsi="Times New Roman" w:hint="eastAsia"/>
          <w:sz w:val="28"/>
          <w:szCs w:val="28"/>
          <w:lang w:val="ru-RU"/>
        </w:rPr>
        <w:t>развитию</w:t>
      </w:r>
      <w:r>
        <w:rPr>
          <w:rFonts w:ascii="Times New Roman" w:hAnsi="Times New Roman"/>
          <w:sz w:val="28"/>
          <w:szCs w:val="28"/>
          <w:lang w:val="ru-RU"/>
        </w:rPr>
        <w:t xml:space="preserve">. </w:t>
      </w:r>
    </w:p>
    <w:p w14:paraId="41ACF96A" w14:textId="77777777" w:rsidR="00BA508C" w:rsidRDefault="00BA508C">
      <w:pPr>
        <w:rPr>
          <w:rFonts w:ascii="Times New Roman" w:hAnsi="Times New Roman"/>
          <w:sz w:val="28"/>
          <w:szCs w:val="28"/>
          <w:lang w:val="ru-RU"/>
        </w:rPr>
      </w:pPr>
      <w:r>
        <w:rPr>
          <w:rFonts w:ascii="Times New Roman" w:hAnsi="Times New Roman"/>
          <w:sz w:val="28"/>
          <w:szCs w:val="28"/>
          <w:lang w:val="ru-RU"/>
        </w:rPr>
        <w:br w:type="page"/>
      </w:r>
    </w:p>
    <w:p w14:paraId="23E935B2" w14:textId="77777777"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210" w:name="_Toc75245956"/>
      <w:bookmarkStart w:id="211" w:name="_Toc7869296"/>
      <w:bookmarkStart w:id="212" w:name="_Toc336437452"/>
      <w:bookmarkStart w:id="213" w:name="_Toc54879807"/>
      <w:bookmarkStart w:id="214" w:name="_Toc527638440"/>
      <w:bookmarkStart w:id="215" w:name="_Toc518319354"/>
      <w:r>
        <w:rPr>
          <w:rFonts w:ascii="Times New Roman" w:hAnsi="Times New Roman" w:cs="Times New Roman"/>
          <w:i w:val="0"/>
          <w:kern w:val="0"/>
          <w:sz w:val="30"/>
          <w:szCs w:val="30"/>
          <w:lang w:val="ru-RU"/>
        </w:rPr>
        <w:lastRenderedPageBreak/>
        <w:t>Транспортная инфраструктура</w:t>
      </w:r>
      <w:bookmarkEnd w:id="210"/>
      <w:bookmarkEnd w:id="211"/>
      <w:bookmarkEnd w:id="212"/>
      <w:bookmarkEnd w:id="213"/>
      <w:bookmarkEnd w:id="214"/>
      <w:bookmarkEnd w:id="215"/>
    </w:p>
    <w:p w14:paraId="44BDAD81" w14:textId="77777777" w:rsidR="006A5553" w:rsidRDefault="007E5725">
      <w:pPr>
        <w:pStyle w:val="afff1"/>
        <w:keepNext/>
        <w:keepLines/>
        <w:spacing w:before="360" w:after="240" w:line="360" w:lineRule="auto"/>
        <w:ind w:left="0"/>
        <w:jc w:val="center"/>
        <w:outlineLvl w:val="2"/>
        <w:rPr>
          <w:rFonts w:ascii="Times New Roman" w:hAnsi="Times New Roman"/>
          <w:b/>
          <w:sz w:val="28"/>
          <w:szCs w:val="28"/>
          <w:lang w:val="ru-RU"/>
        </w:rPr>
      </w:pPr>
      <w:bookmarkStart w:id="216" w:name="_Toc71710642"/>
      <w:bookmarkStart w:id="217" w:name="_Toc71710531"/>
      <w:bookmarkStart w:id="218" w:name="_Toc75245957"/>
      <w:bookmarkStart w:id="219" w:name="_Toc69467107"/>
      <w:bookmarkStart w:id="220" w:name="_Toc71710735"/>
      <w:bookmarkStart w:id="221" w:name="_Toc54879758"/>
      <w:bookmarkStart w:id="222" w:name="_Toc54879808"/>
      <w:bookmarkStart w:id="223" w:name="_Toc68875948"/>
      <w:bookmarkStart w:id="224" w:name="_Toc54879428"/>
      <w:bookmarkStart w:id="225" w:name="_Toc54879809"/>
      <w:bookmarkStart w:id="226" w:name="_Toc527638441"/>
      <w:bookmarkStart w:id="227" w:name="_Toc7869297"/>
      <w:bookmarkStart w:id="228" w:name="_Toc75245958"/>
      <w:bookmarkEnd w:id="216"/>
      <w:bookmarkEnd w:id="217"/>
      <w:bookmarkEnd w:id="218"/>
      <w:bookmarkEnd w:id="219"/>
      <w:bookmarkEnd w:id="220"/>
      <w:bookmarkEnd w:id="221"/>
      <w:bookmarkEnd w:id="222"/>
      <w:bookmarkEnd w:id="223"/>
      <w:bookmarkEnd w:id="224"/>
      <w:r>
        <w:rPr>
          <w:rFonts w:ascii="Times New Roman" w:hAnsi="Times New Roman"/>
          <w:b/>
          <w:sz w:val="28"/>
          <w:szCs w:val="28"/>
          <w:lang w:val="ru-RU"/>
        </w:rPr>
        <w:t>6.3.1 Внешний транспорт</w:t>
      </w:r>
      <w:bookmarkEnd w:id="225"/>
      <w:bookmarkEnd w:id="226"/>
      <w:bookmarkEnd w:id="227"/>
      <w:bookmarkEnd w:id="228"/>
    </w:p>
    <w:p w14:paraId="3BB5FE69" w14:textId="77777777" w:rsidR="006A5553" w:rsidRDefault="007E5725">
      <w:pPr>
        <w:ind w:firstLine="709"/>
        <w:contextualSpacing/>
        <w:jc w:val="both"/>
        <w:rPr>
          <w:rFonts w:ascii="Times New Roman" w:hAnsi="Times New Roman"/>
          <w:sz w:val="28"/>
          <w:szCs w:val="28"/>
          <w:lang w:val="ru-RU"/>
        </w:rPr>
      </w:pPr>
      <w:bookmarkStart w:id="229" w:name="_Toc423893497"/>
      <w:bookmarkStart w:id="230" w:name="_Toc434834083"/>
      <w:r>
        <w:rPr>
          <w:rFonts w:ascii="Times New Roman" w:hAnsi="Times New Roman"/>
          <w:sz w:val="28"/>
          <w:szCs w:val="28"/>
          <w:lang w:val="ru-RU"/>
        </w:rPr>
        <w:t xml:space="preserve">Транспортный комплекс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rPr>
        <w:t>представлен автомобильным, и водным видами транспорта, которые используется и имеет наибольшую эффективность при пригородных и внутрирайонных перевозках, а также при транспортировке скоропортящихся и ценных малотоннажных грузов на средние и дальние расстояния.</w:t>
      </w:r>
    </w:p>
    <w:p w14:paraId="4FEDE619" w14:textId="77777777" w:rsidR="006A5553" w:rsidRDefault="007E5725">
      <w:pPr>
        <w:suppressAutoHyphens/>
        <w:spacing w:line="276" w:lineRule="auto"/>
        <w:ind w:firstLine="709"/>
        <w:jc w:val="both"/>
        <w:rPr>
          <w:rFonts w:ascii="Times New Roman" w:hAnsi="Times New Roman"/>
          <w:sz w:val="28"/>
          <w:szCs w:val="28"/>
          <w:lang w:val="ru-RU"/>
        </w:rPr>
      </w:pPr>
      <w:r>
        <w:rPr>
          <w:rFonts w:ascii="Times New Roman" w:hAnsi="Times New Roman"/>
          <w:sz w:val="28"/>
          <w:szCs w:val="28"/>
          <w:lang w:val="ru-RU"/>
        </w:rPr>
        <w:t>Плотность автодорог по территории Шунгенского сельского поселения различна. Наиболее плотной (1,34 км/км2 суши) выглядит система сельских дорог, которая практически осуществляет связь с каждым соседним населенным пунктом и дорогами местного и регионального значения. Плотность автодорог местного и регионального значения составляет всего лишь 0,18 км/км2 суши.</w:t>
      </w:r>
    </w:p>
    <w:p w14:paraId="74A132C2" w14:textId="77777777" w:rsidR="006A5553" w:rsidRDefault="007E5725">
      <w:pPr>
        <w:autoSpaceDE w:val="0"/>
        <w:autoSpaceDN w:val="0"/>
        <w:adjustRightInd w:val="0"/>
        <w:ind w:firstLine="709"/>
        <w:rPr>
          <w:rFonts w:ascii="Times New Roman" w:hAnsi="Times New Roman"/>
          <w:sz w:val="28"/>
          <w:szCs w:val="28"/>
          <w:lang w:val="ru-RU"/>
        </w:rPr>
      </w:pPr>
      <w:r>
        <w:rPr>
          <w:rFonts w:ascii="Times New Roman" w:hAnsi="Times New Roman"/>
          <w:i/>
          <w:sz w:val="28"/>
          <w:szCs w:val="28"/>
          <w:u w:val="single"/>
          <w:lang w:val="ru-RU"/>
        </w:rPr>
        <w:t>Автомобильны</w:t>
      </w:r>
      <w:bookmarkEnd w:id="229"/>
      <w:bookmarkEnd w:id="230"/>
      <w:r>
        <w:rPr>
          <w:rFonts w:ascii="Times New Roman" w:hAnsi="Times New Roman"/>
          <w:i/>
          <w:sz w:val="28"/>
          <w:szCs w:val="28"/>
          <w:u w:val="single"/>
          <w:lang w:val="ru-RU"/>
        </w:rPr>
        <w:t xml:space="preserve">е дороги </w:t>
      </w:r>
    </w:p>
    <w:p w14:paraId="672528F8" w14:textId="77777777" w:rsidR="006A5553" w:rsidRDefault="007E5725" w:rsidP="00122C6A">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Магистральная сеть складывается из дорог </w:t>
      </w:r>
      <w:r w:rsidR="00A17E5A">
        <w:rPr>
          <w:rFonts w:ascii="Times New Roman" w:hAnsi="Times New Roman"/>
          <w:sz w:val="28"/>
          <w:szCs w:val="28"/>
          <w:lang w:val="ru-RU"/>
        </w:rPr>
        <w:t xml:space="preserve">регионального и </w:t>
      </w:r>
      <w:r>
        <w:rPr>
          <w:rFonts w:ascii="Times New Roman" w:hAnsi="Times New Roman"/>
          <w:sz w:val="28"/>
          <w:szCs w:val="28"/>
          <w:lang w:val="ru-RU"/>
        </w:rPr>
        <w:t xml:space="preserve">местного значения (табл. </w:t>
      </w:r>
      <w:r w:rsidR="00A17E5A">
        <w:rPr>
          <w:rFonts w:ascii="Times New Roman" w:hAnsi="Times New Roman"/>
          <w:sz w:val="28"/>
          <w:szCs w:val="28"/>
          <w:lang w:val="ru-RU"/>
        </w:rPr>
        <w:t>26,27</w:t>
      </w:r>
      <w:r>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На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основании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распоряжения</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департамента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имущественных</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земельных</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отношений</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Костромской</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области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от</w:t>
      </w:r>
      <w:r w:rsidR="00122C6A" w:rsidRPr="00122C6A">
        <w:rPr>
          <w:rFonts w:ascii="Times New Roman" w:hAnsi="Times New Roman"/>
          <w:sz w:val="28"/>
          <w:szCs w:val="28"/>
          <w:lang w:val="ru-RU"/>
        </w:rPr>
        <w:t xml:space="preserve"> 14.02.2019</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w:t>
      </w:r>
      <w:r w:rsidR="00122C6A" w:rsidRPr="00122C6A">
        <w:rPr>
          <w:rFonts w:ascii="Times New Roman" w:hAnsi="Times New Roman"/>
          <w:sz w:val="28"/>
          <w:szCs w:val="28"/>
          <w:lang w:val="ru-RU"/>
        </w:rPr>
        <w:t xml:space="preserve"> 148 Aarogopora «</w:t>
      </w:r>
      <w:r w:rsidR="00122C6A" w:rsidRPr="00122C6A">
        <w:rPr>
          <w:rFonts w:ascii="Times New Roman" w:hAnsi="Times New Roman" w:hint="eastAsia"/>
          <w:sz w:val="28"/>
          <w:szCs w:val="28"/>
          <w:lang w:val="ru-RU"/>
        </w:rPr>
        <w:t>Кострома</w:t>
      </w:r>
      <w:r w:rsidR="00122C6A" w:rsidRPr="00122C6A">
        <w:rPr>
          <w:rFonts w:ascii="Times New Roman" w:hAnsi="Times New Roman"/>
          <w:sz w:val="28"/>
          <w:szCs w:val="28"/>
          <w:lang w:val="ru-RU"/>
        </w:rPr>
        <w:t xml:space="preserve"> - </w:t>
      </w:r>
      <w:r w:rsidR="00122C6A" w:rsidRPr="00122C6A">
        <w:rPr>
          <w:rFonts w:ascii="Times New Roman" w:hAnsi="Times New Roman" w:hint="eastAsia"/>
          <w:sz w:val="28"/>
          <w:szCs w:val="28"/>
          <w:lang w:val="ru-RU"/>
        </w:rPr>
        <w:t>Пасынково»</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от</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с</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Шунга</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протяжённостью</w:t>
      </w:r>
      <w:r w:rsidR="00122C6A" w:rsidRPr="00122C6A">
        <w:rPr>
          <w:rFonts w:ascii="Times New Roman" w:hAnsi="Times New Roman"/>
          <w:sz w:val="28"/>
          <w:szCs w:val="28"/>
          <w:lang w:val="ru-RU"/>
        </w:rPr>
        <w:t xml:space="preserve"> 14 </w:t>
      </w:r>
      <w:r w:rsidR="00122C6A" w:rsidRPr="00122C6A">
        <w:rPr>
          <w:rFonts w:ascii="Times New Roman" w:hAnsi="Times New Roman" w:hint="eastAsia"/>
          <w:sz w:val="28"/>
          <w:szCs w:val="28"/>
          <w:lang w:val="ru-RU"/>
        </w:rPr>
        <w:t>км</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принята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собственность</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Костромской</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области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и</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закреплена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оперативноеуправление</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ОГБУ</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Костромаавтодор»</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настоящее</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время</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дорога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включена</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в</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перечень</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автомобильных</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дорог</w:t>
      </w:r>
      <w:r w:rsid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регионального</w:t>
      </w:r>
      <w:r w:rsidR="00122C6A" w:rsidRPr="00122C6A">
        <w:rPr>
          <w:rFonts w:ascii="Times New Roman" w:hAnsi="Times New Roman"/>
          <w:sz w:val="28"/>
          <w:szCs w:val="28"/>
          <w:lang w:val="ru-RU"/>
        </w:rPr>
        <w:t xml:space="preserve"> </w:t>
      </w:r>
      <w:r w:rsidR="00122C6A" w:rsidRPr="00122C6A">
        <w:rPr>
          <w:rFonts w:ascii="Times New Roman" w:hAnsi="Times New Roman" w:hint="eastAsia"/>
          <w:sz w:val="28"/>
          <w:szCs w:val="28"/>
          <w:lang w:val="ru-RU"/>
        </w:rPr>
        <w:t>значения</w:t>
      </w:r>
      <w:r w:rsidR="00122C6A" w:rsidRPr="00122C6A">
        <w:rPr>
          <w:rFonts w:ascii="Times New Roman" w:hAnsi="Times New Roman"/>
          <w:sz w:val="28"/>
          <w:szCs w:val="28"/>
          <w:lang w:val="ru-RU"/>
        </w:rPr>
        <w:t xml:space="preserve">. </w:t>
      </w:r>
      <w:r>
        <w:rPr>
          <w:rFonts w:ascii="Times New Roman" w:hAnsi="Times New Roman"/>
          <w:sz w:val="28"/>
          <w:szCs w:val="28"/>
          <w:lang w:val="ru-RU"/>
        </w:rPr>
        <w:t>Этим дорогам уделяется большое значение, так как по ним передвигаются основные грузопотоки. Состав движения на автодорогах относительно однородный с подавляющим преобладанием грузового автотранспорта - 60 - 85 %.</w:t>
      </w:r>
      <w:r>
        <w:rPr>
          <w:rFonts w:ascii="Times New Roman" w:hAnsi="Times New Roman"/>
          <w:spacing w:val="-8"/>
          <w:sz w:val="28"/>
          <w:szCs w:val="28"/>
          <w:lang w:val="ru-RU"/>
        </w:rPr>
        <w:t xml:space="preserve"> </w:t>
      </w:r>
      <w:r>
        <w:rPr>
          <w:rFonts w:ascii="Times New Roman" w:hAnsi="Times New Roman"/>
          <w:sz w:val="28"/>
          <w:szCs w:val="28"/>
          <w:lang w:val="ru-RU"/>
        </w:rPr>
        <w:t>Сеть автодорог общего пользования сельского поселения по состоянию на 01.01.20</w:t>
      </w:r>
      <w:r w:rsidR="009848F8">
        <w:rPr>
          <w:rFonts w:ascii="Times New Roman" w:hAnsi="Times New Roman"/>
          <w:sz w:val="28"/>
          <w:szCs w:val="28"/>
          <w:lang w:val="ru-RU"/>
        </w:rPr>
        <w:t>2</w:t>
      </w:r>
      <w:r w:rsidR="00E50783">
        <w:rPr>
          <w:rFonts w:ascii="Times New Roman" w:hAnsi="Times New Roman"/>
          <w:sz w:val="28"/>
          <w:szCs w:val="28"/>
          <w:lang w:val="ru-RU"/>
        </w:rPr>
        <w:t>2</w:t>
      </w:r>
      <w:r>
        <w:rPr>
          <w:rFonts w:ascii="Times New Roman" w:hAnsi="Times New Roman"/>
          <w:sz w:val="28"/>
          <w:szCs w:val="28"/>
          <w:lang w:val="ru-RU"/>
        </w:rPr>
        <w:t xml:space="preserve"> г. составляет 35,9 км, из них 25,8 км дороги с твердым покрытием, 10,1 дороги с усовершенствованным покрытием. (табл. 22-23). Удельный вес дорог с твердым покрытием от общей протяженности 60,1%. Около 1/4  автомобильных дорог приходится на гравийное, щебеночное, шлаковое, или булыжное покрытие, которое отличается низким качеством, не соответствующим техническим параметрам, а как следствие требует их частого ремонта.</w:t>
      </w:r>
    </w:p>
    <w:p w14:paraId="17A1B2E6" w14:textId="77777777" w:rsidR="006A5553" w:rsidRDefault="007E5725">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Плотность автодорог по территории Шунгенского сельского поселения различна. Наиболее плотной (1,09 км/км</w:t>
      </w:r>
      <w:r>
        <w:rPr>
          <w:rFonts w:ascii="Times New Roman" w:hAnsi="Times New Roman"/>
          <w:sz w:val="28"/>
          <w:szCs w:val="28"/>
          <w:vertAlign w:val="superscript"/>
          <w:lang w:val="ru-RU"/>
        </w:rPr>
        <w:t>2</w:t>
      </w:r>
      <w:r>
        <w:rPr>
          <w:rFonts w:ascii="Times New Roman" w:hAnsi="Times New Roman"/>
          <w:sz w:val="28"/>
          <w:szCs w:val="28"/>
          <w:lang w:val="ru-RU"/>
        </w:rPr>
        <w:t>) выглядит система сельских дорог, которая практически осуществляет связь с каждым соседним населенным пунктом и дорогами местного и регионального значения. Плотность автодорог федерального, регионального и местного значения составляет всего лишь 0,37 км/км</w:t>
      </w:r>
      <w:r>
        <w:rPr>
          <w:rFonts w:ascii="Times New Roman" w:hAnsi="Times New Roman"/>
          <w:sz w:val="28"/>
          <w:szCs w:val="28"/>
          <w:vertAlign w:val="superscript"/>
          <w:lang w:val="ru-RU"/>
        </w:rPr>
        <w:t>2</w:t>
      </w:r>
      <w:r>
        <w:rPr>
          <w:rFonts w:ascii="Times New Roman" w:hAnsi="Times New Roman"/>
          <w:sz w:val="28"/>
          <w:szCs w:val="28"/>
          <w:lang w:val="ru-RU"/>
        </w:rPr>
        <w:t>.</w:t>
      </w:r>
    </w:p>
    <w:p w14:paraId="3158DE3F" w14:textId="77777777" w:rsidR="006A5553" w:rsidRDefault="007E5725">
      <w:pPr>
        <w:suppressAutoHyphens/>
        <w:spacing w:line="276" w:lineRule="auto"/>
        <w:ind w:firstLine="709"/>
        <w:jc w:val="both"/>
        <w:rPr>
          <w:rFonts w:ascii="Times New Roman" w:hAnsi="Times New Roman"/>
          <w:sz w:val="28"/>
          <w:szCs w:val="28"/>
          <w:lang w:val="ru-RU"/>
        </w:rPr>
      </w:pPr>
      <w:r>
        <w:rPr>
          <w:rFonts w:ascii="Times New Roman" w:hAnsi="Times New Roman"/>
          <w:sz w:val="28"/>
          <w:szCs w:val="28"/>
          <w:lang w:val="ru-RU"/>
        </w:rPr>
        <w:t xml:space="preserve">28 % населенных пунктов (д. Спас, д. Шемякино, д. Пасынково, с. Петрилово, с.Саметь) из-за плохого состояния дорожных покрытий не имеют устойчивой автотранспортной связи с административным центром поселения и с районным центром. Жители этих деревень ограничены в элементарных условиях проживания - затруднены доставка продуктов питания, оказание социальной и медицинской помощи, нормальное обучение детей в школах. </w:t>
      </w:r>
    </w:p>
    <w:p w14:paraId="3952F5A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 xml:space="preserve">Автомобильный транспорт используется как для внутрирайонных перевозок, так и для доставки грузов между различными видами населенных пунктов. В структуре перевозимых грузов преобладают строительные материалы, хлебные, лесные грузы и товары народного потребления. </w:t>
      </w:r>
    </w:p>
    <w:p w14:paraId="3EA798B5"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Анализ сети автомобильных дорог показывает, что вдоль основных транспортных магистралей располагаются сельские населенные пункты, в которых численность населения составляет свыше 50 человек. По ним обеспечивается транспортная связь (грузовые и пассажирские потоки) с областным и районным центром г.Кострома, идет активная трудовая миграция. </w:t>
      </w:r>
    </w:p>
    <w:p w14:paraId="3E9A2DB2"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Недостатком транспортного рисунка является наличие единственного автотранспортного выхода в г. Кострома, который осложнен тем, что проходит по территории населенного пункта Некрасово. Отсутствие автотранспортных выходов с территории сельского поселения через Костромской разлив на соседние территории Костромской и Ярославской области тормозят экономическое развитие Шунгенское сельского поселения.</w:t>
      </w:r>
    </w:p>
    <w:p w14:paraId="3BD7EC9E"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Опасными с точки зрения безопасности дорожного движения, являются участки автомобильных дорог, которые: а) проходят через территорию населенного пункта (д.Некрасово, д. Казанка, д. Малый Борок, с. Шунга, д. Стрельниково), б) в месте пересечения нескольких автомобильных дорог, расположенных на одном уровне.</w:t>
      </w:r>
    </w:p>
    <w:p w14:paraId="659D32E7"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Объектов придорожного сервиса на крупных транспортных автомобильных магистралях по состоянию на 20</w:t>
      </w:r>
      <w:r w:rsidR="004A41E9">
        <w:rPr>
          <w:rFonts w:ascii="Times New Roman" w:hAnsi="Times New Roman"/>
          <w:spacing w:val="-8"/>
          <w:sz w:val="28"/>
          <w:szCs w:val="28"/>
          <w:lang w:val="ru-RU"/>
        </w:rPr>
        <w:t>21</w:t>
      </w:r>
      <w:r>
        <w:rPr>
          <w:rFonts w:ascii="Times New Roman" w:hAnsi="Times New Roman"/>
          <w:spacing w:val="-8"/>
          <w:sz w:val="28"/>
          <w:szCs w:val="28"/>
          <w:lang w:val="ru-RU"/>
        </w:rPr>
        <w:t xml:space="preserve"> г. на территории Шунгенского сельского поселения не зафиксировано.</w:t>
      </w:r>
    </w:p>
    <w:p w14:paraId="5AB6A906" w14:textId="77777777" w:rsidR="006A5553" w:rsidRDefault="006A5553">
      <w:pPr>
        <w:spacing w:line="276" w:lineRule="auto"/>
        <w:ind w:firstLine="709"/>
        <w:jc w:val="both"/>
        <w:rPr>
          <w:rFonts w:ascii="Times New Roman" w:hAnsi="Times New Roman"/>
          <w:spacing w:val="-8"/>
          <w:sz w:val="28"/>
          <w:szCs w:val="28"/>
          <w:lang w:val="ru-RU"/>
        </w:rPr>
        <w:sectPr w:rsidR="006A5553">
          <w:headerReference w:type="default" r:id="rId41"/>
          <w:pgSz w:w="11907" w:h="16840"/>
          <w:pgMar w:top="1134" w:right="567" w:bottom="1134" w:left="1134" w:header="709" w:footer="709" w:gutter="0"/>
          <w:cols w:space="720"/>
          <w:docGrid w:linePitch="360"/>
        </w:sectPr>
      </w:pPr>
    </w:p>
    <w:p w14:paraId="2C7F349B" w14:textId="77777777" w:rsidR="006A5553" w:rsidRDefault="007E5725">
      <w:pPr>
        <w:suppressAutoHyphens/>
        <w:jc w:val="both"/>
        <w:rPr>
          <w:rFonts w:ascii="Times New Roman" w:hAnsi="Times New Roman"/>
          <w:b/>
          <w:sz w:val="28"/>
          <w:szCs w:val="28"/>
          <w:lang w:val="ru-RU" w:eastAsia="ar-SA"/>
        </w:rPr>
      </w:pPr>
      <w:r>
        <w:rPr>
          <w:rFonts w:ascii="Times New Roman" w:hAnsi="Times New Roman"/>
          <w:b/>
          <w:sz w:val="28"/>
          <w:szCs w:val="28"/>
          <w:lang w:val="ru-RU" w:eastAsia="ar-SA"/>
        </w:rPr>
        <w:lastRenderedPageBreak/>
        <w:t xml:space="preserve">Таблица </w:t>
      </w:r>
      <w:r w:rsidR="00F3360E">
        <w:rPr>
          <w:rFonts w:ascii="Times New Roman" w:hAnsi="Times New Roman"/>
          <w:b/>
          <w:sz w:val="28"/>
          <w:szCs w:val="28"/>
          <w:lang w:val="ru-RU" w:eastAsia="ar-SA"/>
        </w:rPr>
        <w:t>26</w:t>
      </w:r>
      <w:r>
        <w:rPr>
          <w:rFonts w:ascii="Times New Roman" w:hAnsi="Times New Roman"/>
          <w:b/>
          <w:sz w:val="28"/>
          <w:szCs w:val="28"/>
          <w:lang w:val="ru-RU" w:eastAsia="ar-SA"/>
        </w:rPr>
        <w:t>. Перечень региональных автомобильных дорог общего пользования в границе Костромского муниципального района (выборка по Шунгенскому сельскому поселению)</w:t>
      </w:r>
    </w:p>
    <w:p w14:paraId="2711E797" w14:textId="77777777" w:rsidR="006A5553" w:rsidRDefault="006A5553">
      <w:pPr>
        <w:jc w:val="center"/>
        <w:rPr>
          <w:rFonts w:ascii="Times New Roman" w:hAnsi="Times New Roman"/>
          <w:sz w:val="24"/>
          <w:szCs w:val="24"/>
          <w:lang w:val="ru-RU"/>
        </w:rPr>
      </w:pPr>
    </w:p>
    <w:tbl>
      <w:tblPr>
        <w:tblW w:w="15026" w:type="dxa"/>
        <w:tblInd w:w="-436" w:type="dxa"/>
        <w:tblLayout w:type="fixed"/>
        <w:tblLook w:val="04A0" w:firstRow="1" w:lastRow="0" w:firstColumn="1" w:lastColumn="0" w:noHBand="0" w:noVBand="1"/>
      </w:tblPr>
      <w:tblGrid>
        <w:gridCol w:w="426"/>
        <w:gridCol w:w="992"/>
        <w:gridCol w:w="579"/>
        <w:gridCol w:w="555"/>
        <w:gridCol w:w="426"/>
        <w:gridCol w:w="555"/>
        <w:gridCol w:w="534"/>
        <w:gridCol w:w="529"/>
        <w:gridCol w:w="366"/>
        <w:gridCol w:w="425"/>
        <w:gridCol w:w="426"/>
        <w:gridCol w:w="283"/>
        <w:gridCol w:w="664"/>
        <w:gridCol w:w="714"/>
        <w:gridCol w:w="538"/>
        <w:gridCol w:w="626"/>
        <w:gridCol w:w="694"/>
        <w:gridCol w:w="626"/>
        <w:gridCol w:w="877"/>
        <w:gridCol w:w="910"/>
        <w:gridCol w:w="1065"/>
        <w:gridCol w:w="657"/>
        <w:gridCol w:w="567"/>
        <w:gridCol w:w="992"/>
      </w:tblGrid>
      <w:tr w:rsidR="009848F8" w:rsidRPr="00C04510" w14:paraId="152E71A9" w14:textId="77777777" w:rsidTr="009848F8">
        <w:tc>
          <w:tcPr>
            <w:tcW w:w="426" w:type="dxa"/>
            <w:vMerge w:val="restart"/>
            <w:tcBorders>
              <w:top w:val="single" w:sz="4" w:space="0" w:color="000000"/>
              <w:left w:val="single" w:sz="4" w:space="0" w:color="000000"/>
              <w:bottom w:val="single" w:sz="4" w:space="0" w:color="000000"/>
            </w:tcBorders>
            <w:shd w:val="clear" w:color="auto" w:fill="auto"/>
          </w:tcPr>
          <w:p w14:paraId="74EE580E"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 п/п</w:t>
            </w:r>
          </w:p>
        </w:tc>
        <w:tc>
          <w:tcPr>
            <w:tcW w:w="992" w:type="dxa"/>
            <w:vMerge w:val="restart"/>
            <w:tcBorders>
              <w:top w:val="single" w:sz="4" w:space="0" w:color="000000"/>
              <w:left w:val="single" w:sz="4" w:space="0" w:color="000000"/>
              <w:bottom w:val="single" w:sz="4" w:space="0" w:color="000000"/>
            </w:tcBorders>
            <w:shd w:val="clear" w:color="auto" w:fill="auto"/>
          </w:tcPr>
          <w:p w14:paraId="76B506DF"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Наименование дороги</w:t>
            </w:r>
          </w:p>
        </w:tc>
        <w:tc>
          <w:tcPr>
            <w:tcW w:w="1134" w:type="dxa"/>
            <w:gridSpan w:val="2"/>
            <w:tcBorders>
              <w:top w:val="single" w:sz="4" w:space="0" w:color="000000"/>
              <w:left w:val="single" w:sz="4" w:space="0" w:color="000000"/>
              <w:bottom w:val="single" w:sz="4" w:space="0" w:color="000000"/>
            </w:tcBorders>
            <w:shd w:val="clear" w:color="auto" w:fill="auto"/>
          </w:tcPr>
          <w:p w14:paraId="19D58789"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Протяженность, км</w:t>
            </w:r>
          </w:p>
        </w:tc>
        <w:tc>
          <w:tcPr>
            <w:tcW w:w="2044" w:type="dxa"/>
            <w:gridSpan w:val="4"/>
            <w:tcBorders>
              <w:top w:val="single" w:sz="4" w:space="0" w:color="000000"/>
              <w:left w:val="single" w:sz="4" w:space="0" w:color="000000"/>
              <w:bottom w:val="single" w:sz="4" w:space="0" w:color="000000"/>
            </w:tcBorders>
            <w:shd w:val="clear" w:color="auto" w:fill="auto"/>
          </w:tcPr>
          <w:p w14:paraId="2FBD4340"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Типы покрытий, км</w:t>
            </w:r>
          </w:p>
        </w:tc>
        <w:tc>
          <w:tcPr>
            <w:tcW w:w="1500" w:type="dxa"/>
            <w:gridSpan w:val="4"/>
            <w:tcBorders>
              <w:top w:val="single" w:sz="4" w:space="0" w:color="000000"/>
              <w:left w:val="single" w:sz="4" w:space="0" w:color="000000"/>
              <w:bottom w:val="single" w:sz="4" w:space="0" w:color="000000"/>
            </w:tcBorders>
            <w:shd w:val="clear" w:color="auto" w:fill="auto"/>
          </w:tcPr>
          <w:p w14:paraId="0AC9B5BC"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Тех. категория, км</w:t>
            </w:r>
          </w:p>
        </w:tc>
        <w:tc>
          <w:tcPr>
            <w:tcW w:w="664" w:type="dxa"/>
            <w:tcBorders>
              <w:top w:val="single" w:sz="4" w:space="0" w:color="000000"/>
              <w:left w:val="single" w:sz="4" w:space="0" w:color="000000"/>
              <w:bottom w:val="single" w:sz="4" w:space="0" w:color="000000"/>
            </w:tcBorders>
            <w:shd w:val="clear" w:color="auto" w:fill="auto"/>
          </w:tcPr>
          <w:p w14:paraId="774DABB6" w14:textId="77777777" w:rsidR="009848F8" w:rsidRDefault="009848F8">
            <w:pPr>
              <w:suppressAutoHyphens/>
              <w:rPr>
                <w:rFonts w:ascii="Times New Roman" w:hAnsi="Times New Roman"/>
                <w:sz w:val="16"/>
                <w:szCs w:val="16"/>
                <w:lang w:val="ru-RU" w:eastAsia="ar-SA"/>
              </w:rPr>
            </w:pPr>
            <w:r>
              <w:rPr>
                <w:rFonts w:ascii="Times New Roman" w:hAnsi="Times New Roman"/>
                <w:sz w:val="16"/>
                <w:szCs w:val="16"/>
                <w:lang w:val="ru-RU" w:eastAsia="ar-SA"/>
              </w:rPr>
              <w:t>Препятствие</w:t>
            </w:r>
          </w:p>
        </w:tc>
        <w:tc>
          <w:tcPr>
            <w:tcW w:w="714" w:type="dxa"/>
            <w:tcBorders>
              <w:top w:val="single" w:sz="4" w:space="0" w:color="000000"/>
              <w:left w:val="single" w:sz="4" w:space="0" w:color="000000"/>
              <w:bottom w:val="single" w:sz="4" w:space="0" w:color="000000"/>
            </w:tcBorders>
            <w:shd w:val="clear" w:color="auto" w:fill="auto"/>
          </w:tcPr>
          <w:p w14:paraId="79C14AB7"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Материал моста</w:t>
            </w:r>
          </w:p>
        </w:tc>
        <w:tc>
          <w:tcPr>
            <w:tcW w:w="538" w:type="dxa"/>
            <w:tcBorders>
              <w:top w:val="single" w:sz="4" w:space="0" w:color="000000"/>
              <w:left w:val="single" w:sz="4" w:space="0" w:color="000000"/>
              <w:bottom w:val="single" w:sz="4" w:space="0" w:color="000000"/>
            </w:tcBorders>
            <w:shd w:val="clear" w:color="auto" w:fill="auto"/>
          </w:tcPr>
          <w:p w14:paraId="075C5A60"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Длина моста, м</w:t>
            </w:r>
          </w:p>
        </w:tc>
        <w:tc>
          <w:tcPr>
            <w:tcW w:w="626" w:type="dxa"/>
            <w:tcBorders>
              <w:top w:val="single" w:sz="4" w:space="0" w:color="000000"/>
              <w:left w:val="single" w:sz="4" w:space="0" w:color="000000"/>
              <w:bottom w:val="single" w:sz="4" w:space="0" w:color="000000"/>
            </w:tcBorders>
            <w:shd w:val="clear" w:color="auto" w:fill="auto"/>
          </w:tcPr>
          <w:p w14:paraId="7D03CD25"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Габарит моста</w:t>
            </w:r>
          </w:p>
        </w:tc>
        <w:tc>
          <w:tcPr>
            <w:tcW w:w="1320" w:type="dxa"/>
            <w:gridSpan w:val="2"/>
            <w:tcBorders>
              <w:top w:val="single" w:sz="4" w:space="0" w:color="000000"/>
              <w:left w:val="single" w:sz="4" w:space="0" w:color="000000"/>
              <w:bottom w:val="single" w:sz="4" w:space="0" w:color="000000"/>
            </w:tcBorders>
            <w:shd w:val="clear" w:color="auto" w:fill="auto"/>
          </w:tcPr>
          <w:p w14:paraId="15E1EE18"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Грузоподъемность, т</w:t>
            </w:r>
          </w:p>
        </w:tc>
        <w:tc>
          <w:tcPr>
            <w:tcW w:w="877" w:type="dxa"/>
            <w:tcBorders>
              <w:top w:val="single" w:sz="4" w:space="0" w:color="000000"/>
              <w:left w:val="single" w:sz="4" w:space="0" w:color="000000"/>
              <w:bottom w:val="single" w:sz="4" w:space="0" w:color="000000"/>
            </w:tcBorders>
            <w:shd w:val="clear" w:color="auto" w:fill="auto"/>
          </w:tcPr>
          <w:p w14:paraId="1777C6B1"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Усредненная ширина полосы отвода, м</w:t>
            </w:r>
          </w:p>
        </w:tc>
        <w:tc>
          <w:tcPr>
            <w:tcW w:w="910" w:type="dxa"/>
            <w:tcBorders>
              <w:top w:val="single" w:sz="4" w:space="0" w:color="000000"/>
              <w:left w:val="single" w:sz="4" w:space="0" w:color="000000"/>
              <w:bottom w:val="single" w:sz="4" w:space="0" w:color="000000"/>
            </w:tcBorders>
            <w:shd w:val="clear" w:color="auto" w:fill="auto"/>
          </w:tcPr>
          <w:p w14:paraId="690E4213"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Ширина придорожной полосы вне населенных пунктов, м</w:t>
            </w:r>
          </w:p>
        </w:tc>
        <w:tc>
          <w:tcPr>
            <w:tcW w:w="1722" w:type="dxa"/>
            <w:gridSpan w:val="2"/>
            <w:tcBorders>
              <w:top w:val="single" w:sz="4" w:space="0" w:color="000000"/>
              <w:left w:val="single" w:sz="4" w:space="0" w:color="000000"/>
              <w:bottom w:val="single" w:sz="4" w:space="0" w:color="000000"/>
            </w:tcBorders>
            <w:shd w:val="clear" w:color="auto" w:fill="auto"/>
          </w:tcPr>
          <w:p w14:paraId="6309C192"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Наличие АЗС</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14:paraId="0853E2BF"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Наличие объектов придорожного сервиса</w:t>
            </w:r>
          </w:p>
        </w:tc>
      </w:tr>
      <w:tr w:rsidR="009848F8" w14:paraId="4DCF3879" w14:textId="77777777" w:rsidTr="009848F8">
        <w:tc>
          <w:tcPr>
            <w:tcW w:w="426" w:type="dxa"/>
            <w:vMerge/>
            <w:tcBorders>
              <w:top w:val="single" w:sz="4" w:space="0" w:color="000000"/>
              <w:left w:val="single" w:sz="4" w:space="0" w:color="000000"/>
              <w:bottom w:val="single" w:sz="4" w:space="0" w:color="000000"/>
            </w:tcBorders>
            <w:shd w:val="clear" w:color="auto" w:fill="auto"/>
          </w:tcPr>
          <w:p w14:paraId="31CB23AE" w14:textId="77777777" w:rsidR="009848F8" w:rsidRDefault="009848F8">
            <w:pPr>
              <w:suppressAutoHyphens/>
              <w:snapToGrid w:val="0"/>
              <w:jc w:val="center"/>
              <w:rPr>
                <w:rFonts w:ascii="Times New Roman" w:hAnsi="Times New Roman"/>
                <w:sz w:val="16"/>
                <w:szCs w:val="16"/>
                <w:lang w:val="ru-RU" w:eastAsia="ar-SA"/>
              </w:rPr>
            </w:pPr>
          </w:p>
        </w:tc>
        <w:tc>
          <w:tcPr>
            <w:tcW w:w="992" w:type="dxa"/>
            <w:vMerge/>
            <w:tcBorders>
              <w:top w:val="single" w:sz="4" w:space="0" w:color="000000"/>
              <w:left w:val="single" w:sz="4" w:space="0" w:color="000000"/>
              <w:bottom w:val="single" w:sz="4" w:space="0" w:color="000000"/>
            </w:tcBorders>
            <w:shd w:val="clear" w:color="auto" w:fill="auto"/>
          </w:tcPr>
          <w:p w14:paraId="5924A865" w14:textId="77777777" w:rsidR="009848F8" w:rsidRDefault="009848F8">
            <w:pPr>
              <w:suppressAutoHyphens/>
              <w:snapToGrid w:val="0"/>
              <w:jc w:val="center"/>
              <w:rPr>
                <w:rFonts w:ascii="Times New Roman" w:hAnsi="Times New Roman"/>
                <w:sz w:val="16"/>
                <w:szCs w:val="16"/>
                <w:lang w:val="ru-RU" w:eastAsia="ar-SA"/>
              </w:rPr>
            </w:pPr>
          </w:p>
        </w:tc>
        <w:tc>
          <w:tcPr>
            <w:tcW w:w="579" w:type="dxa"/>
            <w:tcBorders>
              <w:top w:val="single" w:sz="4" w:space="0" w:color="000000"/>
              <w:left w:val="single" w:sz="4" w:space="0" w:color="000000"/>
              <w:bottom w:val="single" w:sz="4" w:space="0" w:color="000000"/>
            </w:tcBorders>
            <w:shd w:val="clear" w:color="auto" w:fill="auto"/>
          </w:tcPr>
          <w:p w14:paraId="6E5D10E4"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555" w:type="dxa"/>
            <w:tcBorders>
              <w:top w:val="single" w:sz="4" w:space="0" w:color="000000"/>
              <w:left w:val="single" w:sz="4" w:space="0" w:color="000000"/>
              <w:bottom w:val="single" w:sz="4" w:space="0" w:color="000000"/>
            </w:tcBorders>
            <w:shd w:val="clear" w:color="auto" w:fill="auto"/>
          </w:tcPr>
          <w:p w14:paraId="035DF1BE"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 пределах сельского поселения</w:t>
            </w:r>
          </w:p>
        </w:tc>
        <w:tc>
          <w:tcPr>
            <w:tcW w:w="426" w:type="dxa"/>
            <w:tcBorders>
              <w:top w:val="single" w:sz="4" w:space="0" w:color="000000"/>
              <w:left w:val="single" w:sz="4" w:space="0" w:color="000000"/>
              <w:bottom w:val="single" w:sz="4" w:space="0" w:color="000000"/>
            </w:tcBorders>
            <w:shd w:val="clear" w:color="auto" w:fill="auto"/>
          </w:tcPr>
          <w:p w14:paraId="460FC3B0"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ц/б</w:t>
            </w:r>
          </w:p>
        </w:tc>
        <w:tc>
          <w:tcPr>
            <w:tcW w:w="555" w:type="dxa"/>
            <w:tcBorders>
              <w:top w:val="single" w:sz="4" w:space="0" w:color="000000"/>
              <w:left w:val="single" w:sz="4" w:space="0" w:color="000000"/>
              <w:bottom w:val="single" w:sz="4" w:space="0" w:color="000000"/>
            </w:tcBorders>
            <w:shd w:val="clear" w:color="auto" w:fill="auto"/>
          </w:tcPr>
          <w:p w14:paraId="65D32395"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а/б</w:t>
            </w:r>
          </w:p>
        </w:tc>
        <w:tc>
          <w:tcPr>
            <w:tcW w:w="534" w:type="dxa"/>
            <w:tcBorders>
              <w:top w:val="single" w:sz="4" w:space="0" w:color="000000"/>
              <w:left w:val="single" w:sz="4" w:space="0" w:color="000000"/>
              <w:bottom w:val="single" w:sz="4" w:space="0" w:color="000000"/>
            </w:tcBorders>
            <w:shd w:val="clear" w:color="auto" w:fill="auto"/>
          </w:tcPr>
          <w:p w14:paraId="7008F380"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перех.</w:t>
            </w:r>
          </w:p>
        </w:tc>
        <w:tc>
          <w:tcPr>
            <w:tcW w:w="529" w:type="dxa"/>
            <w:tcBorders>
              <w:top w:val="single" w:sz="4" w:space="0" w:color="000000"/>
              <w:left w:val="single" w:sz="4" w:space="0" w:color="000000"/>
              <w:bottom w:val="single" w:sz="4" w:space="0" w:color="000000"/>
            </w:tcBorders>
            <w:shd w:val="clear" w:color="auto" w:fill="auto"/>
          </w:tcPr>
          <w:p w14:paraId="227276AE" w14:textId="77777777"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val="ru-RU" w:eastAsia="ar-SA"/>
              </w:rPr>
              <w:t>грунт.</w:t>
            </w:r>
          </w:p>
        </w:tc>
        <w:tc>
          <w:tcPr>
            <w:tcW w:w="366" w:type="dxa"/>
            <w:tcBorders>
              <w:top w:val="single" w:sz="4" w:space="0" w:color="000000"/>
              <w:left w:val="single" w:sz="4" w:space="0" w:color="000000"/>
              <w:bottom w:val="single" w:sz="4" w:space="0" w:color="000000"/>
            </w:tcBorders>
            <w:shd w:val="clear" w:color="auto" w:fill="auto"/>
          </w:tcPr>
          <w:p w14:paraId="1C3FAA62" w14:textId="77777777"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eastAsia="ar-SA"/>
              </w:rPr>
              <w:t>II</w:t>
            </w:r>
          </w:p>
        </w:tc>
        <w:tc>
          <w:tcPr>
            <w:tcW w:w="425" w:type="dxa"/>
            <w:tcBorders>
              <w:top w:val="single" w:sz="4" w:space="0" w:color="000000"/>
              <w:left w:val="single" w:sz="4" w:space="0" w:color="000000"/>
              <w:bottom w:val="single" w:sz="4" w:space="0" w:color="000000"/>
            </w:tcBorders>
            <w:shd w:val="clear" w:color="auto" w:fill="auto"/>
          </w:tcPr>
          <w:p w14:paraId="51783BC8" w14:textId="77777777"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eastAsia="ar-SA"/>
              </w:rPr>
              <w:t>III</w:t>
            </w:r>
          </w:p>
        </w:tc>
        <w:tc>
          <w:tcPr>
            <w:tcW w:w="426" w:type="dxa"/>
            <w:tcBorders>
              <w:top w:val="single" w:sz="4" w:space="0" w:color="000000"/>
              <w:left w:val="single" w:sz="4" w:space="0" w:color="000000"/>
              <w:bottom w:val="single" w:sz="4" w:space="0" w:color="000000"/>
            </w:tcBorders>
            <w:shd w:val="clear" w:color="auto" w:fill="auto"/>
          </w:tcPr>
          <w:p w14:paraId="0C9A3AC1" w14:textId="77777777" w:rsidR="009848F8" w:rsidRDefault="009848F8">
            <w:pPr>
              <w:suppressAutoHyphens/>
              <w:jc w:val="center"/>
              <w:rPr>
                <w:rFonts w:ascii="Times New Roman" w:hAnsi="Times New Roman"/>
                <w:sz w:val="16"/>
                <w:szCs w:val="16"/>
                <w:lang w:eastAsia="ar-SA"/>
              </w:rPr>
            </w:pPr>
            <w:r>
              <w:rPr>
                <w:rFonts w:ascii="Times New Roman" w:hAnsi="Times New Roman"/>
                <w:sz w:val="16"/>
                <w:szCs w:val="16"/>
                <w:lang w:eastAsia="ar-SA"/>
              </w:rPr>
              <w:t>IV</w:t>
            </w:r>
          </w:p>
        </w:tc>
        <w:tc>
          <w:tcPr>
            <w:tcW w:w="283" w:type="dxa"/>
            <w:tcBorders>
              <w:top w:val="single" w:sz="4" w:space="0" w:color="000000"/>
              <w:left w:val="single" w:sz="4" w:space="0" w:color="000000"/>
              <w:bottom w:val="single" w:sz="4" w:space="0" w:color="000000"/>
            </w:tcBorders>
            <w:shd w:val="clear" w:color="auto" w:fill="auto"/>
          </w:tcPr>
          <w:p w14:paraId="13CCC273"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eastAsia="ar-SA"/>
              </w:rPr>
              <w:t>V</w:t>
            </w:r>
          </w:p>
        </w:tc>
        <w:tc>
          <w:tcPr>
            <w:tcW w:w="664" w:type="dxa"/>
            <w:tcBorders>
              <w:top w:val="single" w:sz="4" w:space="0" w:color="000000"/>
              <w:left w:val="single" w:sz="4" w:space="0" w:color="000000"/>
              <w:bottom w:val="single" w:sz="4" w:space="0" w:color="000000"/>
            </w:tcBorders>
            <w:shd w:val="clear" w:color="auto" w:fill="auto"/>
          </w:tcPr>
          <w:p w14:paraId="314C826E" w14:textId="77777777" w:rsidR="009848F8" w:rsidRDefault="009848F8">
            <w:pPr>
              <w:suppressAutoHyphens/>
              <w:snapToGrid w:val="0"/>
              <w:jc w:val="center"/>
              <w:rPr>
                <w:rFonts w:ascii="Times New Roman" w:hAnsi="Times New Roman"/>
                <w:sz w:val="16"/>
                <w:szCs w:val="16"/>
                <w:lang w:val="ru-RU" w:eastAsia="ar-SA"/>
              </w:rPr>
            </w:pPr>
          </w:p>
        </w:tc>
        <w:tc>
          <w:tcPr>
            <w:tcW w:w="714" w:type="dxa"/>
            <w:tcBorders>
              <w:top w:val="single" w:sz="4" w:space="0" w:color="000000"/>
              <w:left w:val="single" w:sz="4" w:space="0" w:color="000000"/>
              <w:bottom w:val="single" w:sz="4" w:space="0" w:color="000000"/>
            </w:tcBorders>
            <w:shd w:val="clear" w:color="auto" w:fill="auto"/>
          </w:tcPr>
          <w:p w14:paraId="5F3488D4" w14:textId="77777777" w:rsidR="009848F8" w:rsidRDefault="009848F8">
            <w:pPr>
              <w:suppressAutoHyphens/>
              <w:snapToGrid w:val="0"/>
              <w:jc w:val="center"/>
              <w:rPr>
                <w:rFonts w:ascii="Times New Roman" w:hAnsi="Times New Roman"/>
                <w:sz w:val="16"/>
                <w:szCs w:val="16"/>
                <w:lang w:val="ru-RU" w:eastAsia="ar-SA"/>
              </w:rPr>
            </w:pPr>
          </w:p>
        </w:tc>
        <w:tc>
          <w:tcPr>
            <w:tcW w:w="538" w:type="dxa"/>
            <w:tcBorders>
              <w:top w:val="single" w:sz="4" w:space="0" w:color="000000"/>
              <w:left w:val="single" w:sz="4" w:space="0" w:color="000000"/>
              <w:bottom w:val="single" w:sz="4" w:space="0" w:color="000000"/>
            </w:tcBorders>
            <w:shd w:val="clear" w:color="auto" w:fill="auto"/>
          </w:tcPr>
          <w:p w14:paraId="7D72292B" w14:textId="77777777" w:rsidR="009848F8" w:rsidRDefault="009848F8">
            <w:pPr>
              <w:suppressAutoHyphens/>
              <w:snapToGrid w:val="0"/>
              <w:jc w:val="center"/>
              <w:rPr>
                <w:rFonts w:ascii="Times New Roman" w:hAnsi="Times New Roman"/>
                <w:sz w:val="16"/>
                <w:szCs w:val="16"/>
                <w:lang w:val="ru-RU" w:eastAsia="ar-SA"/>
              </w:rPr>
            </w:pPr>
          </w:p>
        </w:tc>
        <w:tc>
          <w:tcPr>
            <w:tcW w:w="626" w:type="dxa"/>
            <w:tcBorders>
              <w:top w:val="single" w:sz="4" w:space="0" w:color="000000"/>
              <w:left w:val="single" w:sz="4" w:space="0" w:color="000000"/>
              <w:bottom w:val="single" w:sz="4" w:space="0" w:color="000000"/>
            </w:tcBorders>
            <w:shd w:val="clear" w:color="auto" w:fill="auto"/>
          </w:tcPr>
          <w:p w14:paraId="1FA25600" w14:textId="77777777" w:rsidR="009848F8" w:rsidRDefault="009848F8">
            <w:pPr>
              <w:suppressAutoHyphens/>
              <w:snapToGrid w:val="0"/>
              <w:jc w:val="center"/>
              <w:rPr>
                <w:rFonts w:ascii="Times New Roman" w:hAnsi="Times New Roman"/>
                <w:sz w:val="16"/>
                <w:szCs w:val="16"/>
                <w:lang w:val="ru-RU" w:eastAsia="ar-SA"/>
              </w:rPr>
            </w:pPr>
          </w:p>
        </w:tc>
        <w:tc>
          <w:tcPr>
            <w:tcW w:w="694" w:type="dxa"/>
            <w:tcBorders>
              <w:top w:val="single" w:sz="4" w:space="0" w:color="000000"/>
              <w:left w:val="single" w:sz="4" w:space="0" w:color="000000"/>
              <w:bottom w:val="single" w:sz="4" w:space="0" w:color="000000"/>
            </w:tcBorders>
            <w:shd w:val="clear" w:color="auto" w:fill="auto"/>
          </w:tcPr>
          <w:p w14:paraId="31CA0FBF"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Нормат.</w:t>
            </w:r>
          </w:p>
        </w:tc>
        <w:tc>
          <w:tcPr>
            <w:tcW w:w="626" w:type="dxa"/>
            <w:tcBorders>
              <w:top w:val="single" w:sz="4" w:space="0" w:color="000000"/>
              <w:left w:val="single" w:sz="4" w:space="0" w:color="000000"/>
              <w:bottom w:val="single" w:sz="4" w:space="0" w:color="000000"/>
            </w:tcBorders>
            <w:shd w:val="clear" w:color="auto" w:fill="auto"/>
          </w:tcPr>
          <w:p w14:paraId="2FCAF2BF"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Фактич.</w:t>
            </w:r>
          </w:p>
        </w:tc>
        <w:tc>
          <w:tcPr>
            <w:tcW w:w="877" w:type="dxa"/>
            <w:tcBorders>
              <w:top w:val="single" w:sz="4" w:space="0" w:color="000000"/>
              <w:left w:val="single" w:sz="4" w:space="0" w:color="000000"/>
              <w:bottom w:val="single" w:sz="4" w:space="0" w:color="000000"/>
            </w:tcBorders>
            <w:shd w:val="clear" w:color="auto" w:fill="auto"/>
          </w:tcPr>
          <w:p w14:paraId="17CF537E" w14:textId="77777777" w:rsidR="009848F8" w:rsidRDefault="009848F8">
            <w:pPr>
              <w:suppressAutoHyphens/>
              <w:snapToGrid w:val="0"/>
              <w:jc w:val="center"/>
              <w:rPr>
                <w:rFonts w:ascii="Times New Roman" w:hAnsi="Times New Roman"/>
                <w:sz w:val="16"/>
                <w:szCs w:val="16"/>
                <w:lang w:val="ru-RU" w:eastAsia="ar-SA"/>
              </w:rPr>
            </w:pPr>
          </w:p>
        </w:tc>
        <w:tc>
          <w:tcPr>
            <w:tcW w:w="910" w:type="dxa"/>
            <w:tcBorders>
              <w:top w:val="single" w:sz="4" w:space="0" w:color="000000"/>
              <w:left w:val="single" w:sz="4" w:space="0" w:color="000000"/>
              <w:bottom w:val="single" w:sz="4" w:space="0" w:color="000000"/>
            </w:tcBorders>
            <w:shd w:val="clear" w:color="auto" w:fill="auto"/>
          </w:tcPr>
          <w:p w14:paraId="07C2D4E8" w14:textId="77777777" w:rsidR="009848F8" w:rsidRDefault="009848F8">
            <w:pPr>
              <w:suppressAutoHyphens/>
              <w:snapToGrid w:val="0"/>
              <w:jc w:val="center"/>
              <w:rPr>
                <w:rFonts w:ascii="Times New Roman" w:hAnsi="Times New Roman"/>
                <w:sz w:val="16"/>
                <w:szCs w:val="16"/>
                <w:lang w:val="ru-RU" w:eastAsia="ar-SA"/>
              </w:rPr>
            </w:pPr>
          </w:p>
        </w:tc>
        <w:tc>
          <w:tcPr>
            <w:tcW w:w="1065" w:type="dxa"/>
            <w:tcBorders>
              <w:top w:val="single" w:sz="4" w:space="0" w:color="000000"/>
              <w:left w:val="single" w:sz="4" w:space="0" w:color="000000"/>
              <w:bottom w:val="single" w:sz="4" w:space="0" w:color="000000"/>
            </w:tcBorders>
            <w:shd w:val="clear" w:color="auto" w:fill="auto"/>
          </w:tcPr>
          <w:p w14:paraId="586E6A5F"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местоположение</w:t>
            </w:r>
          </w:p>
        </w:tc>
        <w:tc>
          <w:tcPr>
            <w:tcW w:w="657" w:type="dxa"/>
            <w:tcBorders>
              <w:top w:val="single" w:sz="4" w:space="0" w:color="000000"/>
              <w:left w:val="single" w:sz="4" w:space="0" w:color="000000"/>
              <w:bottom w:val="single" w:sz="4" w:space="0" w:color="000000"/>
            </w:tcBorders>
          </w:tcPr>
          <w:p w14:paraId="1EF3B128"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Количество колонок</w:t>
            </w:r>
          </w:p>
        </w:tc>
        <w:tc>
          <w:tcPr>
            <w:tcW w:w="567" w:type="dxa"/>
            <w:tcBorders>
              <w:top w:val="single" w:sz="4" w:space="0" w:color="000000"/>
              <w:left w:val="single" w:sz="4" w:space="0" w:color="000000"/>
              <w:bottom w:val="single" w:sz="4" w:space="0" w:color="000000"/>
            </w:tcBorders>
          </w:tcPr>
          <w:p w14:paraId="05DFFB90"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объект</w:t>
            </w:r>
          </w:p>
        </w:tc>
        <w:tc>
          <w:tcPr>
            <w:tcW w:w="992" w:type="dxa"/>
            <w:tcBorders>
              <w:top w:val="single" w:sz="4" w:space="0" w:color="000000"/>
              <w:left w:val="single" w:sz="4" w:space="0" w:color="000000"/>
              <w:bottom w:val="single" w:sz="4" w:space="0" w:color="000000"/>
              <w:right w:val="single" w:sz="4" w:space="0" w:color="000000"/>
            </w:tcBorders>
          </w:tcPr>
          <w:p w14:paraId="7CC28758"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местоположение</w:t>
            </w:r>
          </w:p>
        </w:tc>
      </w:tr>
      <w:tr w:rsidR="009848F8" w14:paraId="0DF73055" w14:textId="77777777" w:rsidTr="009848F8">
        <w:trPr>
          <w:trHeight w:val="378"/>
        </w:trPr>
        <w:tc>
          <w:tcPr>
            <w:tcW w:w="426" w:type="dxa"/>
            <w:tcBorders>
              <w:top w:val="single" w:sz="4" w:space="0" w:color="000000"/>
              <w:left w:val="single" w:sz="4" w:space="0" w:color="000000"/>
              <w:bottom w:val="single" w:sz="4" w:space="0" w:color="000000"/>
            </w:tcBorders>
            <w:shd w:val="clear" w:color="auto" w:fill="auto"/>
          </w:tcPr>
          <w:p w14:paraId="21B65D64"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992" w:type="dxa"/>
            <w:tcBorders>
              <w:top w:val="single" w:sz="4" w:space="0" w:color="000000"/>
              <w:left w:val="single" w:sz="4" w:space="0" w:color="000000"/>
              <w:bottom w:val="single" w:sz="4" w:space="0" w:color="000000"/>
            </w:tcBorders>
            <w:shd w:val="clear" w:color="auto" w:fill="auto"/>
          </w:tcPr>
          <w:p w14:paraId="6C297A3A"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Кострома-Шунга</w:t>
            </w:r>
            <w:r w:rsidR="00A17E5A">
              <w:rPr>
                <w:rFonts w:ascii="Times New Roman" w:hAnsi="Times New Roman"/>
                <w:sz w:val="16"/>
                <w:szCs w:val="16"/>
                <w:lang w:val="ru-RU" w:eastAsia="ar-SA"/>
              </w:rPr>
              <w:t>-Пасынково</w:t>
            </w:r>
          </w:p>
        </w:tc>
        <w:tc>
          <w:tcPr>
            <w:tcW w:w="579" w:type="dxa"/>
            <w:tcBorders>
              <w:top w:val="single" w:sz="4" w:space="0" w:color="000000"/>
              <w:left w:val="single" w:sz="4" w:space="0" w:color="000000"/>
              <w:bottom w:val="single" w:sz="4" w:space="0" w:color="000000"/>
            </w:tcBorders>
            <w:shd w:val="clear" w:color="auto" w:fill="auto"/>
          </w:tcPr>
          <w:p w14:paraId="0E42E60E" w14:textId="77777777"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555" w:type="dxa"/>
            <w:tcBorders>
              <w:top w:val="single" w:sz="4" w:space="0" w:color="000000"/>
              <w:left w:val="single" w:sz="4" w:space="0" w:color="000000"/>
              <w:bottom w:val="single" w:sz="4" w:space="0" w:color="000000"/>
            </w:tcBorders>
            <w:shd w:val="clear" w:color="auto" w:fill="auto"/>
          </w:tcPr>
          <w:p w14:paraId="3780589D" w14:textId="77777777"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426" w:type="dxa"/>
            <w:tcBorders>
              <w:top w:val="single" w:sz="4" w:space="0" w:color="000000"/>
              <w:left w:val="single" w:sz="4" w:space="0" w:color="000000"/>
              <w:bottom w:val="single" w:sz="4" w:space="0" w:color="000000"/>
            </w:tcBorders>
            <w:shd w:val="clear" w:color="auto" w:fill="auto"/>
          </w:tcPr>
          <w:p w14:paraId="51D45B59" w14:textId="77777777" w:rsidR="009848F8" w:rsidRDefault="009848F8">
            <w:pPr>
              <w:suppressAutoHyphens/>
              <w:snapToGrid w:val="0"/>
              <w:jc w:val="center"/>
              <w:rPr>
                <w:rFonts w:ascii="Times New Roman" w:hAnsi="Times New Roman"/>
                <w:sz w:val="16"/>
                <w:szCs w:val="16"/>
                <w:lang w:val="ru-RU" w:eastAsia="ar-SA"/>
              </w:rPr>
            </w:pPr>
          </w:p>
        </w:tc>
        <w:tc>
          <w:tcPr>
            <w:tcW w:w="555" w:type="dxa"/>
            <w:tcBorders>
              <w:top w:val="single" w:sz="4" w:space="0" w:color="000000"/>
              <w:left w:val="single" w:sz="4" w:space="0" w:color="000000"/>
              <w:bottom w:val="single" w:sz="4" w:space="0" w:color="000000"/>
            </w:tcBorders>
            <w:shd w:val="clear" w:color="auto" w:fill="auto"/>
          </w:tcPr>
          <w:p w14:paraId="5AC136C7" w14:textId="77777777"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534" w:type="dxa"/>
            <w:tcBorders>
              <w:top w:val="single" w:sz="4" w:space="0" w:color="000000"/>
              <w:left w:val="single" w:sz="4" w:space="0" w:color="000000"/>
              <w:bottom w:val="single" w:sz="4" w:space="0" w:color="000000"/>
            </w:tcBorders>
            <w:shd w:val="clear" w:color="auto" w:fill="auto"/>
          </w:tcPr>
          <w:p w14:paraId="415F5B24" w14:textId="77777777" w:rsidR="009848F8" w:rsidRDefault="009848F8">
            <w:pPr>
              <w:suppressAutoHyphens/>
              <w:snapToGrid w:val="0"/>
              <w:jc w:val="center"/>
              <w:rPr>
                <w:rFonts w:ascii="Times New Roman" w:hAnsi="Times New Roman"/>
                <w:sz w:val="16"/>
                <w:szCs w:val="16"/>
                <w:lang w:val="ru-RU" w:eastAsia="ar-SA"/>
              </w:rPr>
            </w:pPr>
          </w:p>
        </w:tc>
        <w:tc>
          <w:tcPr>
            <w:tcW w:w="529" w:type="dxa"/>
            <w:tcBorders>
              <w:top w:val="single" w:sz="4" w:space="0" w:color="000000"/>
              <w:left w:val="single" w:sz="4" w:space="0" w:color="000000"/>
              <w:bottom w:val="single" w:sz="4" w:space="0" w:color="000000"/>
            </w:tcBorders>
            <w:shd w:val="clear" w:color="auto" w:fill="auto"/>
          </w:tcPr>
          <w:p w14:paraId="02384EAC" w14:textId="77777777" w:rsidR="009848F8" w:rsidRDefault="009848F8">
            <w:pPr>
              <w:suppressAutoHyphens/>
              <w:snapToGrid w:val="0"/>
              <w:jc w:val="center"/>
              <w:rPr>
                <w:rFonts w:ascii="Times New Roman" w:hAnsi="Times New Roman"/>
                <w:sz w:val="16"/>
                <w:szCs w:val="16"/>
                <w:lang w:val="ru-RU" w:eastAsia="ar-SA"/>
              </w:rPr>
            </w:pPr>
          </w:p>
        </w:tc>
        <w:tc>
          <w:tcPr>
            <w:tcW w:w="366" w:type="dxa"/>
            <w:tcBorders>
              <w:top w:val="single" w:sz="4" w:space="0" w:color="000000"/>
              <w:left w:val="single" w:sz="4" w:space="0" w:color="000000"/>
              <w:bottom w:val="single" w:sz="4" w:space="0" w:color="000000"/>
            </w:tcBorders>
            <w:shd w:val="clear" w:color="auto" w:fill="auto"/>
          </w:tcPr>
          <w:p w14:paraId="452EC0C0" w14:textId="77777777" w:rsidR="009848F8" w:rsidRDefault="009848F8">
            <w:pPr>
              <w:suppressAutoHyphens/>
              <w:snapToGrid w:val="0"/>
              <w:jc w:val="center"/>
              <w:rPr>
                <w:rFonts w:ascii="Times New Roman" w:hAnsi="Times New Roman"/>
                <w:sz w:val="16"/>
                <w:szCs w:val="16"/>
                <w:lang w:val="ru-RU" w:eastAsia="ar-SA"/>
              </w:rPr>
            </w:pPr>
          </w:p>
        </w:tc>
        <w:tc>
          <w:tcPr>
            <w:tcW w:w="425" w:type="dxa"/>
            <w:tcBorders>
              <w:top w:val="single" w:sz="4" w:space="0" w:color="000000"/>
              <w:left w:val="single" w:sz="4" w:space="0" w:color="000000"/>
              <w:bottom w:val="single" w:sz="4" w:space="0" w:color="000000"/>
            </w:tcBorders>
            <w:shd w:val="clear" w:color="auto" w:fill="auto"/>
          </w:tcPr>
          <w:p w14:paraId="2DA55C4C" w14:textId="77777777" w:rsidR="009848F8" w:rsidRDefault="009848F8">
            <w:pPr>
              <w:suppressAutoHyphens/>
              <w:snapToGrid w:val="0"/>
              <w:jc w:val="center"/>
              <w:rPr>
                <w:rFonts w:ascii="Times New Roman" w:hAnsi="Times New Roman"/>
                <w:sz w:val="16"/>
                <w:szCs w:val="16"/>
                <w:lang w:val="ru-RU" w:eastAsia="ar-SA"/>
              </w:rPr>
            </w:pPr>
          </w:p>
        </w:tc>
        <w:tc>
          <w:tcPr>
            <w:tcW w:w="426" w:type="dxa"/>
            <w:tcBorders>
              <w:top w:val="single" w:sz="4" w:space="0" w:color="000000"/>
              <w:left w:val="single" w:sz="4" w:space="0" w:color="000000"/>
              <w:bottom w:val="single" w:sz="4" w:space="0" w:color="000000"/>
            </w:tcBorders>
            <w:shd w:val="clear" w:color="auto" w:fill="auto"/>
          </w:tcPr>
          <w:p w14:paraId="3BD29239" w14:textId="77777777" w:rsidR="009848F8" w:rsidRDefault="00A17E5A">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18</w:t>
            </w:r>
          </w:p>
        </w:tc>
        <w:tc>
          <w:tcPr>
            <w:tcW w:w="283" w:type="dxa"/>
            <w:tcBorders>
              <w:top w:val="single" w:sz="4" w:space="0" w:color="000000"/>
              <w:left w:val="single" w:sz="4" w:space="0" w:color="000000"/>
              <w:bottom w:val="single" w:sz="4" w:space="0" w:color="000000"/>
            </w:tcBorders>
            <w:shd w:val="clear" w:color="auto" w:fill="auto"/>
          </w:tcPr>
          <w:p w14:paraId="18405A8B" w14:textId="77777777" w:rsidR="009848F8" w:rsidRDefault="009848F8">
            <w:pPr>
              <w:suppressAutoHyphens/>
              <w:snapToGrid w:val="0"/>
              <w:jc w:val="center"/>
              <w:rPr>
                <w:rFonts w:ascii="Times New Roman" w:hAnsi="Times New Roman"/>
                <w:sz w:val="16"/>
                <w:szCs w:val="16"/>
                <w:lang w:val="ru-RU" w:eastAsia="ar-SA"/>
              </w:rPr>
            </w:pPr>
          </w:p>
        </w:tc>
        <w:tc>
          <w:tcPr>
            <w:tcW w:w="664" w:type="dxa"/>
            <w:tcBorders>
              <w:top w:val="single" w:sz="4" w:space="0" w:color="000000"/>
              <w:left w:val="single" w:sz="4" w:space="0" w:color="000000"/>
              <w:bottom w:val="single" w:sz="4" w:space="0" w:color="000000"/>
            </w:tcBorders>
            <w:shd w:val="clear" w:color="auto" w:fill="auto"/>
          </w:tcPr>
          <w:p w14:paraId="77DE450F"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оз. Некрасово (несуд.)</w:t>
            </w:r>
          </w:p>
        </w:tc>
        <w:tc>
          <w:tcPr>
            <w:tcW w:w="714" w:type="dxa"/>
            <w:tcBorders>
              <w:top w:val="single" w:sz="4" w:space="0" w:color="000000"/>
              <w:left w:val="single" w:sz="4" w:space="0" w:color="000000"/>
              <w:bottom w:val="single" w:sz="4" w:space="0" w:color="000000"/>
            </w:tcBorders>
            <w:shd w:val="clear" w:color="auto" w:fill="auto"/>
          </w:tcPr>
          <w:p w14:paraId="250C43FE"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Мет.</w:t>
            </w:r>
          </w:p>
        </w:tc>
        <w:tc>
          <w:tcPr>
            <w:tcW w:w="538" w:type="dxa"/>
            <w:tcBorders>
              <w:top w:val="single" w:sz="4" w:space="0" w:color="000000"/>
              <w:left w:val="single" w:sz="4" w:space="0" w:color="000000"/>
              <w:bottom w:val="single" w:sz="4" w:space="0" w:color="000000"/>
            </w:tcBorders>
            <w:shd w:val="clear" w:color="auto" w:fill="auto"/>
          </w:tcPr>
          <w:p w14:paraId="62991E58"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21</w:t>
            </w:r>
          </w:p>
        </w:tc>
        <w:tc>
          <w:tcPr>
            <w:tcW w:w="626" w:type="dxa"/>
            <w:tcBorders>
              <w:top w:val="single" w:sz="4" w:space="0" w:color="000000"/>
              <w:left w:val="single" w:sz="4" w:space="0" w:color="000000"/>
              <w:bottom w:val="single" w:sz="4" w:space="0" w:color="000000"/>
            </w:tcBorders>
            <w:shd w:val="clear" w:color="auto" w:fill="auto"/>
          </w:tcPr>
          <w:p w14:paraId="272E0337"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10</w:t>
            </w:r>
          </w:p>
          <w:p w14:paraId="2B3E2861"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2х1,5</w:t>
            </w:r>
          </w:p>
        </w:tc>
        <w:tc>
          <w:tcPr>
            <w:tcW w:w="694" w:type="dxa"/>
            <w:tcBorders>
              <w:top w:val="single" w:sz="4" w:space="0" w:color="000000"/>
              <w:left w:val="single" w:sz="4" w:space="0" w:color="000000"/>
              <w:bottom w:val="single" w:sz="4" w:space="0" w:color="000000"/>
            </w:tcBorders>
            <w:shd w:val="clear" w:color="auto" w:fill="auto"/>
          </w:tcPr>
          <w:p w14:paraId="0A9FCB16"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А11НК80</w:t>
            </w:r>
          </w:p>
        </w:tc>
        <w:tc>
          <w:tcPr>
            <w:tcW w:w="626" w:type="dxa"/>
            <w:tcBorders>
              <w:top w:val="single" w:sz="4" w:space="0" w:color="000000"/>
              <w:left w:val="single" w:sz="4" w:space="0" w:color="000000"/>
              <w:bottom w:val="single" w:sz="4" w:space="0" w:color="000000"/>
            </w:tcBorders>
            <w:shd w:val="clear" w:color="auto" w:fill="auto"/>
          </w:tcPr>
          <w:p w14:paraId="2F3EC729"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А11НК80</w:t>
            </w:r>
          </w:p>
        </w:tc>
        <w:tc>
          <w:tcPr>
            <w:tcW w:w="877" w:type="dxa"/>
            <w:tcBorders>
              <w:top w:val="single" w:sz="4" w:space="0" w:color="000000"/>
              <w:left w:val="single" w:sz="4" w:space="0" w:color="000000"/>
              <w:bottom w:val="single" w:sz="4" w:space="0" w:color="000000"/>
            </w:tcBorders>
            <w:shd w:val="clear" w:color="auto" w:fill="auto"/>
          </w:tcPr>
          <w:p w14:paraId="166B4444"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19</w:t>
            </w:r>
          </w:p>
        </w:tc>
        <w:tc>
          <w:tcPr>
            <w:tcW w:w="910" w:type="dxa"/>
            <w:tcBorders>
              <w:top w:val="single" w:sz="4" w:space="0" w:color="000000"/>
              <w:left w:val="single" w:sz="4" w:space="0" w:color="000000"/>
              <w:bottom w:val="single" w:sz="4" w:space="0" w:color="000000"/>
            </w:tcBorders>
            <w:shd w:val="clear" w:color="auto" w:fill="auto"/>
          </w:tcPr>
          <w:p w14:paraId="2C26AC69" w14:textId="77777777" w:rsidR="009848F8" w:rsidRDefault="009848F8">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25</w:t>
            </w:r>
          </w:p>
        </w:tc>
        <w:tc>
          <w:tcPr>
            <w:tcW w:w="1065" w:type="dxa"/>
            <w:tcBorders>
              <w:top w:val="single" w:sz="4" w:space="0" w:color="000000"/>
              <w:left w:val="single" w:sz="4" w:space="0" w:color="000000"/>
              <w:bottom w:val="single" w:sz="4" w:space="0" w:color="000000"/>
            </w:tcBorders>
            <w:shd w:val="clear" w:color="auto" w:fill="auto"/>
          </w:tcPr>
          <w:p w14:paraId="62B10B77" w14:textId="77777777" w:rsidR="009848F8" w:rsidRDefault="009848F8">
            <w:pPr>
              <w:suppressAutoHyphens/>
              <w:snapToGrid w:val="0"/>
              <w:jc w:val="center"/>
              <w:rPr>
                <w:rFonts w:ascii="Times New Roman" w:hAnsi="Times New Roman"/>
                <w:sz w:val="16"/>
                <w:szCs w:val="16"/>
                <w:lang w:val="ru-RU" w:eastAsia="ar-SA"/>
              </w:rPr>
            </w:pPr>
          </w:p>
        </w:tc>
        <w:tc>
          <w:tcPr>
            <w:tcW w:w="657" w:type="dxa"/>
            <w:tcBorders>
              <w:top w:val="single" w:sz="4" w:space="0" w:color="000000"/>
              <w:left w:val="single" w:sz="4" w:space="0" w:color="000000"/>
              <w:bottom w:val="single" w:sz="4" w:space="0" w:color="000000"/>
            </w:tcBorders>
          </w:tcPr>
          <w:p w14:paraId="3D11AD78" w14:textId="77777777" w:rsidR="009848F8" w:rsidRDefault="009848F8">
            <w:pPr>
              <w:suppressAutoHyphens/>
              <w:snapToGrid w:val="0"/>
              <w:jc w:val="center"/>
              <w:rPr>
                <w:rFonts w:ascii="Times New Roman" w:hAnsi="Times New Roman"/>
                <w:sz w:val="16"/>
                <w:szCs w:val="16"/>
                <w:lang w:val="ru-RU" w:eastAsia="ar-SA"/>
              </w:rPr>
            </w:pPr>
          </w:p>
        </w:tc>
        <w:tc>
          <w:tcPr>
            <w:tcW w:w="567" w:type="dxa"/>
            <w:tcBorders>
              <w:top w:val="single" w:sz="4" w:space="0" w:color="000000"/>
              <w:left w:val="single" w:sz="4" w:space="0" w:color="000000"/>
              <w:bottom w:val="single" w:sz="4" w:space="0" w:color="000000"/>
            </w:tcBorders>
          </w:tcPr>
          <w:p w14:paraId="6A38BB3E" w14:textId="77777777" w:rsidR="009848F8" w:rsidRDefault="009848F8">
            <w:pPr>
              <w:suppressAutoHyphens/>
              <w:snapToGrid w:val="0"/>
              <w:jc w:val="center"/>
              <w:rPr>
                <w:rFonts w:ascii="Times New Roman" w:hAnsi="Times New Roman"/>
                <w:sz w:val="16"/>
                <w:szCs w:val="16"/>
                <w:lang w:val="ru-RU" w:eastAsia="ar-SA"/>
              </w:rPr>
            </w:pPr>
          </w:p>
        </w:tc>
        <w:tc>
          <w:tcPr>
            <w:tcW w:w="992" w:type="dxa"/>
            <w:tcBorders>
              <w:top w:val="single" w:sz="4" w:space="0" w:color="000000"/>
              <w:left w:val="single" w:sz="4" w:space="0" w:color="000000"/>
              <w:bottom w:val="single" w:sz="4" w:space="0" w:color="000000"/>
              <w:right w:val="single" w:sz="4" w:space="0" w:color="000000"/>
            </w:tcBorders>
          </w:tcPr>
          <w:p w14:paraId="1D7433E2" w14:textId="77777777" w:rsidR="009848F8" w:rsidRDefault="009848F8">
            <w:pPr>
              <w:suppressAutoHyphens/>
              <w:snapToGrid w:val="0"/>
              <w:jc w:val="center"/>
              <w:rPr>
                <w:rFonts w:ascii="Times New Roman" w:hAnsi="Times New Roman"/>
                <w:sz w:val="16"/>
                <w:szCs w:val="16"/>
                <w:lang w:val="ru-RU" w:eastAsia="ar-SA"/>
              </w:rPr>
            </w:pPr>
          </w:p>
        </w:tc>
      </w:tr>
    </w:tbl>
    <w:p w14:paraId="5F05EE71" w14:textId="77777777" w:rsidR="006A5553" w:rsidRDefault="007E5725">
      <w:pPr>
        <w:suppressAutoHyphens/>
        <w:jc w:val="both"/>
        <w:rPr>
          <w:rFonts w:ascii="Times New Roman" w:hAnsi="Times New Roman"/>
          <w:b/>
          <w:sz w:val="28"/>
          <w:szCs w:val="28"/>
          <w:lang w:val="ru-RU" w:eastAsia="ar-SA"/>
        </w:rPr>
      </w:pPr>
      <w:r>
        <w:rPr>
          <w:rFonts w:ascii="Times New Roman" w:hAnsi="Times New Roman"/>
          <w:b/>
          <w:sz w:val="28"/>
          <w:szCs w:val="28"/>
          <w:lang w:val="ru-RU" w:eastAsia="ar-SA"/>
        </w:rPr>
        <w:t xml:space="preserve">Таблица </w:t>
      </w:r>
      <w:r w:rsidR="00F3360E">
        <w:rPr>
          <w:rFonts w:ascii="Times New Roman" w:hAnsi="Times New Roman"/>
          <w:b/>
          <w:sz w:val="28"/>
          <w:szCs w:val="28"/>
          <w:lang w:val="ru-RU" w:eastAsia="ar-SA"/>
        </w:rPr>
        <w:t>27</w:t>
      </w:r>
      <w:r>
        <w:rPr>
          <w:rFonts w:ascii="Times New Roman" w:hAnsi="Times New Roman"/>
          <w:b/>
          <w:sz w:val="28"/>
          <w:szCs w:val="28"/>
          <w:lang w:val="ru-RU" w:eastAsia="ar-SA"/>
        </w:rPr>
        <w:t>. Перечень автомобильных дорог местного значения на территории Шунгенского сельского поселения</w:t>
      </w:r>
    </w:p>
    <w:tbl>
      <w:tblPr>
        <w:tblW w:w="15289" w:type="dxa"/>
        <w:tblInd w:w="-5" w:type="dxa"/>
        <w:tblLayout w:type="fixed"/>
        <w:tblLook w:val="04A0" w:firstRow="1" w:lastRow="0" w:firstColumn="1" w:lastColumn="0" w:noHBand="0" w:noVBand="1"/>
      </w:tblPr>
      <w:tblGrid>
        <w:gridCol w:w="411"/>
        <w:gridCol w:w="877"/>
        <w:gridCol w:w="668"/>
        <w:gridCol w:w="365"/>
        <w:gridCol w:w="417"/>
        <w:gridCol w:w="412"/>
        <w:gridCol w:w="439"/>
        <w:gridCol w:w="381"/>
        <w:gridCol w:w="454"/>
        <w:gridCol w:w="415"/>
        <w:gridCol w:w="418"/>
        <w:gridCol w:w="406"/>
        <w:gridCol w:w="539"/>
        <w:gridCol w:w="427"/>
        <w:gridCol w:w="288"/>
        <w:gridCol w:w="421"/>
        <w:gridCol w:w="285"/>
        <w:gridCol w:w="282"/>
        <w:gridCol w:w="345"/>
        <w:gridCol w:w="363"/>
        <w:gridCol w:w="336"/>
        <w:gridCol w:w="372"/>
        <w:gridCol w:w="363"/>
        <w:gridCol w:w="357"/>
        <w:gridCol w:w="375"/>
        <w:gridCol w:w="475"/>
        <w:gridCol w:w="282"/>
        <w:gridCol w:w="427"/>
        <w:gridCol w:w="282"/>
        <w:gridCol w:w="288"/>
        <w:gridCol w:w="324"/>
        <w:gridCol w:w="406"/>
        <w:gridCol w:w="421"/>
        <w:gridCol w:w="429"/>
        <w:gridCol w:w="424"/>
        <w:gridCol w:w="285"/>
        <w:gridCol w:w="430"/>
        <w:gridCol w:w="400"/>
      </w:tblGrid>
      <w:tr w:rsidR="006A5553" w14:paraId="109E5A9C" w14:textId="77777777">
        <w:trPr>
          <w:tblHeader/>
        </w:trPr>
        <w:tc>
          <w:tcPr>
            <w:tcW w:w="411" w:type="dxa"/>
            <w:vMerge w:val="restart"/>
            <w:tcBorders>
              <w:top w:val="single" w:sz="4" w:space="0" w:color="000000"/>
              <w:left w:val="single" w:sz="4" w:space="0" w:color="000000"/>
              <w:bottom w:val="single" w:sz="4" w:space="0" w:color="000000"/>
            </w:tcBorders>
            <w:shd w:val="clear" w:color="auto" w:fill="auto"/>
          </w:tcPr>
          <w:p w14:paraId="01993C6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w:t>
            </w:r>
          </w:p>
        </w:tc>
        <w:tc>
          <w:tcPr>
            <w:tcW w:w="877" w:type="dxa"/>
            <w:vMerge w:val="restart"/>
            <w:tcBorders>
              <w:top w:val="single" w:sz="4" w:space="0" w:color="000000"/>
              <w:left w:val="single" w:sz="4" w:space="0" w:color="000000"/>
              <w:bottom w:val="single" w:sz="4" w:space="0" w:color="000000"/>
            </w:tcBorders>
            <w:shd w:val="clear" w:color="auto" w:fill="auto"/>
          </w:tcPr>
          <w:p w14:paraId="6EAFA6C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Наименование автодорог</w:t>
            </w:r>
          </w:p>
        </w:tc>
        <w:tc>
          <w:tcPr>
            <w:tcW w:w="668" w:type="dxa"/>
            <w:tcBorders>
              <w:top w:val="single" w:sz="4" w:space="0" w:color="000000"/>
              <w:left w:val="single" w:sz="4" w:space="0" w:color="000000"/>
              <w:bottom w:val="single" w:sz="4" w:space="0" w:color="000000"/>
            </w:tcBorders>
            <w:shd w:val="clear" w:color="auto" w:fill="auto"/>
          </w:tcPr>
          <w:p w14:paraId="639D9B7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Протяженность, км</w:t>
            </w:r>
          </w:p>
        </w:tc>
        <w:tc>
          <w:tcPr>
            <w:tcW w:w="1633" w:type="dxa"/>
            <w:gridSpan w:val="4"/>
            <w:tcBorders>
              <w:top w:val="single" w:sz="4" w:space="0" w:color="000000"/>
              <w:left w:val="single" w:sz="4" w:space="0" w:color="000000"/>
              <w:bottom w:val="single" w:sz="4" w:space="0" w:color="000000"/>
            </w:tcBorders>
            <w:shd w:val="clear" w:color="auto" w:fill="auto"/>
          </w:tcPr>
          <w:p w14:paraId="30634AE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Техническая категория дорог, км</w:t>
            </w:r>
          </w:p>
        </w:tc>
        <w:tc>
          <w:tcPr>
            <w:tcW w:w="3040" w:type="dxa"/>
            <w:gridSpan w:val="7"/>
            <w:tcBorders>
              <w:top w:val="single" w:sz="4" w:space="0" w:color="000000"/>
              <w:left w:val="single" w:sz="4" w:space="0" w:color="000000"/>
              <w:bottom w:val="single" w:sz="4" w:space="0" w:color="000000"/>
            </w:tcBorders>
            <w:shd w:val="clear" w:color="auto" w:fill="auto"/>
          </w:tcPr>
          <w:p w14:paraId="6C3D4BB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 том числе по типам покрытий</w:t>
            </w:r>
          </w:p>
        </w:tc>
        <w:tc>
          <w:tcPr>
            <w:tcW w:w="3412" w:type="dxa"/>
            <w:gridSpan w:val="10"/>
            <w:tcBorders>
              <w:top w:val="single" w:sz="4" w:space="0" w:color="000000"/>
              <w:left w:val="single" w:sz="4" w:space="0" w:color="000000"/>
              <w:bottom w:val="single" w:sz="4" w:space="0" w:color="000000"/>
            </w:tcBorders>
            <w:shd w:val="clear" w:color="auto" w:fill="auto"/>
          </w:tcPr>
          <w:p w14:paraId="068FB15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Мосты</w:t>
            </w:r>
          </w:p>
        </w:tc>
        <w:tc>
          <w:tcPr>
            <w:tcW w:w="2859" w:type="dxa"/>
            <w:gridSpan w:val="8"/>
            <w:tcBorders>
              <w:top w:val="single" w:sz="4" w:space="0" w:color="000000"/>
              <w:left w:val="single" w:sz="4" w:space="0" w:color="000000"/>
              <w:bottom w:val="single" w:sz="4" w:space="0" w:color="000000"/>
            </w:tcBorders>
            <w:shd w:val="clear" w:color="auto" w:fill="auto"/>
          </w:tcPr>
          <w:p w14:paraId="5192E6B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Трубы</w:t>
            </w:r>
          </w:p>
        </w:tc>
        <w:tc>
          <w:tcPr>
            <w:tcW w:w="421" w:type="dxa"/>
            <w:vMerge w:val="restart"/>
            <w:tcBorders>
              <w:top w:val="single" w:sz="4" w:space="0" w:color="000000"/>
              <w:left w:val="single" w:sz="4" w:space="0" w:color="000000"/>
              <w:bottom w:val="single" w:sz="4" w:space="0" w:color="000000"/>
            </w:tcBorders>
            <w:shd w:val="clear" w:color="auto" w:fill="auto"/>
            <w:textDirection w:val="btLr"/>
          </w:tcPr>
          <w:p w14:paraId="0BA9D659"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Автобусные остановки, шт.</w:t>
            </w:r>
          </w:p>
        </w:tc>
        <w:tc>
          <w:tcPr>
            <w:tcW w:w="429" w:type="dxa"/>
            <w:vMerge w:val="restart"/>
            <w:tcBorders>
              <w:top w:val="single" w:sz="4" w:space="0" w:color="000000"/>
              <w:left w:val="single" w:sz="4" w:space="0" w:color="000000"/>
              <w:bottom w:val="single" w:sz="4" w:space="0" w:color="000000"/>
            </w:tcBorders>
            <w:shd w:val="clear" w:color="auto" w:fill="auto"/>
            <w:textDirection w:val="btLr"/>
          </w:tcPr>
          <w:p w14:paraId="0D90BBF9"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Автопавильоны, шт</w:t>
            </w:r>
          </w:p>
        </w:tc>
        <w:tc>
          <w:tcPr>
            <w:tcW w:w="709" w:type="dxa"/>
            <w:gridSpan w:val="2"/>
            <w:tcBorders>
              <w:top w:val="single" w:sz="4" w:space="0" w:color="000000"/>
              <w:left w:val="single" w:sz="4" w:space="0" w:color="000000"/>
              <w:bottom w:val="single" w:sz="4" w:space="0" w:color="000000"/>
            </w:tcBorders>
            <w:shd w:val="clear" w:color="auto" w:fill="auto"/>
          </w:tcPr>
          <w:p w14:paraId="0487F64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Съезды, шт</w:t>
            </w:r>
          </w:p>
        </w:tc>
        <w:tc>
          <w:tcPr>
            <w:tcW w:w="830" w:type="dxa"/>
            <w:gridSpan w:val="2"/>
            <w:tcBorders>
              <w:top w:val="single" w:sz="4" w:space="0" w:color="000000"/>
              <w:left w:val="single" w:sz="4" w:space="0" w:color="000000"/>
              <w:bottom w:val="single" w:sz="4" w:space="0" w:color="000000"/>
              <w:right w:val="single" w:sz="4" w:space="0" w:color="000000"/>
            </w:tcBorders>
            <w:shd w:val="clear" w:color="auto" w:fill="auto"/>
          </w:tcPr>
          <w:p w14:paraId="6F00E6A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Трубы на съездах</w:t>
            </w:r>
          </w:p>
        </w:tc>
      </w:tr>
      <w:tr w:rsidR="006A5553" w14:paraId="60251BBD" w14:textId="77777777">
        <w:trPr>
          <w:tblHeader/>
        </w:trPr>
        <w:tc>
          <w:tcPr>
            <w:tcW w:w="411" w:type="dxa"/>
            <w:vMerge/>
            <w:tcBorders>
              <w:top w:val="single" w:sz="4" w:space="0" w:color="000000"/>
              <w:left w:val="single" w:sz="4" w:space="0" w:color="000000"/>
              <w:bottom w:val="single" w:sz="4" w:space="0" w:color="000000"/>
            </w:tcBorders>
            <w:shd w:val="clear" w:color="auto" w:fill="auto"/>
          </w:tcPr>
          <w:p w14:paraId="2606CB8B" w14:textId="77777777" w:rsidR="006A5553" w:rsidRDefault="006A5553">
            <w:pPr>
              <w:suppressAutoHyphens/>
              <w:snapToGrid w:val="0"/>
              <w:jc w:val="center"/>
              <w:rPr>
                <w:rFonts w:ascii="Times New Roman" w:hAnsi="Times New Roman"/>
                <w:sz w:val="16"/>
                <w:szCs w:val="16"/>
                <w:lang w:val="ru-RU" w:eastAsia="ar-SA"/>
              </w:rPr>
            </w:pPr>
          </w:p>
        </w:tc>
        <w:tc>
          <w:tcPr>
            <w:tcW w:w="877" w:type="dxa"/>
            <w:vMerge/>
            <w:tcBorders>
              <w:top w:val="single" w:sz="4" w:space="0" w:color="000000"/>
              <w:left w:val="single" w:sz="4" w:space="0" w:color="000000"/>
              <w:bottom w:val="single" w:sz="4" w:space="0" w:color="000000"/>
            </w:tcBorders>
            <w:shd w:val="clear" w:color="auto" w:fill="auto"/>
          </w:tcPr>
          <w:p w14:paraId="6DBB682A" w14:textId="77777777" w:rsidR="006A5553" w:rsidRDefault="006A5553">
            <w:pPr>
              <w:suppressAutoHyphens/>
              <w:snapToGrid w:val="0"/>
              <w:jc w:val="center"/>
              <w:rPr>
                <w:rFonts w:ascii="Times New Roman" w:hAnsi="Times New Roman"/>
                <w:sz w:val="16"/>
                <w:szCs w:val="16"/>
                <w:lang w:val="ru-RU" w:eastAsia="ar-SA"/>
              </w:rPr>
            </w:pPr>
          </w:p>
        </w:tc>
        <w:tc>
          <w:tcPr>
            <w:tcW w:w="668" w:type="dxa"/>
            <w:vMerge w:val="restart"/>
            <w:tcBorders>
              <w:top w:val="single" w:sz="4" w:space="0" w:color="000000"/>
              <w:left w:val="single" w:sz="4" w:space="0" w:color="000000"/>
              <w:bottom w:val="single" w:sz="4" w:space="0" w:color="000000"/>
            </w:tcBorders>
            <w:shd w:val="clear" w:color="auto" w:fill="auto"/>
          </w:tcPr>
          <w:p w14:paraId="4997F6D6" w14:textId="77777777"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val="ru-RU" w:eastAsia="ar-SA"/>
              </w:rPr>
              <w:t>всего</w:t>
            </w:r>
          </w:p>
        </w:tc>
        <w:tc>
          <w:tcPr>
            <w:tcW w:w="365" w:type="dxa"/>
            <w:vMerge w:val="restart"/>
            <w:tcBorders>
              <w:top w:val="single" w:sz="4" w:space="0" w:color="000000"/>
              <w:left w:val="single" w:sz="4" w:space="0" w:color="000000"/>
              <w:bottom w:val="single" w:sz="4" w:space="0" w:color="000000"/>
            </w:tcBorders>
            <w:shd w:val="clear" w:color="auto" w:fill="auto"/>
          </w:tcPr>
          <w:p w14:paraId="65E55904" w14:textId="77777777"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eastAsia="ar-SA"/>
              </w:rPr>
              <w:t>II</w:t>
            </w:r>
          </w:p>
        </w:tc>
        <w:tc>
          <w:tcPr>
            <w:tcW w:w="417" w:type="dxa"/>
            <w:vMerge w:val="restart"/>
            <w:tcBorders>
              <w:top w:val="single" w:sz="4" w:space="0" w:color="000000"/>
              <w:left w:val="single" w:sz="4" w:space="0" w:color="000000"/>
              <w:bottom w:val="single" w:sz="4" w:space="0" w:color="000000"/>
            </w:tcBorders>
            <w:shd w:val="clear" w:color="auto" w:fill="auto"/>
          </w:tcPr>
          <w:p w14:paraId="2A94D029" w14:textId="77777777"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eastAsia="ar-SA"/>
              </w:rPr>
              <w:t>III</w:t>
            </w:r>
          </w:p>
        </w:tc>
        <w:tc>
          <w:tcPr>
            <w:tcW w:w="412" w:type="dxa"/>
            <w:vMerge w:val="restart"/>
            <w:tcBorders>
              <w:top w:val="single" w:sz="4" w:space="0" w:color="000000"/>
              <w:left w:val="single" w:sz="4" w:space="0" w:color="000000"/>
              <w:bottom w:val="single" w:sz="4" w:space="0" w:color="000000"/>
            </w:tcBorders>
            <w:shd w:val="clear" w:color="auto" w:fill="auto"/>
          </w:tcPr>
          <w:p w14:paraId="2A028957" w14:textId="77777777" w:rsidR="006A5553" w:rsidRDefault="007E5725">
            <w:pPr>
              <w:suppressAutoHyphens/>
              <w:jc w:val="center"/>
              <w:rPr>
                <w:rFonts w:ascii="Times New Roman" w:hAnsi="Times New Roman"/>
                <w:sz w:val="16"/>
                <w:szCs w:val="16"/>
                <w:lang w:eastAsia="ar-SA"/>
              </w:rPr>
            </w:pPr>
            <w:r>
              <w:rPr>
                <w:rFonts w:ascii="Times New Roman" w:hAnsi="Times New Roman"/>
                <w:sz w:val="16"/>
                <w:szCs w:val="16"/>
                <w:lang w:eastAsia="ar-SA"/>
              </w:rPr>
              <w:t>IV</w:t>
            </w:r>
          </w:p>
        </w:tc>
        <w:tc>
          <w:tcPr>
            <w:tcW w:w="439" w:type="dxa"/>
            <w:vMerge w:val="restart"/>
            <w:tcBorders>
              <w:top w:val="single" w:sz="4" w:space="0" w:color="000000"/>
              <w:left w:val="single" w:sz="4" w:space="0" w:color="000000"/>
              <w:bottom w:val="single" w:sz="4" w:space="0" w:color="000000"/>
            </w:tcBorders>
            <w:shd w:val="clear" w:color="auto" w:fill="auto"/>
          </w:tcPr>
          <w:p w14:paraId="3E5B9D4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V</w:t>
            </w:r>
          </w:p>
        </w:tc>
        <w:tc>
          <w:tcPr>
            <w:tcW w:w="835" w:type="dxa"/>
            <w:gridSpan w:val="2"/>
            <w:tcBorders>
              <w:top w:val="single" w:sz="4" w:space="0" w:color="000000"/>
              <w:left w:val="single" w:sz="4" w:space="0" w:color="000000"/>
              <w:bottom w:val="single" w:sz="4" w:space="0" w:color="000000"/>
            </w:tcBorders>
            <w:shd w:val="clear" w:color="auto" w:fill="auto"/>
          </w:tcPr>
          <w:p w14:paraId="5BADA25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усовершенствованные</w:t>
            </w:r>
          </w:p>
        </w:tc>
        <w:tc>
          <w:tcPr>
            <w:tcW w:w="833" w:type="dxa"/>
            <w:gridSpan w:val="2"/>
            <w:tcBorders>
              <w:top w:val="single" w:sz="4" w:space="0" w:color="000000"/>
              <w:left w:val="single" w:sz="4" w:space="0" w:color="000000"/>
              <w:bottom w:val="single" w:sz="4" w:space="0" w:color="000000"/>
            </w:tcBorders>
            <w:shd w:val="clear" w:color="auto" w:fill="auto"/>
          </w:tcPr>
          <w:p w14:paraId="2F3A56A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переходные</w:t>
            </w:r>
          </w:p>
        </w:tc>
        <w:tc>
          <w:tcPr>
            <w:tcW w:w="1372" w:type="dxa"/>
            <w:gridSpan w:val="3"/>
            <w:tcBorders>
              <w:top w:val="single" w:sz="4" w:space="0" w:color="000000"/>
              <w:left w:val="single" w:sz="4" w:space="0" w:color="000000"/>
              <w:bottom w:val="single" w:sz="4" w:space="0" w:color="000000"/>
            </w:tcBorders>
            <w:shd w:val="clear" w:color="auto" w:fill="auto"/>
          </w:tcPr>
          <w:p w14:paraId="6C1BE79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грунтовые</w:t>
            </w:r>
          </w:p>
        </w:tc>
        <w:tc>
          <w:tcPr>
            <w:tcW w:w="709" w:type="dxa"/>
            <w:gridSpan w:val="2"/>
            <w:tcBorders>
              <w:top w:val="single" w:sz="4" w:space="0" w:color="000000"/>
              <w:left w:val="single" w:sz="4" w:space="0" w:color="000000"/>
              <w:bottom w:val="single" w:sz="4" w:space="0" w:color="000000"/>
            </w:tcBorders>
            <w:shd w:val="clear" w:color="auto" w:fill="auto"/>
          </w:tcPr>
          <w:p w14:paraId="059157C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567" w:type="dxa"/>
            <w:gridSpan w:val="2"/>
            <w:tcBorders>
              <w:top w:val="single" w:sz="4" w:space="0" w:color="000000"/>
              <w:left w:val="single" w:sz="4" w:space="0" w:color="000000"/>
              <w:bottom w:val="single" w:sz="4" w:space="0" w:color="000000"/>
            </w:tcBorders>
            <w:shd w:val="clear" w:color="auto" w:fill="auto"/>
          </w:tcPr>
          <w:p w14:paraId="33E1ADA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ж/б</w:t>
            </w:r>
          </w:p>
        </w:tc>
        <w:tc>
          <w:tcPr>
            <w:tcW w:w="708" w:type="dxa"/>
            <w:gridSpan w:val="2"/>
            <w:tcBorders>
              <w:top w:val="single" w:sz="4" w:space="0" w:color="000000"/>
              <w:left w:val="single" w:sz="4" w:space="0" w:color="000000"/>
              <w:bottom w:val="single" w:sz="4" w:space="0" w:color="000000"/>
            </w:tcBorders>
            <w:shd w:val="clear" w:color="auto" w:fill="auto"/>
          </w:tcPr>
          <w:p w14:paraId="73CF041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метал.</w:t>
            </w:r>
          </w:p>
        </w:tc>
        <w:tc>
          <w:tcPr>
            <w:tcW w:w="708" w:type="dxa"/>
            <w:gridSpan w:val="2"/>
            <w:tcBorders>
              <w:top w:val="single" w:sz="4" w:space="0" w:color="000000"/>
              <w:left w:val="single" w:sz="4" w:space="0" w:color="000000"/>
              <w:bottom w:val="single" w:sz="4" w:space="0" w:color="000000"/>
            </w:tcBorders>
            <w:shd w:val="clear" w:color="auto" w:fill="auto"/>
          </w:tcPr>
          <w:p w14:paraId="67DD5AF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тепровод.</w:t>
            </w:r>
          </w:p>
        </w:tc>
        <w:tc>
          <w:tcPr>
            <w:tcW w:w="720" w:type="dxa"/>
            <w:gridSpan w:val="2"/>
            <w:tcBorders>
              <w:top w:val="single" w:sz="4" w:space="0" w:color="000000"/>
              <w:left w:val="single" w:sz="4" w:space="0" w:color="000000"/>
              <w:bottom w:val="single" w:sz="4" w:space="0" w:color="000000"/>
            </w:tcBorders>
            <w:shd w:val="clear" w:color="auto" w:fill="auto"/>
          </w:tcPr>
          <w:p w14:paraId="31F8C4B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дерев.</w:t>
            </w:r>
          </w:p>
        </w:tc>
        <w:tc>
          <w:tcPr>
            <w:tcW w:w="850" w:type="dxa"/>
            <w:gridSpan w:val="2"/>
            <w:tcBorders>
              <w:top w:val="single" w:sz="4" w:space="0" w:color="000000"/>
              <w:left w:val="single" w:sz="4" w:space="0" w:color="000000"/>
              <w:bottom w:val="single" w:sz="4" w:space="0" w:color="000000"/>
            </w:tcBorders>
            <w:shd w:val="clear" w:color="auto" w:fill="auto"/>
          </w:tcPr>
          <w:p w14:paraId="2F9FD01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709" w:type="dxa"/>
            <w:gridSpan w:val="2"/>
            <w:tcBorders>
              <w:top w:val="single" w:sz="4" w:space="0" w:color="000000"/>
              <w:left w:val="single" w:sz="4" w:space="0" w:color="000000"/>
              <w:bottom w:val="single" w:sz="4" w:space="0" w:color="000000"/>
            </w:tcBorders>
            <w:shd w:val="clear" w:color="auto" w:fill="auto"/>
          </w:tcPr>
          <w:p w14:paraId="20FFB96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ж/б</w:t>
            </w:r>
          </w:p>
        </w:tc>
        <w:tc>
          <w:tcPr>
            <w:tcW w:w="570" w:type="dxa"/>
            <w:gridSpan w:val="2"/>
            <w:tcBorders>
              <w:top w:val="single" w:sz="4" w:space="0" w:color="000000"/>
              <w:left w:val="single" w:sz="4" w:space="0" w:color="000000"/>
              <w:bottom w:val="single" w:sz="4" w:space="0" w:color="000000"/>
            </w:tcBorders>
            <w:shd w:val="clear" w:color="auto" w:fill="auto"/>
          </w:tcPr>
          <w:p w14:paraId="0D77BE1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метал.</w:t>
            </w:r>
          </w:p>
        </w:tc>
        <w:tc>
          <w:tcPr>
            <w:tcW w:w="730" w:type="dxa"/>
            <w:gridSpan w:val="2"/>
            <w:tcBorders>
              <w:top w:val="single" w:sz="4" w:space="0" w:color="000000"/>
              <w:left w:val="single" w:sz="4" w:space="0" w:color="000000"/>
              <w:bottom w:val="single" w:sz="4" w:space="0" w:color="000000"/>
            </w:tcBorders>
            <w:shd w:val="clear" w:color="auto" w:fill="auto"/>
          </w:tcPr>
          <w:p w14:paraId="45C3675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др. материал</w:t>
            </w:r>
          </w:p>
        </w:tc>
        <w:tc>
          <w:tcPr>
            <w:tcW w:w="421" w:type="dxa"/>
            <w:vMerge/>
            <w:tcBorders>
              <w:top w:val="single" w:sz="4" w:space="0" w:color="000000"/>
              <w:left w:val="single" w:sz="4" w:space="0" w:color="000000"/>
              <w:bottom w:val="single" w:sz="4" w:space="0" w:color="000000"/>
            </w:tcBorders>
            <w:shd w:val="clear" w:color="auto" w:fill="auto"/>
          </w:tcPr>
          <w:p w14:paraId="74616F24" w14:textId="77777777" w:rsidR="006A5553" w:rsidRDefault="006A5553">
            <w:pPr>
              <w:suppressAutoHyphens/>
              <w:snapToGrid w:val="0"/>
              <w:jc w:val="center"/>
              <w:rPr>
                <w:rFonts w:ascii="Times New Roman" w:hAnsi="Times New Roman"/>
                <w:sz w:val="16"/>
                <w:szCs w:val="16"/>
                <w:lang w:val="ru-RU" w:eastAsia="ar-SA"/>
              </w:rPr>
            </w:pPr>
          </w:p>
        </w:tc>
        <w:tc>
          <w:tcPr>
            <w:tcW w:w="429" w:type="dxa"/>
            <w:vMerge/>
            <w:tcBorders>
              <w:top w:val="single" w:sz="4" w:space="0" w:color="000000"/>
              <w:left w:val="single" w:sz="4" w:space="0" w:color="000000"/>
              <w:bottom w:val="single" w:sz="4" w:space="0" w:color="000000"/>
            </w:tcBorders>
            <w:shd w:val="clear" w:color="auto" w:fill="auto"/>
          </w:tcPr>
          <w:p w14:paraId="58F1AACB"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extDirection w:val="btLr"/>
          </w:tcPr>
          <w:p w14:paraId="4A320B2E"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всего</w:t>
            </w:r>
          </w:p>
        </w:tc>
        <w:tc>
          <w:tcPr>
            <w:tcW w:w="285" w:type="dxa"/>
            <w:tcBorders>
              <w:top w:val="single" w:sz="4" w:space="0" w:color="000000"/>
              <w:left w:val="single" w:sz="4" w:space="0" w:color="000000"/>
              <w:bottom w:val="single" w:sz="4" w:space="0" w:color="000000"/>
            </w:tcBorders>
            <w:textDirection w:val="btLr"/>
          </w:tcPr>
          <w:p w14:paraId="7CE3D0F4"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В т.ч. с твердым покрытием</w:t>
            </w:r>
          </w:p>
        </w:tc>
        <w:tc>
          <w:tcPr>
            <w:tcW w:w="430" w:type="dxa"/>
            <w:tcBorders>
              <w:top w:val="single" w:sz="4" w:space="0" w:color="000000"/>
              <w:left w:val="single" w:sz="4" w:space="0" w:color="000000"/>
              <w:bottom w:val="single" w:sz="4" w:space="0" w:color="000000"/>
            </w:tcBorders>
            <w:textDirection w:val="btLr"/>
          </w:tcPr>
          <w:p w14:paraId="4AD41A66"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00" w:type="dxa"/>
            <w:tcBorders>
              <w:top w:val="single" w:sz="4" w:space="0" w:color="000000"/>
              <w:left w:val="single" w:sz="4" w:space="0" w:color="000000"/>
              <w:bottom w:val="single" w:sz="4" w:space="0" w:color="000000"/>
              <w:right w:val="single" w:sz="4" w:space="0" w:color="000000"/>
            </w:tcBorders>
            <w:textDirection w:val="btLr"/>
          </w:tcPr>
          <w:p w14:paraId="46059B56" w14:textId="77777777" w:rsidR="006A5553" w:rsidRDefault="007E5725">
            <w:pPr>
              <w:suppressAutoHyphens/>
              <w:ind w:left="113" w:right="113"/>
              <w:jc w:val="center"/>
              <w:rPr>
                <w:rFonts w:ascii="Times New Roman" w:hAnsi="Times New Roman"/>
                <w:sz w:val="22"/>
                <w:szCs w:val="22"/>
                <w:lang w:val="ru-RU" w:eastAsia="ar-SA"/>
              </w:rPr>
            </w:pPr>
            <w:r>
              <w:rPr>
                <w:rFonts w:ascii="Times New Roman" w:hAnsi="Times New Roman"/>
                <w:sz w:val="22"/>
                <w:szCs w:val="22"/>
                <w:lang w:val="ru-RU" w:eastAsia="ar-SA"/>
              </w:rPr>
              <w:t>Пог.м</w:t>
            </w:r>
          </w:p>
        </w:tc>
      </w:tr>
      <w:tr w:rsidR="006A5553" w14:paraId="68C40B92" w14:textId="77777777">
        <w:trPr>
          <w:cantSplit/>
          <w:trHeight w:val="1134"/>
          <w:tblHeader/>
        </w:trPr>
        <w:tc>
          <w:tcPr>
            <w:tcW w:w="411" w:type="dxa"/>
            <w:vMerge/>
            <w:tcBorders>
              <w:top w:val="single" w:sz="4" w:space="0" w:color="000000"/>
              <w:left w:val="single" w:sz="4" w:space="0" w:color="000000"/>
              <w:bottom w:val="single" w:sz="4" w:space="0" w:color="000000"/>
            </w:tcBorders>
            <w:shd w:val="clear" w:color="auto" w:fill="auto"/>
          </w:tcPr>
          <w:p w14:paraId="0AA61846" w14:textId="77777777" w:rsidR="006A5553" w:rsidRDefault="006A5553">
            <w:pPr>
              <w:suppressAutoHyphens/>
              <w:snapToGrid w:val="0"/>
              <w:jc w:val="center"/>
              <w:rPr>
                <w:rFonts w:ascii="Times New Roman" w:hAnsi="Times New Roman"/>
                <w:sz w:val="16"/>
                <w:szCs w:val="16"/>
                <w:lang w:val="ru-RU" w:eastAsia="ar-SA"/>
              </w:rPr>
            </w:pPr>
          </w:p>
        </w:tc>
        <w:tc>
          <w:tcPr>
            <w:tcW w:w="877" w:type="dxa"/>
            <w:vMerge/>
            <w:tcBorders>
              <w:top w:val="single" w:sz="4" w:space="0" w:color="000000"/>
              <w:left w:val="single" w:sz="4" w:space="0" w:color="000000"/>
              <w:bottom w:val="single" w:sz="4" w:space="0" w:color="000000"/>
            </w:tcBorders>
            <w:shd w:val="clear" w:color="auto" w:fill="auto"/>
          </w:tcPr>
          <w:p w14:paraId="20FDFD83" w14:textId="77777777" w:rsidR="006A5553" w:rsidRDefault="006A5553">
            <w:pPr>
              <w:suppressAutoHyphens/>
              <w:snapToGrid w:val="0"/>
              <w:jc w:val="center"/>
              <w:rPr>
                <w:rFonts w:ascii="Times New Roman" w:hAnsi="Times New Roman"/>
                <w:sz w:val="16"/>
                <w:szCs w:val="16"/>
                <w:lang w:val="ru-RU" w:eastAsia="ar-SA"/>
              </w:rPr>
            </w:pPr>
          </w:p>
        </w:tc>
        <w:tc>
          <w:tcPr>
            <w:tcW w:w="668" w:type="dxa"/>
            <w:vMerge/>
            <w:tcBorders>
              <w:top w:val="single" w:sz="4" w:space="0" w:color="000000"/>
              <w:left w:val="single" w:sz="4" w:space="0" w:color="000000"/>
              <w:bottom w:val="single" w:sz="4" w:space="0" w:color="000000"/>
            </w:tcBorders>
            <w:shd w:val="clear" w:color="auto" w:fill="auto"/>
          </w:tcPr>
          <w:p w14:paraId="4AF35A63" w14:textId="77777777" w:rsidR="006A5553" w:rsidRDefault="006A5553">
            <w:pPr>
              <w:suppressAutoHyphens/>
              <w:snapToGrid w:val="0"/>
              <w:jc w:val="center"/>
              <w:rPr>
                <w:rFonts w:ascii="Times New Roman" w:hAnsi="Times New Roman"/>
                <w:sz w:val="16"/>
                <w:szCs w:val="16"/>
                <w:lang w:val="ru-RU" w:eastAsia="ar-SA"/>
              </w:rPr>
            </w:pPr>
          </w:p>
        </w:tc>
        <w:tc>
          <w:tcPr>
            <w:tcW w:w="365" w:type="dxa"/>
            <w:vMerge/>
            <w:tcBorders>
              <w:top w:val="single" w:sz="4" w:space="0" w:color="000000"/>
              <w:left w:val="single" w:sz="4" w:space="0" w:color="000000"/>
              <w:bottom w:val="single" w:sz="4" w:space="0" w:color="000000"/>
            </w:tcBorders>
            <w:shd w:val="clear" w:color="auto" w:fill="auto"/>
          </w:tcPr>
          <w:p w14:paraId="74DF72F6" w14:textId="77777777" w:rsidR="006A5553" w:rsidRDefault="006A5553">
            <w:pPr>
              <w:suppressAutoHyphens/>
              <w:snapToGrid w:val="0"/>
              <w:jc w:val="center"/>
              <w:rPr>
                <w:rFonts w:ascii="Times New Roman" w:hAnsi="Times New Roman"/>
                <w:sz w:val="16"/>
                <w:szCs w:val="16"/>
                <w:lang w:val="ru-RU" w:eastAsia="ar-SA"/>
              </w:rPr>
            </w:pPr>
          </w:p>
        </w:tc>
        <w:tc>
          <w:tcPr>
            <w:tcW w:w="417" w:type="dxa"/>
            <w:vMerge/>
            <w:tcBorders>
              <w:top w:val="single" w:sz="4" w:space="0" w:color="000000"/>
              <w:left w:val="single" w:sz="4" w:space="0" w:color="000000"/>
              <w:bottom w:val="single" w:sz="4" w:space="0" w:color="000000"/>
            </w:tcBorders>
            <w:shd w:val="clear" w:color="auto" w:fill="auto"/>
          </w:tcPr>
          <w:p w14:paraId="3B4A2FE5" w14:textId="77777777" w:rsidR="006A5553" w:rsidRDefault="006A5553">
            <w:pPr>
              <w:suppressAutoHyphens/>
              <w:snapToGrid w:val="0"/>
              <w:jc w:val="center"/>
              <w:rPr>
                <w:rFonts w:ascii="Times New Roman" w:hAnsi="Times New Roman"/>
                <w:sz w:val="16"/>
                <w:szCs w:val="16"/>
                <w:lang w:val="ru-RU" w:eastAsia="ar-SA"/>
              </w:rPr>
            </w:pPr>
          </w:p>
        </w:tc>
        <w:tc>
          <w:tcPr>
            <w:tcW w:w="412" w:type="dxa"/>
            <w:vMerge/>
            <w:tcBorders>
              <w:top w:val="single" w:sz="4" w:space="0" w:color="000000"/>
              <w:left w:val="single" w:sz="4" w:space="0" w:color="000000"/>
              <w:bottom w:val="single" w:sz="4" w:space="0" w:color="000000"/>
            </w:tcBorders>
            <w:shd w:val="clear" w:color="auto" w:fill="auto"/>
          </w:tcPr>
          <w:p w14:paraId="281C26A8" w14:textId="77777777" w:rsidR="006A5553" w:rsidRDefault="006A5553">
            <w:pPr>
              <w:suppressAutoHyphens/>
              <w:snapToGrid w:val="0"/>
              <w:jc w:val="center"/>
              <w:rPr>
                <w:rFonts w:ascii="Times New Roman" w:hAnsi="Times New Roman"/>
                <w:sz w:val="16"/>
                <w:szCs w:val="16"/>
                <w:lang w:val="ru-RU" w:eastAsia="ar-SA"/>
              </w:rPr>
            </w:pPr>
          </w:p>
        </w:tc>
        <w:tc>
          <w:tcPr>
            <w:tcW w:w="439" w:type="dxa"/>
            <w:vMerge/>
            <w:tcBorders>
              <w:top w:val="single" w:sz="4" w:space="0" w:color="000000"/>
              <w:left w:val="single" w:sz="4" w:space="0" w:color="000000"/>
              <w:bottom w:val="single" w:sz="4" w:space="0" w:color="000000"/>
            </w:tcBorders>
            <w:shd w:val="clear" w:color="auto" w:fill="auto"/>
          </w:tcPr>
          <w:p w14:paraId="5B03B2ED" w14:textId="77777777"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14:paraId="37F41B4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ц/б</w:t>
            </w:r>
          </w:p>
        </w:tc>
        <w:tc>
          <w:tcPr>
            <w:tcW w:w="454" w:type="dxa"/>
            <w:tcBorders>
              <w:top w:val="single" w:sz="4" w:space="0" w:color="000000"/>
              <w:left w:val="single" w:sz="4" w:space="0" w:color="000000"/>
              <w:bottom w:val="single" w:sz="4" w:space="0" w:color="000000"/>
            </w:tcBorders>
            <w:shd w:val="clear" w:color="auto" w:fill="auto"/>
          </w:tcPr>
          <w:p w14:paraId="2AC6F27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а/б</w:t>
            </w:r>
          </w:p>
        </w:tc>
        <w:tc>
          <w:tcPr>
            <w:tcW w:w="415" w:type="dxa"/>
            <w:tcBorders>
              <w:top w:val="single" w:sz="4" w:space="0" w:color="000000"/>
              <w:left w:val="single" w:sz="4" w:space="0" w:color="000000"/>
              <w:bottom w:val="single" w:sz="4" w:space="0" w:color="000000"/>
            </w:tcBorders>
            <w:shd w:val="clear" w:color="auto" w:fill="auto"/>
            <w:textDirection w:val="btLr"/>
          </w:tcPr>
          <w:p w14:paraId="2D51B01B"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 xml:space="preserve">щебен. </w:t>
            </w:r>
          </w:p>
        </w:tc>
        <w:tc>
          <w:tcPr>
            <w:tcW w:w="418" w:type="dxa"/>
            <w:tcBorders>
              <w:top w:val="single" w:sz="4" w:space="0" w:color="000000"/>
              <w:left w:val="single" w:sz="4" w:space="0" w:color="000000"/>
              <w:bottom w:val="single" w:sz="4" w:space="0" w:color="000000"/>
            </w:tcBorders>
            <w:shd w:val="clear" w:color="auto" w:fill="auto"/>
            <w:textDirection w:val="btLr"/>
          </w:tcPr>
          <w:p w14:paraId="31DDB79A"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гравий</w:t>
            </w:r>
          </w:p>
        </w:tc>
        <w:tc>
          <w:tcPr>
            <w:tcW w:w="406" w:type="dxa"/>
            <w:tcBorders>
              <w:top w:val="single" w:sz="4" w:space="0" w:color="000000"/>
              <w:left w:val="single" w:sz="4" w:space="0" w:color="000000"/>
              <w:bottom w:val="single" w:sz="4" w:space="0" w:color="000000"/>
            </w:tcBorders>
            <w:shd w:val="clear" w:color="auto" w:fill="auto"/>
            <w:textDirection w:val="btLr"/>
          </w:tcPr>
          <w:p w14:paraId="21D966D7"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Естеств.</w:t>
            </w:r>
          </w:p>
        </w:tc>
        <w:tc>
          <w:tcPr>
            <w:tcW w:w="539" w:type="dxa"/>
            <w:tcBorders>
              <w:top w:val="single" w:sz="4" w:space="0" w:color="000000"/>
              <w:left w:val="single" w:sz="4" w:space="0" w:color="000000"/>
              <w:bottom w:val="single" w:sz="4" w:space="0" w:color="000000"/>
            </w:tcBorders>
            <w:shd w:val="clear" w:color="auto" w:fill="auto"/>
            <w:textDirection w:val="btLr"/>
          </w:tcPr>
          <w:p w14:paraId="2C4AFC0E"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Профиллирован.</w:t>
            </w:r>
          </w:p>
        </w:tc>
        <w:tc>
          <w:tcPr>
            <w:tcW w:w="427" w:type="dxa"/>
            <w:tcBorders>
              <w:top w:val="single" w:sz="4" w:space="0" w:color="000000"/>
              <w:left w:val="single" w:sz="4" w:space="0" w:color="000000"/>
              <w:bottom w:val="single" w:sz="4" w:space="0" w:color="000000"/>
            </w:tcBorders>
            <w:shd w:val="clear" w:color="auto" w:fill="auto"/>
            <w:textDirection w:val="btLr"/>
          </w:tcPr>
          <w:p w14:paraId="53B47688"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Улучшен.</w:t>
            </w:r>
          </w:p>
        </w:tc>
        <w:tc>
          <w:tcPr>
            <w:tcW w:w="288" w:type="dxa"/>
            <w:tcBorders>
              <w:top w:val="single" w:sz="4" w:space="0" w:color="000000"/>
              <w:left w:val="single" w:sz="4" w:space="0" w:color="000000"/>
              <w:bottom w:val="single" w:sz="4" w:space="0" w:color="000000"/>
            </w:tcBorders>
            <w:shd w:val="clear" w:color="auto" w:fill="auto"/>
            <w:textDirection w:val="btLr"/>
          </w:tcPr>
          <w:p w14:paraId="4D342A41"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21" w:type="dxa"/>
            <w:tcBorders>
              <w:top w:val="single" w:sz="4" w:space="0" w:color="000000"/>
              <w:left w:val="single" w:sz="4" w:space="0" w:color="000000"/>
              <w:bottom w:val="single" w:sz="4" w:space="0" w:color="000000"/>
            </w:tcBorders>
            <w:shd w:val="clear" w:color="auto" w:fill="auto"/>
            <w:textDirection w:val="btLr"/>
          </w:tcPr>
          <w:p w14:paraId="6545DA33"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285" w:type="dxa"/>
            <w:tcBorders>
              <w:top w:val="single" w:sz="4" w:space="0" w:color="000000"/>
              <w:left w:val="single" w:sz="4" w:space="0" w:color="000000"/>
              <w:bottom w:val="single" w:sz="4" w:space="0" w:color="000000"/>
            </w:tcBorders>
            <w:shd w:val="clear" w:color="auto" w:fill="auto"/>
            <w:textDirection w:val="btLr"/>
          </w:tcPr>
          <w:p w14:paraId="43D0C785"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282" w:type="dxa"/>
            <w:tcBorders>
              <w:top w:val="single" w:sz="4" w:space="0" w:color="000000"/>
              <w:left w:val="single" w:sz="4" w:space="0" w:color="000000"/>
              <w:bottom w:val="single" w:sz="4" w:space="0" w:color="000000"/>
            </w:tcBorders>
            <w:shd w:val="clear" w:color="auto" w:fill="auto"/>
            <w:textDirection w:val="btLr"/>
          </w:tcPr>
          <w:p w14:paraId="3B830FDC"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45" w:type="dxa"/>
            <w:tcBorders>
              <w:top w:val="single" w:sz="4" w:space="0" w:color="000000"/>
              <w:left w:val="single" w:sz="4" w:space="0" w:color="000000"/>
              <w:bottom w:val="single" w:sz="4" w:space="0" w:color="000000"/>
            </w:tcBorders>
            <w:shd w:val="clear" w:color="auto" w:fill="auto"/>
            <w:textDirection w:val="btLr"/>
          </w:tcPr>
          <w:p w14:paraId="2E043CE5"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363" w:type="dxa"/>
            <w:tcBorders>
              <w:top w:val="single" w:sz="4" w:space="0" w:color="000000"/>
              <w:left w:val="single" w:sz="4" w:space="0" w:color="000000"/>
              <w:bottom w:val="single" w:sz="4" w:space="0" w:color="000000"/>
            </w:tcBorders>
            <w:shd w:val="clear" w:color="auto" w:fill="auto"/>
            <w:textDirection w:val="btLr"/>
          </w:tcPr>
          <w:p w14:paraId="73A0EC17"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36" w:type="dxa"/>
            <w:tcBorders>
              <w:top w:val="single" w:sz="4" w:space="0" w:color="000000"/>
              <w:left w:val="single" w:sz="4" w:space="0" w:color="000000"/>
              <w:bottom w:val="single" w:sz="4" w:space="0" w:color="000000"/>
            </w:tcBorders>
            <w:shd w:val="clear" w:color="auto" w:fill="auto"/>
            <w:textDirection w:val="btLr"/>
          </w:tcPr>
          <w:p w14:paraId="7F8E1275"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372" w:type="dxa"/>
            <w:tcBorders>
              <w:top w:val="single" w:sz="4" w:space="0" w:color="000000"/>
              <w:left w:val="single" w:sz="4" w:space="0" w:color="000000"/>
              <w:bottom w:val="single" w:sz="4" w:space="0" w:color="000000"/>
            </w:tcBorders>
            <w:textDirection w:val="btLr"/>
          </w:tcPr>
          <w:p w14:paraId="0867061F"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63" w:type="dxa"/>
            <w:tcBorders>
              <w:top w:val="single" w:sz="4" w:space="0" w:color="000000"/>
              <w:left w:val="single" w:sz="4" w:space="0" w:color="000000"/>
              <w:bottom w:val="single" w:sz="4" w:space="0" w:color="000000"/>
            </w:tcBorders>
            <w:textDirection w:val="btLr"/>
          </w:tcPr>
          <w:p w14:paraId="73629139"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357" w:type="dxa"/>
            <w:tcBorders>
              <w:top w:val="single" w:sz="4" w:space="0" w:color="000000"/>
              <w:left w:val="single" w:sz="4" w:space="0" w:color="000000"/>
              <w:bottom w:val="single" w:sz="4" w:space="0" w:color="000000"/>
            </w:tcBorders>
            <w:textDirection w:val="btLr"/>
          </w:tcPr>
          <w:p w14:paraId="276A403A"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75" w:type="dxa"/>
            <w:tcBorders>
              <w:top w:val="single" w:sz="4" w:space="0" w:color="000000"/>
              <w:left w:val="single" w:sz="4" w:space="0" w:color="000000"/>
              <w:bottom w:val="single" w:sz="4" w:space="0" w:color="000000"/>
            </w:tcBorders>
            <w:textDirection w:val="btLr"/>
          </w:tcPr>
          <w:p w14:paraId="322EC91D"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75" w:type="dxa"/>
            <w:tcBorders>
              <w:top w:val="single" w:sz="4" w:space="0" w:color="000000"/>
              <w:left w:val="single" w:sz="4" w:space="0" w:color="000000"/>
              <w:bottom w:val="single" w:sz="4" w:space="0" w:color="000000"/>
            </w:tcBorders>
            <w:textDirection w:val="btLr"/>
          </w:tcPr>
          <w:p w14:paraId="47E6216C"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282" w:type="dxa"/>
            <w:tcBorders>
              <w:top w:val="single" w:sz="4" w:space="0" w:color="000000"/>
              <w:left w:val="single" w:sz="4" w:space="0" w:color="000000"/>
              <w:bottom w:val="single" w:sz="4" w:space="0" w:color="000000"/>
            </w:tcBorders>
            <w:textDirection w:val="btLr"/>
          </w:tcPr>
          <w:p w14:paraId="629CF570"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27" w:type="dxa"/>
            <w:tcBorders>
              <w:top w:val="single" w:sz="4" w:space="0" w:color="000000"/>
              <w:left w:val="single" w:sz="4" w:space="0" w:color="000000"/>
              <w:bottom w:val="single" w:sz="4" w:space="0" w:color="000000"/>
            </w:tcBorders>
            <w:textDirection w:val="btLr"/>
          </w:tcPr>
          <w:p w14:paraId="3A80B549"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282" w:type="dxa"/>
            <w:tcBorders>
              <w:top w:val="single" w:sz="4" w:space="0" w:color="000000"/>
              <w:left w:val="single" w:sz="4" w:space="0" w:color="000000"/>
              <w:bottom w:val="single" w:sz="4" w:space="0" w:color="000000"/>
            </w:tcBorders>
            <w:textDirection w:val="btLr"/>
          </w:tcPr>
          <w:p w14:paraId="76B78510"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288" w:type="dxa"/>
            <w:tcBorders>
              <w:top w:val="single" w:sz="4" w:space="0" w:color="000000"/>
              <w:left w:val="single" w:sz="4" w:space="0" w:color="000000"/>
              <w:bottom w:val="single" w:sz="4" w:space="0" w:color="000000"/>
            </w:tcBorders>
            <w:textDirection w:val="btLr"/>
          </w:tcPr>
          <w:p w14:paraId="7978A4F4"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324" w:type="dxa"/>
            <w:tcBorders>
              <w:top w:val="single" w:sz="4" w:space="0" w:color="000000"/>
              <w:left w:val="single" w:sz="4" w:space="0" w:color="000000"/>
              <w:bottom w:val="single" w:sz="4" w:space="0" w:color="000000"/>
            </w:tcBorders>
            <w:textDirection w:val="btLr"/>
          </w:tcPr>
          <w:p w14:paraId="245D2572"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шт</w:t>
            </w:r>
          </w:p>
        </w:tc>
        <w:tc>
          <w:tcPr>
            <w:tcW w:w="406" w:type="dxa"/>
            <w:tcBorders>
              <w:top w:val="single" w:sz="4" w:space="0" w:color="000000"/>
              <w:left w:val="single" w:sz="4" w:space="0" w:color="000000"/>
              <w:bottom w:val="single" w:sz="4" w:space="0" w:color="000000"/>
            </w:tcBorders>
            <w:textDirection w:val="btLr"/>
          </w:tcPr>
          <w:p w14:paraId="2472432F" w14:textId="77777777" w:rsidR="006A5553" w:rsidRDefault="007E5725">
            <w:pPr>
              <w:suppressAutoHyphens/>
              <w:ind w:left="113" w:right="113"/>
              <w:jc w:val="center"/>
              <w:rPr>
                <w:rFonts w:ascii="Times New Roman" w:hAnsi="Times New Roman"/>
                <w:sz w:val="16"/>
                <w:szCs w:val="16"/>
                <w:lang w:val="ru-RU" w:eastAsia="ar-SA"/>
              </w:rPr>
            </w:pPr>
            <w:r>
              <w:rPr>
                <w:rFonts w:ascii="Times New Roman" w:hAnsi="Times New Roman"/>
                <w:sz w:val="16"/>
                <w:szCs w:val="16"/>
                <w:lang w:val="ru-RU" w:eastAsia="ar-SA"/>
              </w:rPr>
              <w:t>Пог.м</w:t>
            </w:r>
          </w:p>
        </w:tc>
        <w:tc>
          <w:tcPr>
            <w:tcW w:w="421" w:type="dxa"/>
            <w:tcBorders>
              <w:top w:val="single" w:sz="4" w:space="0" w:color="000000"/>
              <w:left w:val="single" w:sz="4" w:space="0" w:color="000000"/>
              <w:bottom w:val="single" w:sz="4" w:space="0" w:color="000000"/>
            </w:tcBorders>
          </w:tcPr>
          <w:p w14:paraId="4E882177"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57789F55"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49855632"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14:paraId="1B489F99"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4C1F657B"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6B8502A9" w14:textId="77777777" w:rsidR="006A5553" w:rsidRDefault="006A5553">
            <w:pPr>
              <w:suppressAutoHyphens/>
              <w:snapToGrid w:val="0"/>
              <w:jc w:val="center"/>
              <w:rPr>
                <w:rFonts w:ascii="Times New Roman" w:hAnsi="Times New Roman"/>
                <w:sz w:val="22"/>
                <w:szCs w:val="22"/>
                <w:lang w:val="ru-RU" w:eastAsia="ar-SA"/>
              </w:rPr>
            </w:pPr>
          </w:p>
        </w:tc>
      </w:tr>
      <w:tr w:rsidR="006A5553" w14:paraId="6EF3F622" w14:textId="77777777">
        <w:tc>
          <w:tcPr>
            <w:tcW w:w="411" w:type="dxa"/>
            <w:tcBorders>
              <w:top w:val="single" w:sz="4" w:space="0" w:color="000000"/>
              <w:left w:val="single" w:sz="4" w:space="0" w:color="000000"/>
              <w:bottom w:val="single" w:sz="4" w:space="0" w:color="000000"/>
            </w:tcBorders>
            <w:shd w:val="clear" w:color="auto" w:fill="auto"/>
          </w:tcPr>
          <w:p w14:paraId="43FCDBB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2</w:t>
            </w:r>
          </w:p>
        </w:tc>
        <w:tc>
          <w:tcPr>
            <w:tcW w:w="877" w:type="dxa"/>
            <w:tcBorders>
              <w:top w:val="single" w:sz="4" w:space="0" w:color="000000"/>
              <w:left w:val="single" w:sz="4" w:space="0" w:color="000000"/>
              <w:bottom w:val="single" w:sz="4" w:space="0" w:color="000000"/>
            </w:tcBorders>
            <w:shd w:val="clear" w:color="auto" w:fill="auto"/>
          </w:tcPr>
          <w:p w14:paraId="568703F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Яковлевское</w:t>
            </w:r>
          </w:p>
        </w:tc>
        <w:tc>
          <w:tcPr>
            <w:tcW w:w="668" w:type="dxa"/>
            <w:tcBorders>
              <w:top w:val="single" w:sz="4" w:space="0" w:color="000000"/>
              <w:left w:val="single" w:sz="4" w:space="0" w:color="000000"/>
              <w:bottom w:val="single" w:sz="4" w:space="0" w:color="000000"/>
            </w:tcBorders>
            <w:shd w:val="clear" w:color="auto" w:fill="auto"/>
          </w:tcPr>
          <w:p w14:paraId="14AF921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4,6</w:t>
            </w:r>
          </w:p>
        </w:tc>
        <w:tc>
          <w:tcPr>
            <w:tcW w:w="365" w:type="dxa"/>
            <w:tcBorders>
              <w:top w:val="single" w:sz="4" w:space="0" w:color="000000"/>
              <w:left w:val="single" w:sz="4" w:space="0" w:color="000000"/>
              <w:bottom w:val="single" w:sz="4" w:space="0" w:color="000000"/>
            </w:tcBorders>
            <w:shd w:val="clear" w:color="auto" w:fill="auto"/>
          </w:tcPr>
          <w:p w14:paraId="2E8540A5"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490DD92D"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3351680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4,6</w:t>
            </w:r>
          </w:p>
        </w:tc>
        <w:tc>
          <w:tcPr>
            <w:tcW w:w="439" w:type="dxa"/>
            <w:tcBorders>
              <w:top w:val="single" w:sz="4" w:space="0" w:color="000000"/>
              <w:left w:val="single" w:sz="4" w:space="0" w:color="000000"/>
              <w:bottom w:val="single" w:sz="4" w:space="0" w:color="000000"/>
            </w:tcBorders>
            <w:shd w:val="clear" w:color="auto" w:fill="auto"/>
          </w:tcPr>
          <w:p w14:paraId="55104508" w14:textId="77777777"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14:paraId="6C352D1A"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4F103F8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4,6</w:t>
            </w:r>
          </w:p>
        </w:tc>
        <w:tc>
          <w:tcPr>
            <w:tcW w:w="415" w:type="dxa"/>
            <w:tcBorders>
              <w:top w:val="single" w:sz="4" w:space="0" w:color="000000"/>
              <w:left w:val="single" w:sz="4" w:space="0" w:color="000000"/>
              <w:bottom w:val="single" w:sz="4" w:space="0" w:color="000000"/>
            </w:tcBorders>
            <w:shd w:val="clear" w:color="auto" w:fill="auto"/>
          </w:tcPr>
          <w:p w14:paraId="3D62B680"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0F0021C6"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131C512B"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4062A6DA"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23A7D6EF"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78ED4B37"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426B6641"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2D3EAD65"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588ED71A"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7ADEF15C"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55DE4C5C"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4C243BAA"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2511C539"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35C7D4BA"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4E38C62D"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731787A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75" w:type="dxa"/>
            <w:tcBorders>
              <w:top w:val="single" w:sz="4" w:space="0" w:color="000000"/>
              <w:left w:val="single" w:sz="4" w:space="0" w:color="000000"/>
              <w:bottom w:val="single" w:sz="4" w:space="0" w:color="000000"/>
            </w:tcBorders>
          </w:tcPr>
          <w:p w14:paraId="68BD2E8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39</w:t>
            </w:r>
          </w:p>
        </w:tc>
        <w:tc>
          <w:tcPr>
            <w:tcW w:w="282" w:type="dxa"/>
            <w:tcBorders>
              <w:top w:val="single" w:sz="4" w:space="0" w:color="000000"/>
              <w:left w:val="single" w:sz="4" w:space="0" w:color="000000"/>
              <w:bottom w:val="single" w:sz="4" w:space="0" w:color="000000"/>
            </w:tcBorders>
          </w:tcPr>
          <w:p w14:paraId="3CAE9E8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27" w:type="dxa"/>
            <w:tcBorders>
              <w:top w:val="single" w:sz="4" w:space="0" w:color="000000"/>
              <w:left w:val="single" w:sz="4" w:space="0" w:color="000000"/>
              <w:bottom w:val="single" w:sz="4" w:space="0" w:color="000000"/>
            </w:tcBorders>
          </w:tcPr>
          <w:p w14:paraId="12045E5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39</w:t>
            </w:r>
          </w:p>
        </w:tc>
        <w:tc>
          <w:tcPr>
            <w:tcW w:w="282" w:type="dxa"/>
            <w:tcBorders>
              <w:top w:val="single" w:sz="4" w:space="0" w:color="000000"/>
              <w:left w:val="single" w:sz="4" w:space="0" w:color="000000"/>
              <w:bottom w:val="single" w:sz="4" w:space="0" w:color="000000"/>
            </w:tcBorders>
          </w:tcPr>
          <w:p w14:paraId="4CA3D30C"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43E449FA"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27F6D4C3"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434D079E"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7D2A1CE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6</w:t>
            </w:r>
          </w:p>
        </w:tc>
        <w:tc>
          <w:tcPr>
            <w:tcW w:w="429" w:type="dxa"/>
            <w:tcBorders>
              <w:top w:val="single" w:sz="4" w:space="0" w:color="000000"/>
              <w:left w:val="single" w:sz="4" w:space="0" w:color="000000"/>
              <w:bottom w:val="single" w:sz="4" w:space="0" w:color="000000"/>
            </w:tcBorders>
          </w:tcPr>
          <w:p w14:paraId="53A2AD7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6</w:t>
            </w:r>
          </w:p>
        </w:tc>
        <w:tc>
          <w:tcPr>
            <w:tcW w:w="424" w:type="dxa"/>
            <w:tcBorders>
              <w:top w:val="single" w:sz="4" w:space="0" w:color="000000"/>
              <w:left w:val="single" w:sz="4" w:space="0" w:color="000000"/>
              <w:bottom w:val="single" w:sz="4" w:space="0" w:color="000000"/>
            </w:tcBorders>
          </w:tcPr>
          <w:p w14:paraId="22E5A43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285" w:type="dxa"/>
            <w:tcBorders>
              <w:top w:val="single" w:sz="4" w:space="0" w:color="000000"/>
              <w:left w:val="single" w:sz="4" w:space="0" w:color="000000"/>
              <w:bottom w:val="single" w:sz="4" w:space="0" w:color="000000"/>
            </w:tcBorders>
          </w:tcPr>
          <w:p w14:paraId="5EDABB9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30" w:type="dxa"/>
            <w:tcBorders>
              <w:top w:val="single" w:sz="4" w:space="0" w:color="000000"/>
              <w:left w:val="single" w:sz="4" w:space="0" w:color="000000"/>
              <w:bottom w:val="single" w:sz="4" w:space="0" w:color="000000"/>
            </w:tcBorders>
          </w:tcPr>
          <w:p w14:paraId="085B33E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00" w:type="dxa"/>
            <w:tcBorders>
              <w:top w:val="single" w:sz="4" w:space="0" w:color="000000"/>
              <w:left w:val="single" w:sz="4" w:space="0" w:color="000000"/>
              <w:bottom w:val="single" w:sz="4" w:space="0" w:color="000000"/>
              <w:right w:val="single" w:sz="4" w:space="0" w:color="000000"/>
            </w:tcBorders>
          </w:tcPr>
          <w:p w14:paraId="2DE2C031" w14:textId="77777777" w:rsidR="006A5553" w:rsidRDefault="007E5725">
            <w:pPr>
              <w:suppressAutoHyphens/>
              <w:jc w:val="center"/>
              <w:rPr>
                <w:rFonts w:ascii="Times New Roman" w:hAnsi="Times New Roman"/>
                <w:sz w:val="22"/>
                <w:szCs w:val="22"/>
                <w:lang w:val="ru-RU" w:eastAsia="ar-SA"/>
              </w:rPr>
            </w:pPr>
            <w:r>
              <w:rPr>
                <w:rFonts w:ascii="Times New Roman" w:hAnsi="Times New Roman"/>
                <w:sz w:val="22"/>
                <w:szCs w:val="22"/>
                <w:lang w:val="ru-RU" w:eastAsia="ar-SA"/>
              </w:rPr>
              <w:t>17</w:t>
            </w:r>
          </w:p>
        </w:tc>
      </w:tr>
      <w:tr w:rsidR="006A5553" w14:paraId="7644842E" w14:textId="77777777">
        <w:tc>
          <w:tcPr>
            <w:tcW w:w="411" w:type="dxa"/>
            <w:tcBorders>
              <w:top w:val="single" w:sz="4" w:space="0" w:color="000000"/>
              <w:left w:val="single" w:sz="4" w:space="0" w:color="000000"/>
              <w:bottom w:val="single" w:sz="4" w:space="0" w:color="000000"/>
            </w:tcBorders>
            <w:shd w:val="clear" w:color="auto" w:fill="auto"/>
          </w:tcPr>
          <w:p w14:paraId="20366A7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3</w:t>
            </w:r>
          </w:p>
        </w:tc>
        <w:tc>
          <w:tcPr>
            <w:tcW w:w="877" w:type="dxa"/>
            <w:tcBorders>
              <w:top w:val="single" w:sz="4" w:space="0" w:color="000000"/>
              <w:left w:val="single" w:sz="4" w:space="0" w:color="000000"/>
              <w:bottom w:val="single" w:sz="4" w:space="0" w:color="000000"/>
            </w:tcBorders>
            <w:shd w:val="clear" w:color="auto" w:fill="auto"/>
          </w:tcPr>
          <w:p w14:paraId="62A02C3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Аферово-Пустошки</w:t>
            </w:r>
          </w:p>
        </w:tc>
        <w:tc>
          <w:tcPr>
            <w:tcW w:w="668" w:type="dxa"/>
            <w:tcBorders>
              <w:top w:val="single" w:sz="4" w:space="0" w:color="000000"/>
              <w:left w:val="single" w:sz="4" w:space="0" w:color="000000"/>
              <w:bottom w:val="single" w:sz="4" w:space="0" w:color="000000"/>
            </w:tcBorders>
            <w:shd w:val="clear" w:color="auto" w:fill="auto"/>
          </w:tcPr>
          <w:p w14:paraId="35CD9FB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1,7</w:t>
            </w:r>
          </w:p>
        </w:tc>
        <w:tc>
          <w:tcPr>
            <w:tcW w:w="365" w:type="dxa"/>
            <w:tcBorders>
              <w:top w:val="single" w:sz="4" w:space="0" w:color="000000"/>
              <w:left w:val="single" w:sz="4" w:space="0" w:color="000000"/>
              <w:bottom w:val="single" w:sz="4" w:space="0" w:color="000000"/>
            </w:tcBorders>
            <w:shd w:val="clear" w:color="auto" w:fill="auto"/>
          </w:tcPr>
          <w:p w14:paraId="2C74DF83"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1AAF68A1"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564D9944"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79FDA90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1,7</w:t>
            </w:r>
          </w:p>
        </w:tc>
        <w:tc>
          <w:tcPr>
            <w:tcW w:w="381" w:type="dxa"/>
            <w:tcBorders>
              <w:top w:val="single" w:sz="4" w:space="0" w:color="000000"/>
              <w:left w:val="single" w:sz="4" w:space="0" w:color="000000"/>
              <w:bottom w:val="single" w:sz="4" w:space="0" w:color="000000"/>
            </w:tcBorders>
            <w:shd w:val="clear" w:color="auto" w:fill="auto"/>
          </w:tcPr>
          <w:p w14:paraId="134B78BF"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5163F83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15" w:type="dxa"/>
            <w:tcBorders>
              <w:top w:val="single" w:sz="4" w:space="0" w:color="000000"/>
              <w:left w:val="single" w:sz="4" w:space="0" w:color="000000"/>
              <w:bottom w:val="single" w:sz="4" w:space="0" w:color="000000"/>
            </w:tcBorders>
            <w:shd w:val="clear" w:color="auto" w:fill="auto"/>
          </w:tcPr>
          <w:p w14:paraId="03359AF1"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3A85BDEF"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37D43E03"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645BCEC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0,7</w:t>
            </w:r>
          </w:p>
        </w:tc>
        <w:tc>
          <w:tcPr>
            <w:tcW w:w="427" w:type="dxa"/>
            <w:tcBorders>
              <w:top w:val="single" w:sz="4" w:space="0" w:color="000000"/>
              <w:left w:val="single" w:sz="4" w:space="0" w:color="000000"/>
              <w:bottom w:val="single" w:sz="4" w:space="0" w:color="000000"/>
            </w:tcBorders>
            <w:shd w:val="clear" w:color="auto" w:fill="auto"/>
          </w:tcPr>
          <w:p w14:paraId="3119AD3F"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41181FC1"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55870F18"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395AFFB5"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7310A37C"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605CB8FE"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6031C64F"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70919CF6"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1D3F8886"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29653999"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2B5F6FE9"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07550282" w14:textId="77777777"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14:paraId="634DE5EE"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3E7AB7D9"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14:paraId="04EBD840"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66D3CF9D"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66D094FF"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6AF0E81B"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37053C1C"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5EDFD204"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4B88C71B"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594B46FA"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14:paraId="37EEBB70"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5C9990A0"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0A4E3B45" w14:textId="77777777" w:rsidR="006A5553" w:rsidRDefault="006A5553">
            <w:pPr>
              <w:suppressAutoHyphens/>
              <w:snapToGrid w:val="0"/>
              <w:jc w:val="center"/>
              <w:rPr>
                <w:rFonts w:ascii="Times New Roman" w:hAnsi="Times New Roman"/>
                <w:sz w:val="22"/>
                <w:szCs w:val="22"/>
                <w:lang w:val="ru-RU" w:eastAsia="ar-SA"/>
              </w:rPr>
            </w:pPr>
          </w:p>
        </w:tc>
      </w:tr>
      <w:tr w:rsidR="006A5553" w14:paraId="402809CF" w14:textId="77777777">
        <w:tc>
          <w:tcPr>
            <w:tcW w:w="411" w:type="dxa"/>
            <w:tcBorders>
              <w:top w:val="single" w:sz="4" w:space="0" w:color="000000"/>
              <w:left w:val="single" w:sz="4" w:space="0" w:color="000000"/>
              <w:bottom w:val="single" w:sz="4" w:space="0" w:color="000000"/>
            </w:tcBorders>
            <w:shd w:val="clear" w:color="auto" w:fill="auto"/>
          </w:tcPr>
          <w:p w14:paraId="3D8FC8C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lastRenderedPageBreak/>
              <w:t>4</w:t>
            </w:r>
          </w:p>
        </w:tc>
        <w:tc>
          <w:tcPr>
            <w:tcW w:w="877" w:type="dxa"/>
            <w:tcBorders>
              <w:top w:val="single" w:sz="4" w:space="0" w:color="000000"/>
              <w:left w:val="single" w:sz="4" w:space="0" w:color="000000"/>
              <w:bottom w:val="single" w:sz="4" w:space="0" w:color="000000"/>
            </w:tcBorders>
            <w:shd w:val="clear" w:color="auto" w:fill="auto"/>
          </w:tcPr>
          <w:p w14:paraId="5017567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Яковлевское-Б.Борок</w:t>
            </w:r>
          </w:p>
        </w:tc>
        <w:tc>
          <w:tcPr>
            <w:tcW w:w="668" w:type="dxa"/>
            <w:tcBorders>
              <w:top w:val="single" w:sz="4" w:space="0" w:color="000000"/>
              <w:left w:val="single" w:sz="4" w:space="0" w:color="000000"/>
              <w:bottom w:val="single" w:sz="4" w:space="0" w:color="000000"/>
            </w:tcBorders>
            <w:shd w:val="clear" w:color="auto" w:fill="auto"/>
          </w:tcPr>
          <w:p w14:paraId="2A5DB01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65" w:type="dxa"/>
            <w:tcBorders>
              <w:top w:val="single" w:sz="4" w:space="0" w:color="000000"/>
              <w:left w:val="single" w:sz="4" w:space="0" w:color="000000"/>
              <w:bottom w:val="single" w:sz="4" w:space="0" w:color="000000"/>
            </w:tcBorders>
            <w:shd w:val="clear" w:color="auto" w:fill="auto"/>
          </w:tcPr>
          <w:p w14:paraId="6739EC93"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3435AB67"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09FD6CC2"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5A41F5E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81" w:type="dxa"/>
            <w:tcBorders>
              <w:top w:val="single" w:sz="4" w:space="0" w:color="000000"/>
              <w:left w:val="single" w:sz="4" w:space="0" w:color="000000"/>
              <w:bottom w:val="single" w:sz="4" w:space="0" w:color="000000"/>
            </w:tcBorders>
            <w:shd w:val="clear" w:color="auto" w:fill="auto"/>
          </w:tcPr>
          <w:p w14:paraId="2F82F423"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4DDCA10E" w14:textId="77777777"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14:paraId="241B74B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0,3</w:t>
            </w:r>
          </w:p>
        </w:tc>
        <w:tc>
          <w:tcPr>
            <w:tcW w:w="418" w:type="dxa"/>
            <w:tcBorders>
              <w:top w:val="single" w:sz="4" w:space="0" w:color="000000"/>
              <w:left w:val="single" w:sz="4" w:space="0" w:color="000000"/>
              <w:bottom w:val="single" w:sz="4" w:space="0" w:color="000000"/>
            </w:tcBorders>
            <w:shd w:val="clear" w:color="auto" w:fill="auto"/>
          </w:tcPr>
          <w:p w14:paraId="4C59A07E"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256EDFF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539" w:type="dxa"/>
            <w:tcBorders>
              <w:top w:val="single" w:sz="4" w:space="0" w:color="000000"/>
              <w:left w:val="single" w:sz="4" w:space="0" w:color="000000"/>
              <w:bottom w:val="single" w:sz="4" w:space="0" w:color="000000"/>
            </w:tcBorders>
            <w:shd w:val="clear" w:color="auto" w:fill="auto"/>
          </w:tcPr>
          <w:p w14:paraId="2992A035"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7918E1CC"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4A9B596D"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44C2906D"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772B79AA"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59E76751"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1D73724F"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70F4F90B"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01030B9E"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6CE1602C"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1D336588"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57CAE6D9"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1E0707D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14:paraId="0EC5C53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14:paraId="542B823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14:paraId="242FF491"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14:paraId="5EC61E10"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717C3F46"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46945D1C"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44C4DE9A"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4F9C9535"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4514F53C"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5010D69D"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14:paraId="31061A61"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522ED0CE"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690D594F" w14:textId="77777777" w:rsidR="006A5553" w:rsidRDefault="006A5553">
            <w:pPr>
              <w:suppressAutoHyphens/>
              <w:snapToGrid w:val="0"/>
              <w:jc w:val="center"/>
              <w:rPr>
                <w:rFonts w:ascii="Times New Roman" w:hAnsi="Times New Roman"/>
                <w:sz w:val="22"/>
                <w:szCs w:val="22"/>
                <w:lang w:val="ru-RU" w:eastAsia="ar-SA"/>
              </w:rPr>
            </w:pPr>
          </w:p>
        </w:tc>
      </w:tr>
      <w:tr w:rsidR="006A5553" w14:paraId="4803481F" w14:textId="77777777">
        <w:tc>
          <w:tcPr>
            <w:tcW w:w="411" w:type="dxa"/>
            <w:tcBorders>
              <w:top w:val="single" w:sz="4" w:space="0" w:color="000000"/>
              <w:left w:val="single" w:sz="4" w:space="0" w:color="000000"/>
              <w:bottom w:val="single" w:sz="4" w:space="0" w:color="000000"/>
            </w:tcBorders>
            <w:shd w:val="clear" w:color="auto" w:fill="auto"/>
          </w:tcPr>
          <w:p w14:paraId="5B0D296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5</w:t>
            </w:r>
          </w:p>
        </w:tc>
        <w:tc>
          <w:tcPr>
            <w:tcW w:w="877" w:type="dxa"/>
            <w:tcBorders>
              <w:top w:val="single" w:sz="4" w:space="0" w:color="000000"/>
              <w:left w:val="single" w:sz="4" w:space="0" w:color="000000"/>
              <w:bottom w:val="single" w:sz="4" w:space="0" w:color="000000"/>
            </w:tcBorders>
            <w:shd w:val="clear" w:color="auto" w:fill="auto"/>
          </w:tcPr>
          <w:p w14:paraId="22FB5BF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Колебино-Курочкино</w:t>
            </w:r>
          </w:p>
        </w:tc>
        <w:tc>
          <w:tcPr>
            <w:tcW w:w="668" w:type="dxa"/>
            <w:tcBorders>
              <w:top w:val="single" w:sz="4" w:space="0" w:color="000000"/>
              <w:left w:val="single" w:sz="4" w:space="0" w:color="000000"/>
              <w:bottom w:val="single" w:sz="4" w:space="0" w:color="000000"/>
            </w:tcBorders>
            <w:shd w:val="clear" w:color="auto" w:fill="auto"/>
          </w:tcPr>
          <w:p w14:paraId="200502D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1,3</w:t>
            </w:r>
          </w:p>
        </w:tc>
        <w:tc>
          <w:tcPr>
            <w:tcW w:w="365" w:type="dxa"/>
            <w:tcBorders>
              <w:top w:val="single" w:sz="4" w:space="0" w:color="000000"/>
              <w:left w:val="single" w:sz="4" w:space="0" w:color="000000"/>
              <w:bottom w:val="single" w:sz="4" w:space="0" w:color="000000"/>
            </w:tcBorders>
            <w:shd w:val="clear" w:color="auto" w:fill="auto"/>
          </w:tcPr>
          <w:p w14:paraId="7B4B4E64"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130B536F"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348C7B9A"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0C6E983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1,3</w:t>
            </w:r>
          </w:p>
        </w:tc>
        <w:tc>
          <w:tcPr>
            <w:tcW w:w="381" w:type="dxa"/>
            <w:tcBorders>
              <w:top w:val="single" w:sz="4" w:space="0" w:color="000000"/>
              <w:left w:val="single" w:sz="4" w:space="0" w:color="000000"/>
              <w:bottom w:val="single" w:sz="4" w:space="0" w:color="000000"/>
            </w:tcBorders>
            <w:shd w:val="clear" w:color="auto" w:fill="auto"/>
          </w:tcPr>
          <w:p w14:paraId="09D24495"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629DD05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415" w:type="dxa"/>
            <w:tcBorders>
              <w:top w:val="single" w:sz="4" w:space="0" w:color="000000"/>
              <w:left w:val="single" w:sz="4" w:space="0" w:color="000000"/>
              <w:bottom w:val="single" w:sz="4" w:space="0" w:color="000000"/>
            </w:tcBorders>
            <w:shd w:val="clear" w:color="auto" w:fill="auto"/>
          </w:tcPr>
          <w:p w14:paraId="5B4F3728"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0903DC4A"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7426C5C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539" w:type="dxa"/>
            <w:tcBorders>
              <w:top w:val="single" w:sz="4" w:space="0" w:color="000000"/>
              <w:left w:val="single" w:sz="4" w:space="0" w:color="000000"/>
              <w:bottom w:val="single" w:sz="4" w:space="0" w:color="000000"/>
            </w:tcBorders>
            <w:shd w:val="clear" w:color="auto" w:fill="auto"/>
          </w:tcPr>
          <w:p w14:paraId="0E7EDE75"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3428DC96"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1EA3352B"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763B81D1"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63F02EE7"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1044370D"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2400AD1D"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48FDFEA3"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531E8988"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558F09D6"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6B793201"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23803358"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083E8ED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14:paraId="62FB6A3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14:paraId="6227513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14:paraId="1964A26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282" w:type="dxa"/>
            <w:tcBorders>
              <w:top w:val="single" w:sz="4" w:space="0" w:color="000000"/>
              <w:left w:val="single" w:sz="4" w:space="0" w:color="000000"/>
              <w:bottom w:val="single" w:sz="4" w:space="0" w:color="000000"/>
            </w:tcBorders>
          </w:tcPr>
          <w:p w14:paraId="44B5F11A"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12EF3D14"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7F06D871"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44AA5F63"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571A2803"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217DED22"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76FEF65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14:paraId="2E3E0C6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30" w:type="dxa"/>
            <w:tcBorders>
              <w:top w:val="single" w:sz="4" w:space="0" w:color="000000"/>
              <w:left w:val="single" w:sz="4" w:space="0" w:color="000000"/>
              <w:bottom w:val="single" w:sz="4" w:space="0" w:color="000000"/>
            </w:tcBorders>
          </w:tcPr>
          <w:p w14:paraId="1D6F85BF"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5A6AA330" w14:textId="77777777" w:rsidR="006A5553" w:rsidRDefault="006A5553">
            <w:pPr>
              <w:suppressAutoHyphens/>
              <w:snapToGrid w:val="0"/>
              <w:jc w:val="center"/>
              <w:rPr>
                <w:rFonts w:ascii="Times New Roman" w:hAnsi="Times New Roman"/>
                <w:sz w:val="22"/>
                <w:szCs w:val="22"/>
                <w:lang w:val="ru-RU" w:eastAsia="ar-SA"/>
              </w:rPr>
            </w:pPr>
          </w:p>
        </w:tc>
      </w:tr>
      <w:tr w:rsidR="006A5553" w14:paraId="426E86E1" w14:textId="77777777">
        <w:tc>
          <w:tcPr>
            <w:tcW w:w="411" w:type="dxa"/>
            <w:tcBorders>
              <w:top w:val="single" w:sz="4" w:space="0" w:color="000000"/>
              <w:left w:val="single" w:sz="4" w:space="0" w:color="000000"/>
              <w:bottom w:val="single" w:sz="4" w:space="0" w:color="000000"/>
            </w:tcBorders>
            <w:shd w:val="clear" w:color="auto" w:fill="auto"/>
          </w:tcPr>
          <w:p w14:paraId="40F2A561"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6</w:t>
            </w:r>
          </w:p>
        </w:tc>
        <w:tc>
          <w:tcPr>
            <w:tcW w:w="877" w:type="dxa"/>
            <w:tcBorders>
              <w:top w:val="single" w:sz="4" w:space="0" w:color="000000"/>
              <w:left w:val="single" w:sz="4" w:space="0" w:color="000000"/>
              <w:bottom w:val="single" w:sz="4" w:space="0" w:color="000000"/>
            </w:tcBorders>
            <w:shd w:val="clear" w:color="auto" w:fill="auto"/>
          </w:tcPr>
          <w:p w14:paraId="37BF451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Рыжиково</w:t>
            </w:r>
          </w:p>
        </w:tc>
        <w:tc>
          <w:tcPr>
            <w:tcW w:w="668" w:type="dxa"/>
            <w:tcBorders>
              <w:top w:val="single" w:sz="4" w:space="0" w:color="000000"/>
              <w:left w:val="single" w:sz="4" w:space="0" w:color="000000"/>
              <w:bottom w:val="single" w:sz="4" w:space="0" w:color="000000"/>
            </w:tcBorders>
            <w:shd w:val="clear" w:color="auto" w:fill="auto"/>
          </w:tcPr>
          <w:p w14:paraId="3FCA6EC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365" w:type="dxa"/>
            <w:tcBorders>
              <w:top w:val="single" w:sz="4" w:space="0" w:color="000000"/>
              <w:left w:val="single" w:sz="4" w:space="0" w:color="000000"/>
              <w:bottom w:val="single" w:sz="4" w:space="0" w:color="000000"/>
            </w:tcBorders>
            <w:shd w:val="clear" w:color="auto" w:fill="auto"/>
          </w:tcPr>
          <w:p w14:paraId="54099A72"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0F76D771"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5D33BD3A"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24EF363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381" w:type="dxa"/>
            <w:tcBorders>
              <w:top w:val="single" w:sz="4" w:space="0" w:color="000000"/>
              <w:left w:val="single" w:sz="4" w:space="0" w:color="000000"/>
              <w:bottom w:val="single" w:sz="4" w:space="0" w:color="000000"/>
            </w:tcBorders>
            <w:shd w:val="clear" w:color="auto" w:fill="auto"/>
          </w:tcPr>
          <w:p w14:paraId="08005F50"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1155266E" w14:textId="77777777"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14:paraId="0AAFFD71"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1C9A835D"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6EAE39C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539" w:type="dxa"/>
            <w:tcBorders>
              <w:top w:val="single" w:sz="4" w:space="0" w:color="000000"/>
              <w:left w:val="single" w:sz="4" w:space="0" w:color="000000"/>
              <w:bottom w:val="single" w:sz="4" w:space="0" w:color="000000"/>
            </w:tcBorders>
            <w:shd w:val="clear" w:color="auto" w:fill="auto"/>
          </w:tcPr>
          <w:p w14:paraId="2CECAECA"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0EFA4723"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3287D5B1"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201DC82F"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31958798"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507FA7DC"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4C57945D"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56E38DC6"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72C2C489"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34FAB348"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10BCA035"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2F5ADCEF"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4BDA81D5" w14:textId="77777777"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14:paraId="18B3AD63"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400F5CBF"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14:paraId="2865E48E"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67FDD4E7"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0FDDA066"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445F33E8"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135736BB"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13DB698C"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636CC985"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5F7BCCDB"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tcPr>
          <w:p w14:paraId="2B6EC9B9"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543D81B7"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56A63C92" w14:textId="77777777" w:rsidR="006A5553" w:rsidRDefault="006A5553">
            <w:pPr>
              <w:suppressAutoHyphens/>
              <w:snapToGrid w:val="0"/>
              <w:jc w:val="center"/>
              <w:rPr>
                <w:rFonts w:ascii="Times New Roman" w:hAnsi="Times New Roman"/>
                <w:sz w:val="22"/>
                <w:szCs w:val="22"/>
                <w:lang w:val="ru-RU" w:eastAsia="ar-SA"/>
              </w:rPr>
            </w:pPr>
          </w:p>
        </w:tc>
      </w:tr>
      <w:tr w:rsidR="006A5553" w14:paraId="3D6B2AD5" w14:textId="77777777">
        <w:tc>
          <w:tcPr>
            <w:tcW w:w="411" w:type="dxa"/>
            <w:tcBorders>
              <w:top w:val="single" w:sz="4" w:space="0" w:color="000000"/>
              <w:left w:val="single" w:sz="4" w:space="0" w:color="000000"/>
              <w:bottom w:val="single" w:sz="4" w:space="0" w:color="000000"/>
            </w:tcBorders>
            <w:shd w:val="clear" w:color="auto" w:fill="auto"/>
          </w:tcPr>
          <w:p w14:paraId="2539376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eastAsia="ar-SA"/>
              </w:rPr>
              <w:t>7</w:t>
            </w:r>
          </w:p>
        </w:tc>
        <w:tc>
          <w:tcPr>
            <w:tcW w:w="877" w:type="dxa"/>
            <w:tcBorders>
              <w:top w:val="single" w:sz="4" w:space="0" w:color="000000"/>
              <w:left w:val="single" w:sz="4" w:space="0" w:color="000000"/>
              <w:bottom w:val="single" w:sz="4" w:space="0" w:color="000000"/>
            </w:tcBorders>
            <w:shd w:val="clear" w:color="auto" w:fill="auto"/>
          </w:tcPr>
          <w:p w14:paraId="1F0F908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Яковлевское-Захарово</w:t>
            </w:r>
          </w:p>
        </w:tc>
        <w:tc>
          <w:tcPr>
            <w:tcW w:w="668" w:type="dxa"/>
            <w:tcBorders>
              <w:top w:val="single" w:sz="4" w:space="0" w:color="000000"/>
              <w:left w:val="single" w:sz="4" w:space="0" w:color="000000"/>
              <w:bottom w:val="single" w:sz="4" w:space="0" w:color="000000"/>
            </w:tcBorders>
            <w:shd w:val="clear" w:color="auto" w:fill="auto"/>
          </w:tcPr>
          <w:p w14:paraId="3328A5F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0,6</w:t>
            </w:r>
          </w:p>
        </w:tc>
        <w:tc>
          <w:tcPr>
            <w:tcW w:w="365" w:type="dxa"/>
            <w:tcBorders>
              <w:top w:val="single" w:sz="4" w:space="0" w:color="000000"/>
              <w:left w:val="single" w:sz="4" w:space="0" w:color="000000"/>
              <w:bottom w:val="single" w:sz="4" w:space="0" w:color="000000"/>
            </w:tcBorders>
            <w:shd w:val="clear" w:color="auto" w:fill="auto"/>
          </w:tcPr>
          <w:p w14:paraId="3974F364"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56AA0F4E"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551A0438"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6220ACD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0,6</w:t>
            </w:r>
          </w:p>
        </w:tc>
        <w:tc>
          <w:tcPr>
            <w:tcW w:w="381" w:type="dxa"/>
            <w:tcBorders>
              <w:top w:val="single" w:sz="4" w:space="0" w:color="000000"/>
              <w:left w:val="single" w:sz="4" w:space="0" w:color="000000"/>
              <w:bottom w:val="single" w:sz="4" w:space="0" w:color="000000"/>
            </w:tcBorders>
            <w:shd w:val="clear" w:color="auto" w:fill="auto"/>
          </w:tcPr>
          <w:p w14:paraId="1A946FEE"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4B96C88A" w14:textId="77777777"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14:paraId="7298301E"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537AF4DF"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2F10E029"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357453D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0,6</w:t>
            </w:r>
          </w:p>
        </w:tc>
        <w:tc>
          <w:tcPr>
            <w:tcW w:w="427" w:type="dxa"/>
            <w:tcBorders>
              <w:top w:val="single" w:sz="4" w:space="0" w:color="000000"/>
              <w:left w:val="single" w:sz="4" w:space="0" w:color="000000"/>
              <w:bottom w:val="single" w:sz="4" w:space="0" w:color="000000"/>
            </w:tcBorders>
            <w:shd w:val="clear" w:color="auto" w:fill="auto"/>
          </w:tcPr>
          <w:p w14:paraId="4AC256B8"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1C85C057"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523087DF"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2AD94DAE"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6D85D39D"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42143235"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1BD704FB"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22E6CFFA"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0BC5658B"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2ED5300F"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43A16985"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2259E46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14:paraId="6D9B985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w:t>
            </w:r>
          </w:p>
        </w:tc>
        <w:tc>
          <w:tcPr>
            <w:tcW w:w="282" w:type="dxa"/>
            <w:tcBorders>
              <w:top w:val="single" w:sz="4" w:space="0" w:color="000000"/>
              <w:left w:val="single" w:sz="4" w:space="0" w:color="000000"/>
              <w:bottom w:val="single" w:sz="4" w:space="0" w:color="000000"/>
            </w:tcBorders>
          </w:tcPr>
          <w:p w14:paraId="052FE41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14:paraId="194D75A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w:t>
            </w:r>
          </w:p>
        </w:tc>
        <w:tc>
          <w:tcPr>
            <w:tcW w:w="282" w:type="dxa"/>
            <w:tcBorders>
              <w:top w:val="single" w:sz="4" w:space="0" w:color="000000"/>
              <w:left w:val="single" w:sz="4" w:space="0" w:color="000000"/>
              <w:bottom w:val="single" w:sz="4" w:space="0" w:color="000000"/>
            </w:tcBorders>
          </w:tcPr>
          <w:p w14:paraId="4BA7962E"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77394EFB"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6C97DF14"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1955F1B0"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1125A450"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6C1D4D74"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3B31446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14:paraId="6C1A7849"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4E858A4B"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74175029" w14:textId="77777777" w:rsidR="006A5553" w:rsidRDefault="006A5553">
            <w:pPr>
              <w:suppressAutoHyphens/>
              <w:snapToGrid w:val="0"/>
              <w:jc w:val="center"/>
              <w:rPr>
                <w:rFonts w:ascii="Times New Roman" w:hAnsi="Times New Roman"/>
                <w:sz w:val="22"/>
                <w:szCs w:val="22"/>
                <w:lang w:val="ru-RU" w:eastAsia="ar-SA"/>
              </w:rPr>
            </w:pPr>
          </w:p>
        </w:tc>
      </w:tr>
      <w:tr w:rsidR="006A5553" w14:paraId="15A029C9" w14:textId="77777777">
        <w:tc>
          <w:tcPr>
            <w:tcW w:w="411" w:type="dxa"/>
            <w:tcBorders>
              <w:top w:val="single" w:sz="4" w:space="0" w:color="000000"/>
              <w:left w:val="single" w:sz="4" w:space="0" w:color="000000"/>
              <w:bottom w:val="single" w:sz="4" w:space="0" w:color="000000"/>
            </w:tcBorders>
            <w:shd w:val="clear" w:color="auto" w:fill="auto"/>
          </w:tcPr>
          <w:p w14:paraId="5357039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w:t>
            </w:r>
          </w:p>
        </w:tc>
        <w:tc>
          <w:tcPr>
            <w:tcW w:w="877" w:type="dxa"/>
            <w:tcBorders>
              <w:top w:val="single" w:sz="4" w:space="0" w:color="000000"/>
              <w:left w:val="single" w:sz="4" w:space="0" w:color="000000"/>
              <w:bottom w:val="single" w:sz="4" w:space="0" w:color="000000"/>
            </w:tcBorders>
            <w:shd w:val="clear" w:color="auto" w:fill="auto"/>
          </w:tcPr>
          <w:p w14:paraId="4C32C73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Аганино</w:t>
            </w:r>
          </w:p>
        </w:tc>
        <w:tc>
          <w:tcPr>
            <w:tcW w:w="668" w:type="dxa"/>
            <w:tcBorders>
              <w:top w:val="single" w:sz="4" w:space="0" w:color="000000"/>
              <w:left w:val="single" w:sz="4" w:space="0" w:color="000000"/>
              <w:bottom w:val="single" w:sz="4" w:space="0" w:color="000000"/>
            </w:tcBorders>
            <w:shd w:val="clear" w:color="auto" w:fill="auto"/>
          </w:tcPr>
          <w:p w14:paraId="5311B51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2,9</w:t>
            </w:r>
          </w:p>
        </w:tc>
        <w:tc>
          <w:tcPr>
            <w:tcW w:w="365" w:type="dxa"/>
            <w:tcBorders>
              <w:top w:val="single" w:sz="4" w:space="0" w:color="000000"/>
              <w:left w:val="single" w:sz="4" w:space="0" w:color="000000"/>
              <w:bottom w:val="single" w:sz="4" w:space="0" w:color="000000"/>
            </w:tcBorders>
            <w:shd w:val="clear" w:color="auto" w:fill="auto"/>
          </w:tcPr>
          <w:p w14:paraId="695D15F5"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332059B5"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7B1E3856"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5164354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2,9</w:t>
            </w:r>
          </w:p>
        </w:tc>
        <w:tc>
          <w:tcPr>
            <w:tcW w:w="381" w:type="dxa"/>
            <w:tcBorders>
              <w:top w:val="single" w:sz="4" w:space="0" w:color="000000"/>
              <w:left w:val="single" w:sz="4" w:space="0" w:color="000000"/>
              <w:bottom w:val="single" w:sz="4" w:space="0" w:color="000000"/>
            </w:tcBorders>
            <w:shd w:val="clear" w:color="auto" w:fill="auto"/>
          </w:tcPr>
          <w:p w14:paraId="0C5DA0C5"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7EED583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415" w:type="dxa"/>
            <w:tcBorders>
              <w:top w:val="single" w:sz="4" w:space="0" w:color="000000"/>
              <w:left w:val="single" w:sz="4" w:space="0" w:color="000000"/>
              <w:bottom w:val="single" w:sz="4" w:space="0" w:color="000000"/>
            </w:tcBorders>
            <w:shd w:val="clear" w:color="auto" w:fill="auto"/>
          </w:tcPr>
          <w:p w14:paraId="725E2E1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2,4</w:t>
            </w:r>
          </w:p>
        </w:tc>
        <w:tc>
          <w:tcPr>
            <w:tcW w:w="418" w:type="dxa"/>
            <w:tcBorders>
              <w:top w:val="single" w:sz="4" w:space="0" w:color="000000"/>
              <w:left w:val="single" w:sz="4" w:space="0" w:color="000000"/>
              <w:bottom w:val="single" w:sz="4" w:space="0" w:color="000000"/>
            </w:tcBorders>
            <w:shd w:val="clear" w:color="auto" w:fill="auto"/>
          </w:tcPr>
          <w:p w14:paraId="221B08CA"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022CFE89"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132D7662"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52235250"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3019A73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1" w:type="dxa"/>
            <w:tcBorders>
              <w:top w:val="single" w:sz="4" w:space="0" w:color="000000"/>
              <w:left w:val="single" w:sz="4" w:space="0" w:color="000000"/>
              <w:bottom w:val="single" w:sz="4" w:space="0" w:color="000000"/>
            </w:tcBorders>
            <w:shd w:val="clear" w:color="auto" w:fill="auto"/>
          </w:tcPr>
          <w:p w14:paraId="633004B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89,2</w:t>
            </w:r>
          </w:p>
        </w:tc>
        <w:tc>
          <w:tcPr>
            <w:tcW w:w="285" w:type="dxa"/>
            <w:tcBorders>
              <w:top w:val="single" w:sz="4" w:space="0" w:color="000000"/>
              <w:left w:val="single" w:sz="4" w:space="0" w:color="000000"/>
              <w:bottom w:val="single" w:sz="4" w:space="0" w:color="000000"/>
            </w:tcBorders>
            <w:shd w:val="clear" w:color="auto" w:fill="auto"/>
          </w:tcPr>
          <w:p w14:paraId="44322C1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2" w:type="dxa"/>
            <w:tcBorders>
              <w:top w:val="single" w:sz="4" w:space="0" w:color="000000"/>
              <w:left w:val="single" w:sz="4" w:space="0" w:color="000000"/>
              <w:bottom w:val="single" w:sz="4" w:space="0" w:color="000000"/>
            </w:tcBorders>
            <w:shd w:val="clear" w:color="auto" w:fill="auto"/>
          </w:tcPr>
          <w:p w14:paraId="53D1292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89,2</w:t>
            </w:r>
          </w:p>
        </w:tc>
        <w:tc>
          <w:tcPr>
            <w:tcW w:w="345" w:type="dxa"/>
            <w:tcBorders>
              <w:top w:val="single" w:sz="4" w:space="0" w:color="000000"/>
              <w:left w:val="single" w:sz="4" w:space="0" w:color="000000"/>
              <w:bottom w:val="single" w:sz="4" w:space="0" w:color="000000"/>
            </w:tcBorders>
            <w:shd w:val="clear" w:color="auto" w:fill="auto"/>
          </w:tcPr>
          <w:p w14:paraId="1A244749"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7CCF82FF"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3FE17BC7"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485666F8"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35B92497"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1ABD8F4C"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752F134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75" w:type="dxa"/>
            <w:tcBorders>
              <w:top w:val="single" w:sz="4" w:space="0" w:color="000000"/>
              <w:left w:val="single" w:sz="4" w:space="0" w:color="000000"/>
              <w:bottom w:val="single" w:sz="4" w:space="0" w:color="000000"/>
            </w:tcBorders>
          </w:tcPr>
          <w:p w14:paraId="2A044FC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30,2</w:t>
            </w:r>
          </w:p>
        </w:tc>
        <w:tc>
          <w:tcPr>
            <w:tcW w:w="282" w:type="dxa"/>
            <w:tcBorders>
              <w:top w:val="single" w:sz="4" w:space="0" w:color="000000"/>
              <w:left w:val="single" w:sz="4" w:space="0" w:color="000000"/>
              <w:bottom w:val="single" w:sz="4" w:space="0" w:color="000000"/>
            </w:tcBorders>
          </w:tcPr>
          <w:p w14:paraId="027496C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7" w:type="dxa"/>
            <w:tcBorders>
              <w:top w:val="single" w:sz="4" w:space="0" w:color="000000"/>
              <w:left w:val="single" w:sz="4" w:space="0" w:color="000000"/>
              <w:bottom w:val="single" w:sz="4" w:space="0" w:color="000000"/>
            </w:tcBorders>
          </w:tcPr>
          <w:p w14:paraId="4DC906D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30,2</w:t>
            </w:r>
          </w:p>
        </w:tc>
        <w:tc>
          <w:tcPr>
            <w:tcW w:w="282" w:type="dxa"/>
            <w:tcBorders>
              <w:top w:val="single" w:sz="4" w:space="0" w:color="000000"/>
              <w:left w:val="single" w:sz="4" w:space="0" w:color="000000"/>
              <w:bottom w:val="single" w:sz="4" w:space="0" w:color="000000"/>
            </w:tcBorders>
          </w:tcPr>
          <w:p w14:paraId="341848F0"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22B30012"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4816870F"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23482018"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210403CD"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32128319"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0B3C35B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7</w:t>
            </w:r>
          </w:p>
        </w:tc>
        <w:tc>
          <w:tcPr>
            <w:tcW w:w="285" w:type="dxa"/>
            <w:tcBorders>
              <w:top w:val="single" w:sz="4" w:space="0" w:color="000000"/>
              <w:left w:val="single" w:sz="4" w:space="0" w:color="000000"/>
              <w:bottom w:val="single" w:sz="4" w:space="0" w:color="000000"/>
            </w:tcBorders>
          </w:tcPr>
          <w:p w14:paraId="1FE4987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30" w:type="dxa"/>
            <w:tcBorders>
              <w:top w:val="single" w:sz="4" w:space="0" w:color="000000"/>
              <w:left w:val="single" w:sz="4" w:space="0" w:color="000000"/>
              <w:bottom w:val="single" w:sz="4" w:space="0" w:color="000000"/>
            </w:tcBorders>
          </w:tcPr>
          <w:p w14:paraId="1FB942C1"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00" w:type="dxa"/>
            <w:tcBorders>
              <w:top w:val="single" w:sz="4" w:space="0" w:color="000000"/>
              <w:left w:val="single" w:sz="4" w:space="0" w:color="000000"/>
              <w:bottom w:val="single" w:sz="4" w:space="0" w:color="000000"/>
              <w:right w:val="single" w:sz="4" w:space="0" w:color="000000"/>
            </w:tcBorders>
          </w:tcPr>
          <w:p w14:paraId="2142AAD3" w14:textId="77777777" w:rsidR="006A5553" w:rsidRDefault="007E5725">
            <w:pPr>
              <w:suppressAutoHyphens/>
              <w:jc w:val="center"/>
              <w:rPr>
                <w:rFonts w:ascii="Times New Roman" w:hAnsi="Times New Roman"/>
                <w:sz w:val="22"/>
                <w:szCs w:val="22"/>
                <w:lang w:val="ru-RU" w:eastAsia="ar-SA"/>
              </w:rPr>
            </w:pPr>
            <w:r>
              <w:rPr>
                <w:rFonts w:ascii="Times New Roman" w:hAnsi="Times New Roman"/>
                <w:sz w:val="22"/>
                <w:szCs w:val="22"/>
                <w:lang w:val="ru-RU" w:eastAsia="ar-SA"/>
              </w:rPr>
              <w:t>20</w:t>
            </w:r>
          </w:p>
        </w:tc>
      </w:tr>
      <w:tr w:rsidR="006A5553" w14:paraId="59D2365A" w14:textId="77777777">
        <w:tc>
          <w:tcPr>
            <w:tcW w:w="411" w:type="dxa"/>
            <w:tcBorders>
              <w:top w:val="single" w:sz="4" w:space="0" w:color="000000"/>
              <w:left w:val="single" w:sz="4" w:space="0" w:color="000000"/>
              <w:bottom w:val="single" w:sz="4" w:space="0" w:color="000000"/>
            </w:tcBorders>
            <w:shd w:val="clear" w:color="auto" w:fill="auto"/>
          </w:tcPr>
          <w:p w14:paraId="3C6FC24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9</w:t>
            </w:r>
          </w:p>
        </w:tc>
        <w:tc>
          <w:tcPr>
            <w:tcW w:w="877" w:type="dxa"/>
            <w:tcBorders>
              <w:top w:val="single" w:sz="4" w:space="0" w:color="000000"/>
              <w:left w:val="single" w:sz="4" w:space="0" w:color="000000"/>
              <w:bottom w:val="single" w:sz="4" w:space="0" w:color="000000"/>
            </w:tcBorders>
            <w:shd w:val="clear" w:color="auto" w:fill="auto"/>
          </w:tcPr>
          <w:p w14:paraId="267D423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Саметь</w:t>
            </w:r>
          </w:p>
        </w:tc>
        <w:tc>
          <w:tcPr>
            <w:tcW w:w="668" w:type="dxa"/>
            <w:tcBorders>
              <w:top w:val="single" w:sz="4" w:space="0" w:color="000000"/>
              <w:left w:val="single" w:sz="4" w:space="0" w:color="000000"/>
              <w:bottom w:val="single" w:sz="4" w:space="0" w:color="000000"/>
            </w:tcBorders>
            <w:shd w:val="clear" w:color="auto" w:fill="auto"/>
          </w:tcPr>
          <w:p w14:paraId="2E60F2D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1,6</w:t>
            </w:r>
          </w:p>
        </w:tc>
        <w:tc>
          <w:tcPr>
            <w:tcW w:w="365" w:type="dxa"/>
            <w:tcBorders>
              <w:top w:val="single" w:sz="4" w:space="0" w:color="000000"/>
              <w:left w:val="single" w:sz="4" w:space="0" w:color="000000"/>
              <w:bottom w:val="single" w:sz="4" w:space="0" w:color="000000"/>
            </w:tcBorders>
            <w:shd w:val="clear" w:color="auto" w:fill="auto"/>
          </w:tcPr>
          <w:p w14:paraId="58512647"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3C365B84"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0C61BC1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0,5</w:t>
            </w:r>
          </w:p>
        </w:tc>
        <w:tc>
          <w:tcPr>
            <w:tcW w:w="439" w:type="dxa"/>
            <w:tcBorders>
              <w:top w:val="single" w:sz="4" w:space="0" w:color="000000"/>
              <w:left w:val="single" w:sz="4" w:space="0" w:color="000000"/>
              <w:bottom w:val="single" w:sz="4" w:space="0" w:color="000000"/>
            </w:tcBorders>
            <w:shd w:val="clear" w:color="auto" w:fill="auto"/>
          </w:tcPr>
          <w:p w14:paraId="1C7A39E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381" w:type="dxa"/>
            <w:tcBorders>
              <w:top w:val="single" w:sz="4" w:space="0" w:color="000000"/>
              <w:left w:val="single" w:sz="4" w:space="0" w:color="000000"/>
              <w:bottom w:val="single" w:sz="4" w:space="0" w:color="000000"/>
            </w:tcBorders>
            <w:shd w:val="clear" w:color="auto" w:fill="auto"/>
          </w:tcPr>
          <w:p w14:paraId="180BB0C1"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1388963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1,6</w:t>
            </w:r>
          </w:p>
        </w:tc>
        <w:tc>
          <w:tcPr>
            <w:tcW w:w="415" w:type="dxa"/>
            <w:tcBorders>
              <w:top w:val="single" w:sz="4" w:space="0" w:color="000000"/>
              <w:left w:val="single" w:sz="4" w:space="0" w:color="000000"/>
              <w:bottom w:val="single" w:sz="4" w:space="0" w:color="000000"/>
            </w:tcBorders>
            <w:shd w:val="clear" w:color="auto" w:fill="auto"/>
          </w:tcPr>
          <w:p w14:paraId="79F65A25"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7AED2BCF"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77B69377"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32443265"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7D4E1166"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36FE658D"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588A907D"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56D5E313"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66753DAC"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3ACBCD4C"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378F9FF9"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1BF8D240"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33A69CF8"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19E0A705"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5A7424E2"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34B7E98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14:paraId="0E871B2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11,7</w:t>
            </w:r>
          </w:p>
        </w:tc>
        <w:tc>
          <w:tcPr>
            <w:tcW w:w="282" w:type="dxa"/>
            <w:tcBorders>
              <w:top w:val="single" w:sz="4" w:space="0" w:color="000000"/>
              <w:left w:val="single" w:sz="4" w:space="0" w:color="000000"/>
              <w:bottom w:val="single" w:sz="4" w:space="0" w:color="000000"/>
            </w:tcBorders>
          </w:tcPr>
          <w:p w14:paraId="7028FCE8"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14:paraId="6F7B3F66"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663C144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8" w:type="dxa"/>
            <w:tcBorders>
              <w:top w:val="single" w:sz="4" w:space="0" w:color="000000"/>
              <w:left w:val="single" w:sz="4" w:space="0" w:color="000000"/>
              <w:bottom w:val="single" w:sz="4" w:space="0" w:color="000000"/>
            </w:tcBorders>
          </w:tcPr>
          <w:p w14:paraId="29E2DB1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324" w:type="dxa"/>
            <w:tcBorders>
              <w:top w:val="single" w:sz="4" w:space="0" w:color="000000"/>
              <w:left w:val="single" w:sz="4" w:space="0" w:color="000000"/>
              <w:bottom w:val="single" w:sz="4" w:space="0" w:color="000000"/>
            </w:tcBorders>
          </w:tcPr>
          <w:p w14:paraId="7EFC898D"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3935D1E5"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60C218C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9" w:type="dxa"/>
            <w:tcBorders>
              <w:top w:val="single" w:sz="4" w:space="0" w:color="000000"/>
              <w:left w:val="single" w:sz="4" w:space="0" w:color="000000"/>
              <w:bottom w:val="single" w:sz="4" w:space="0" w:color="000000"/>
            </w:tcBorders>
          </w:tcPr>
          <w:p w14:paraId="113D7B4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4" w:type="dxa"/>
            <w:tcBorders>
              <w:top w:val="single" w:sz="4" w:space="0" w:color="000000"/>
              <w:left w:val="single" w:sz="4" w:space="0" w:color="000000"/>
              <w:bottom w:val="single" w:sz="4" w:space="0" w:color="000000"/>
            </w:tcBorders>
          </w:tcPr>
          <w:p w14:paraId="7EAF760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285" w:type="dxa"/>
            <w:tcBorders>
              <w:top w:val="single" w:sz="4" w:space="0" w:color="000000"/>
              <w:left w:val="single" w:sz="4" w:space="0" w:color="000000"/>
              <w:bottom w:val="single" w:sz="4" w:space="0" w:color="000000"/>
            </w:tcBorders>
          </w:tcPr>
          <w:p w14:paraId="2C5115C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30" w:type="dxa"/>
            <w:tcBorders>
              <w:top w:val="single" w:sz="4" w:space="0" w:color="000000"/>
              <w:left w:val="single" w:sz="4" w:space="0" w:color="000000"/>
              <w:bottom w:val="single" w:sz="4" w:space="0" w:color="000000"/>
            </w:tcBorders>
          </w:tcPr>
          <w:p w14:paraId="3DBD8F12"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2C267138" w14:textId="77777777" w:rsidR="006A5553" w:rsidRDefault="006A5553">
            <w:pPr>
              <w:suppressAutoHyphens/>
              <w:snapToGrid w:val="0"/>
              <w:jc w:val="center"/>
              <w:rPr>
                <w:rFonts w:ascii="Times New Roman" w:hAnsi="Times New Roman"/>
                <w:sz w:val="22"/>
                <w:szCs w:val="22"/>
                <w:lang w:val="ru-RU" w:eastAsia="ar-SA"/>
              </w:rPr>
            </w:pPr>
          </w:p>
        </w:tc>
      </w:tr>
      <w:tr w:rsidR="006A5553" w14:paraId="65EA391C" w14:textId="77777777">
        <w:tc>
          <w:tcPr>
            <w:tcW w:w="411" w:type="dxa"/>
            <w:tcBorders>
              <w:top w:val="single" w:sz="4" w:space="0" w:color="000000"/>
              <w:left w:val="single" w:sz="4" w:space="0" w:color="000000"/>
              <w:bottom w:val="single" w:sz="4" w:space="0" w:color="000000"/>
            </w:tcBorders>
            <w:shd w:val="clear" w:color="auto" w:fill="auto"/>
          </w:tcPr>
          <w:p w14:paraId="707BFFB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10</w:t>
            </w:r>
          </w:p>
        </w:tc>
        <w:tc>
          <w:tcPr>
            <w:tcW w:w="877" w:type="dxa"/>
            <w:tcBorders>
              <w:top w:val="single" w:sz="4" w:space="0" w:color="000000"/>
              <w:left w:val="single" w:sz="4" w:space="0" w:color="000000"/>
              <w:bottom w:val="single" w:sz="4" w:space="0" w:color="000000"/>
            </w:tcBorders>
            <w:shd w:val="clear" w:color="auto" w:fill="auto"/>
          </w:tcPr>
          <w:p w14:paraId="600D4A2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Петрилово-Разлив</w:t>
            </w:r>
          </w:p>
        </w:tc>
        <w:tc>
          <w:tcPr>
            <w:tcW w:w="668" w:type="dxa"/>
            <w:tcBorders>
              <w:top w:val="single" w:sz="4" w:space="0" w:color="000000"/>
              <w:left w:val="single" w:sz="4" w:space="0" w:color="000000"/>
              <w:bottom w:val="single" w:sz="4" w:space="0" w:color="000000"/>
            </w:tcBorders>
            <w:shd w:val="clear" w:color="auto" w:fill="auto"/>
          </w:tcPr>
          <w:p w14:paraId="78E3533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365" w:type="dxa"/>
            <w:tcBorders>
              <w:top w:val="single" w:sz="4" w:space="0" w:color="000000"/>
              <w:left w:val="single" w:sz="4" w:space="0" w:color="000000"/>
              <w:bottom w:val="single" w:sz="4" w:space="0" w:color="000000"/>
            </w:tcBorders>
            <w:shd w:val="clear" w:color="auto" w:fill="auto"/>
          </w:tcPr>
          <w:p w14:paraId="43FC985C"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4C6DD591"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2CA6F4D8"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1C0BBBC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381" w:type="dxa"/>
            <w:tcBorders>
              <w:top w:val="single" w:sz="4" w:space="0" w:color="000000"/>
              <w:left w:val="single" w:sz="4" w:space="0" w:color="000000"/>
              <w:bottom w:val="single" w:sz="4" w:space="0" w:color="000000"/>
            </w:tcBorders>
            <w:shd w:val="clear" w:color="auto" w:fill="auto"/>
          </w:tcPr>
          <w:p w14:paraId="09300C81"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135C555B" w14:textId="77777777"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14:paraId="58434924"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2859D60D"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197580C0"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4BD8F8E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427" w:type="dxa"/>
            <w:tcBorders>
              <w:top w:val="single" w:sz="4" w:space="0" w:color="000000"/>
              <w:left w:val="single" w:sz="4" w:space="0" w:color="000000"/>
              <w:bottom w:val="single" w:sz="4" w:space="0" w:color="000000"/>
            </w:tcBorders>
            <w:shd w:val="clear" w:color="auto" w:fill="auto"/>
          </w:tcPr>
          <w:p w14:paraId="5DD27842"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6E5C65D9"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69BC28EB"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727ABF92"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6A143C12"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25517E72"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426C9136"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5A0BAE7D"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0D31E481"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4E17DC57"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046CC748"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5C25C82E" w14:textId="77777777"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14:paraId="307D814D"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59D632B9"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14:paraId="0964D58D"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7C613CBD"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3964198B"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5034BF23"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12959329"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0F3B3F86"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6F00B0EC"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0890454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14:paraId="21BD50F0"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76D6D2DD"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2A6453A9" w14:textId="77777777" w:rsidR="006A5553" w:rsidRDefault="006A5553">
            <w:pPr>
              <w:suppressAutoHyphens/>
              <w:snapToGrid w:val="0"/>
              <w:jc w:val="center"/>
              <w:rPr>
                <w:rFonts w:ascii="Times New Roman" w:hAnsi="Times New Roman"/>
                <w:sz w:val="22"/>
                <w:szCs w:val="22"/>
                <w:lang w:val="ru-RU" w:eastAsia="ar-SA"/>
              </w:rPr>
            </w:pPr>
          </w:p>
        </w:tc>
      </w:tr>
      <w:tr w:rsidR="006A5553" w14:paraId="2CFD0D2E" w14:textId="77777777">
        <w:tc>
          <w:tcPr>
            <w:tcW w:w="411" w:type="dxa"/>
            <w:tcBorders>
              <w:top w:val="single" w:sz="4" w:space="0" w:color="000000"/>
              <w:left w:val="single" w:sz="4" w:space="0" w:color="000000"/>
              <w:bottom w:val="single" w:sz="4" w:space="0" w:color="000000"/>
            </w:tcBorders>
            <w:shd w:val="clear" w:color="auto" w:fill="auto"/>
          </w:tcPr>
          <w:p w14:paraId="659DC24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11</w:t>
            </w:r>
          </w:p>
        </w:tc>
        <w:tc>
          <w:tcPr>
            <w:tcW w:w="877" w:type="dxa"/>
            <w:tcBorders>
              <w:top w:val="single" w:sz="4" w:space="0" w:color="000000"/>
              <w:left w:val="single" w:sz="4" w:space="0" w:color="000000"/>
              <w:bottom w:val="single" w:sz="4" w:space="0" w:color="000000"/>
            </w:tcBorders>
            <w:shd w:val="clear" w:color="auto" w:fill="auto"/>
          </w:tcPr>
          <w:p w14:paraId="70333F8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Подъезд к Шемякино</w:t>
            </w:r>
          </w:p>
        </w:tc>
        <w:tc>
          <w:tcPr>
            <w:tcW w:w="668" w:type="dxa"/>
            <w:tcBorders>
              <w:top w:val="single" w:sz="4" w:space="0" w:color="000000"/>
              <w:left w:val="single" w:sz="4" w:space="0" w:color="000000"/>
              <w:bottom w:val="single" w:sz="4" w:space="0" w:color="000000"/>
            </w:tcBorders>
            <w:shd w:val="clear" w:color="auto" w:fill="auto"/>
          </w:tcPr>
          <w:p w14:paraId="791A575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0,3</w:t>
            </w:r>
          </w:p>
        </w:tc>
        <w:tc>
          <w:tcPr>
            <w:tcW w:w="365" w:type="dxa"/>
            <w:tcBorders>
              <w:top w:val="single" w:sz="4" w:space="0" w:color="000000"/>
              <w:left w:val="single" w:sz="4" w:space="0" w:color="000000"/>
              <w:bottom w:val="single" w:sz="4" w:space="0" w:color="000000"/>
            </w:tcBorders>
            <w:shd w:val="clear" w:color="auto" w:fill="auto"/>
          </w:tcPr>
          <w:p w14:paraId="0296AC42"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695B243C"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6889FDD8"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10DC357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0,3</w:t>
            </w:r>
          </w:p>
        </w:tc>
        <w:tc>
          <w:tcPr>
            <w:tcW w:w="381" w:type="dxa"/>
            <w:tcBorders>
              <w:top w:val="single" w:sz="4" w:space="0" w:color="000000"/>
              <w:left w:val="single" w:sz="4" w:space="0" w:color="000000"/>
              <w:bottom w:val="single" w:sz="4" w:space="0" w:color="000000"/>
            </w:tcBorders>
            <w:shd w:val="clear" w:color="auto" w:fill="auto"/>
          </w:tcPr>
          <w:p w14:paraId="6AFBE295"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0,2</w:t>
            </w:r>
          </w:p>
        </w:tc>
        <w:tc>
          <w:tcPr>
            <w:tcW w:w="454" w:type="dxa"/>
            <w:tcBorders>
              <w:top w:val="single" w:sz="4" w:space="0" w:color="000000"/>
              <w:left w:val="single" w:sz="4" w:space="0" w:color="000000"/>
              <w:bottom w:val="single" w:sz="4" w:space="0" w:color="000000"/>
            </w:tcBorders>
            <w:shd w:val="clear" w:color="auto" w:fill="auto"/>
          </w:tcPr>
          <w:p w14:paraId="5C304B7D" w14:textId="77777777"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14:paraId="43CCE0D6"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25DA5732"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444FF0C1"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49D402EA"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6580ACF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0,1</w:t>
            </w:r>
          </w:p>
        </w:tc>
        <w:tc>
          <w:tcPr>
            <w:tcW w:w="288" w:type="dxa"/>
            <w:tcBorders>
              <w:top w:val="single" w:sz="4" w:space="0" w:color="000000"/>
              <w:left w:val="single" w:sz="4" w:space="0" w:color="000000"/>
              <w:bottom w:val="single" w:sz="4" w:space="0" w:color="000000"/>
            </w:tcBorders>
            <w:shd w:val="clear" w:color="auto" w:fill="auto"/>
          </w:tcPr>
          <w:p w14:paraId="14775C8A"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4225DC72"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4186D1BD"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6C290EB5"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7E2627CB"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18D18245"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387F5DB8"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093B2EB8"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3E7BF846"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34F06E72"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06C9DD2A" w14:textId="77777777"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14:paraId="09364E42"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0364DDB9"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14:paraId="4F9AA7F8"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7B2AC3E9"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32AAB449"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59D32B0F"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1527D6C9"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3467ABEC"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083B3A7B"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633F279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14:paraId="08DDF04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30" w:type="dxa"/>
            <w:tcBorders>
              <w:top w:val="single" w:sz="4" w:space="0" w:color="000000"/>
              <w:left w:val="single" w:sz="4" w:space="0" w:color="000000"/>
              <w:bottom w:val="single" w:sz="4" w:space="0" w:color="000000"/>
            </w:tcBorders>
          </w:tcPr>
          <w:p w14:paraId="4558486F"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66DFA656" w14:textId="77777777" w:rsidR="006A5553" w:rsidRDefault="006A5553">
            <w:pPr>
              <w:suppressAutoHyphens/>
              <w:snapToGrid w:val="0"/>
              <w:jc w:val="center"/>
              <w:rPr>
                <w:rFonts w:ascii="Times New Roman" w:hAnsi="Times New Roman"/>
                <w:sz w:val="22"/>
                <w:szCs w:val="22"/>
                <w:lang w:val="ru-RU" w:eastAsia="ar-SA"/>
              </w:rPr>
            </w:pPr>
          </w:p>
        </w:tc>
      </w:tr>
      <w:tr w:rsidR="006A5553" w14:paraId="405B944F" w14:textId="77777777">
        <w:tc>
          <w:tcPr>
            <w:tcW w:w="411" w:type="dxa"/>
            <w:tcBorders>
              <w:top w:val="single" w:sz="4" w:space="0" w:color="000000"/>
              <w:left w:val="single" w:sz="4" w:space="0" w:color="000000"/>
              <w:bottom w:val="single" w:sz="4" w:space="0" w:color="000000"/>
            </w:tcBorders>
            <w:shd w:val="clear" w:color="auto" w:fill="auto"/>
          </w:tcPr>
          <w:p w14:paraId="02EF72A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877" w:type="dxa"/>
            <w:tcBorders>
              <w:top w:val="single" w:sz="4" w:space="0" w:color="000000"/>
              <w:left w:val="single" w:sz="4" w:space="0" w:color="000000"/>
              <w:bottom w:val="single" w:sz="4" w:space="0" w:color="000000"/>
            </w:tcBorders>
            <w:shd w:val="clear" w:color="auto" w:fill="auto"/>
          </w:tcPr>
          <w:p w14:paraId="370F564D"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Обход Стрельниково</w:t>
            </w:r>
          </w:p>
        </w:tc>
        <w:tc>
          <w:tcPr>
            <w:tcW w:w="668" w:type="dxa"/>
            <w:tcBorders>
              <w:top w:val="single" w:sz="4" w:space="0" w:color="000000"/>
              <w:left w:val="single" w:sz="4" w:space="0" w:color="000000"/>
              <w:bottom w:val="single" w:sz="4" w:space="0" w:color="000000"/>
            </w:tcBorders>
            <w:shd w:val="clear" w:color="auto" w:fill="auto"/>
          </w:tcPr>
          <w:p w14:paraId="626EA0B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365" w:type="dxa"/>
            <w:tcBorders>
              <w:top w:val="single" w:sz="4" w:space="0" w:color="000000"/>
              <w:left w:val="single" w:sz="4" w:space="0" w:color="000000"/>
              <w:bottom w:val="single" w:sz="4" w:space="0" w:color="000000"/>
            </w:tcBorders>
            <w:shd w:val="clear" w:color="auto" w:fill="auto"/>
          </w:tcPr>
          <w:p w14:paraId="4917732D"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23AA6D20"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5C292E0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439" w:type="dxa"/>
            <w:tcBorders>
              <w:top w:val="single" w:sz="4" w:space="0" w:color="000000"/>
              <w:left w:val="single" w:sz="4" w:space="0" w:color="000000"/>
              <w:bottom w:val="single" w:sz="4" w:space="0" w:color="000000"/>
            </w:tcBorders>
            <w:shd w:val="clear" w:color="auto" w:fill="auto"/>
          </w:tcPr>
          <w:p w14:paraId="32D8A93A" w14:textId="77777777"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14:paraId="3CE0DD41"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1994CF85" w14:textId="77777777" w:rsidR="006A5553" w:rsidRDefault="006A5553">
            <w:pPr>
              <w:suppressAutoHyphens/>
              <w:snapToGrid w:val="0"/>
              <w:jc w:val="center"/>
              <w:rPr>
                <w:rFonts w:ascii="Times New Roman" w:hAnsi="Times New Roman"/>
                <w:sz w:val="16"/>
                <w:szCs w:val="16"/>
                <w:lang w:val="ru-RU" w:eastAsia="ar-SA"/>
              </w:rPr>
            </w:pPr>
          </w:p>
        </w:tc>
        <w:tc>
          <w:tcPr>
            <w:tcW w:w="415" w:type="dxa"/>
            <w:tcBorders>
              <w:top w:val="single" w:sz="4" w:space="0" w:color="000000"/>
              <w:left w:val="single" w:sz="4" w:space="0" w:color="000000"/>
              <w:bottom w:val="single" w:sz="4" w:space="0" w:color="000000"/>
            </w:tcBorders>
            <w:shd w:val="clear" w:color="auto" w:fill="auto"/>
          </w:tcPr>
          <w:p w14:paraId="7CE9F10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418" w:type="dxa"/>
            <w:tcBorders>
              <w:top w:val="single" w:sz="4" w:space="0" w:color="000000"/>
              <w:left w:val="single" w:sz="4" w:space="0" w:color="000000"/>
              <w:bottom w:val="single" w:sz="4" w:space="0" w:color="000000"/>
            </w:tcBorders>
            <w:shd w:val="clear" w:color="auto" w:fill="auto"/>
          </w:tcPr>
          <w:p w14:paraId="35D0F0AA"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2BAD701E"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37B2F7E1"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67DC496E"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08F9E0DF"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753491AB"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7CC531F9"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341B0A2E"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0C624FC5"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329AEFDD"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7CF0CD12"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3CF818EF"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14E16A29"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26B25880"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22F9E36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75" w:type="dxa"/>
            <w:tcBorders>
              <w:top w:val="single" w:sz="4" w:space="0" w:color="000000"/>
              <w:left w:val="single" w:sz="4" w:space="0" w:color="000000"/>
              <w:bottom w:val="single" w:sz="4" w:space="0" w:color="000000"/>
            </w:tcBorders>
          </w:tcPr>
          <w:p w14:paraId="67964D3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24,7</w:t>
            </w:r>
          </w:p>
        </w:tc>
        <w:tc>
          <w:tcPr>
            <w:tcW w:w="282" w:type="dxa"/>
            <w:tcBorders>
              <w:top w:val="single" w:sz="4" w:space="0" w:color="000000"/>
              <w:left w:val="single" w:sz="4" w:space="0" w:color="000000"/>
              <w:bottom w:val="single" w:sz="4" w:space="0" w:color="000000"/>
            </w:tcBorders>
          </w:tcPr>
          <w:p w14:paraId="0C1C626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w:t>
            </w:r>
          </w:p>
        </w:tc>
        <w:tc>
          <w:tcPr>
            <w:tcW w:w="427" w:type="dxa"/>
            <w:tcBorders>
              <w:top w:val="single" w:sz="4" w:space="0" w:color="000000"/>
              <w:left w:val="single" w:sz="4" w:space="0" w:color="000000"/>
              <w:bottom w:val="single" w:sz="4" w:space="0" w:color="000000"/>
            </w:tcBorders>
          </w:tcPr>
          <w:p w14:paraId="37F74708"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24,7</w:t>
            </w:r>
          </w:p>
        </w:tc>
        <w:tc>
          <w:tcPr>
            <w:tcW w:w="282" w:type="dxa"/>
            <w:tcBorders>
              <w:top w:val="single" w:sz="4" w:space="0" w:color="000000"/>
              <w:left w:val="single" w:sz="4" w:space="0" w:color="000000"/>
              <w:bottom w:val="single" w:sz="4" w:space="0" w:color="000000"/>
            </w:tcBorders>
          </w:tcPr>
          <w:p w14:paraId="246CDA4B"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7EFF47A8"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226D0520"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4B6A514D"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48BDC50C"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333D418A"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50081F5A"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285" w:type="dxa"/>
            <w:tcBorders>
              <w:top w:val="single" w:sz="4" w:space="0" w:color="000000"/>
              <w:left w:val="single" w:sz="4" w:space="0" w:color="000000"/>
              <w:bottom w:val="single" w:sz="4" w:space="0" w:color="000000"/>
            </w:tcBorders>
          </w:tcPr>
          <w:p w14:paraId="62A79FD4"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30" w:type="dxa"/>
            <w:tcBorders>
              <w:top w:val="single" w:sz="4" w:space="0" w:color="000000"/>
              <w:left w:val="single" w:sz="4" w:space="0" w:color="000000"/>
              <w:bottom w:val="single" w:sz="4" w:space="0" w:color="000000"/>
            </w:tcBorders>
          </w:tcPr>
          <w:p w14:paraId="53AB6394"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7117FD41" w14:textId="77777777" w:rsidR="006A5553" w:rsidRDefault="006A5553">
            <w:pPr>
              <w:suppressAutoHyphens/>
              <w:snapToGrid w:val="0"/>
              <w:jc w:val="center"/>
              <w:rPr>
                <w:rFonts w:ascii="Times New Roman" w:hAnsi="Times New Roman"/>
                <w:sz w:val="22"/>
                <w:szCs w:val="22"/>
                <w:lang w:val="ru-RU" w:eastAsia="ar-SA"/>
              </w:rPr>
            </w:pPr>
          </w:p>
        </w:tc>
      </w:tr>
      <w:tr w:rsidR="006A5553" w14:paraId="66301D78" w14:textId="77777777">
        <w:tc>
          <w:tcPr>
            <w:tcW w:w="411" w:type="dxa"/>
            <w:tcBorders>
              <w:top w:val="single" w:sz="4" w:space="0" w:color="000000"/>
              <w:left w:val="single" w:sz="4" w:space="0" w:color="000000"/>
              <w:bottom w:val="single" w:sz="4" w:space="0" w:color="000000"/>
            </w:tcBorders>
            <w:shd w:val="clear" w:color="auto" w:fill="auto"/>
          </w:tcPr>
          <w:p w14:paraId="1455718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13</w:t>
            </w:r>
          </w:p>
        </w:tc>
        <w:tc>
          <w:tcPr>
            <w:tcW w:w="877" w:type="dxa"/>
            <w:tcBorders>
              <w:top w:val="single" w:sz="4" w:space="0" w:color="000000"/>
              <w:left w:val="single" w:sz="4" w:space="0" w:color="000000"/>
              <w:bottom w:val="single" w:sz="4" w:space="0" w:color="000000"/>
            </w:tcBorders>
            <w:shd w:val="clear" w:color="auto" w:fill="auto"/>
          </w:tcPr>
          <w:p w14:paraId="2CF1A8FB"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Шунга-Тепра</w:t>
            </w:r>
          </w:p>
        </w:tc>
        <w:tc>
          <w:tcPr>
            <w:tcW w:w="668" w:type="dxa"/>
            <w:tcBorders>
              <w:top w:val="single" w:sz="4" w:space="0" w:color="000000"/>
              <w:left w:val="single" w:sz="4" w:space="0" w:color="000000"/>
              <w:bottom w:val="single" w:sz="4" w:space="0" w:color="000000"/>
            </w:tcBorders>
            <w:shd w:val="clear" w:color="auto" w:fill="auto"/>
          </w:tcPr>
          <w:p w14:paraId="4DEC6399"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65" w:type="dxa"/>
            <w:tcBorders>
              <w:top w:val="single" w:sz="4" w:space="0" w:color="000000"/>
              <w:left w:val="single" w:sz="4" w:space="0" w:color="000000"/>
              <w:bottom w:val="single" w:sz="4" w:space="0" w:color="000000"/>
            </w:tcBorders>
            <w:shd w:val="clear" w:color="auto" w:fill="auto"/>
          </w:tcPr>
          <w:p w14:paraId="00B5CA30"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591A529A"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61DFBC81" w14:textId="77777777" w:rsidR="006A5553" w:rsidRDefault="006A5553">
            <w:pPr>
              <w:suppressAutoHyphens/>
              <w:snapToGrid w:val="0"/>
              <w:jc w:val="center"/>
              <w:rPr>
                <w:rFonts w:ascii="Times New Roman" w:hAnsi="Times New Roman"/>
                <w:sz w:val="16"/>
                <w:szCs w:val="16"/>
                <w:lang w:val="ru-RU" w:eastAsia="ar-SA"/>
              </w:rPr>
            </w:pPr>
          </w:p>
        </w:tc>
        <w:tc>
          <w:tcPr>
            <w:tcW w:w="439" w:type="dxa"/>
            <w:tcBorders>
              <w:top w:val="single" w:sz="4" w:space="0" w:color="000000"/>
              <w:left w:val="single" w:sz="4" w:space="0" w:color="000000"/>
              <w:bottom w:val="single" w:sz="4" w:space="0" w:color="000000"/>
            </w:tcBorders>
            <w:shd w:val="clear" w:color="auto" w:fill="auto"/>
          </w:tcPr>
          <w:p w14:paraId="5F4F8F02"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381" w:type="dxa"/>
            <w:tcBorders>
              <w:top w:val="single" w:sz="4" w:space="0" w:color="000000"/>
              <w:left w:val="single" w:sz="4" w:space="0" w:color="000000"/>
              <w:bottom w:val="single" w:sz="4" w:space="0" w:color="000000"/>
            </w:tcBorders>
            <w:shd w:val="clear" w:color="auto" w:fill="auto"/>
          </w:tcPr>
          <w:p w14:paraId="0A2E1A05"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25A8E09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0,8</w:t>
            </w:r>
          </w:p>
        </w:tc>
        <w:tc>
          <w:tcPr>
            <w:tcW w:w="415" w:type="dxa"/>
            <w:tcBorders>
              <w:top w:val="single" w:sz="4" w:space="0" w:color="000000"/>
              <w:left w:val="single" w:sz="4" w:space="0" w:color="000000"/>
              <w:bottom w:val="single" w:sz="4" w:space="0" w:color="000000"/>
            </w:tcBorders>
            <w:shd w:val="clear" w:color="auto" w:fill="auto"/>
          </w:tcPr>
          <w:p w14:paraId="5ABC2810"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7F59E4A5"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shd w:val="clear" w:color="auto" w:fill="auto"/>
          </w:tcPr>
          <w:p w14:paraId="36A5914B"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08C3ADC3"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55EDB834"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1BC07CBB"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427DE39B"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72918AB2"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5482C340"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3789605E"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2C42C221"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181E2683"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57B81DBF"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4D59FE07"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107343FD"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3103F489" w14:textId="77777777" w:rsidR="006A5553" w:rsidRDefault="006A5553">
            <w:pPr>
              <w:suppressAutoHyphens/>
              <w:snapToGrid w:val="0"/>
              <w:jc w:val="center"/>
              <w:rPr>
                <w:rFonts w:ascii="Times New Roman" w:hAnsi="Times New Roman"/>
                <w:sz w:val="16"/>
                <w:szCs w:val="16"/>
                <w:lang w:val="ru-RU" w:eastAsia="ar-SA"/>
              </w:rPr>
            </w:pPr>
          </w:p>
        </w:tc>
        <w:tc>
          <w:tcPr>
            <w:tcW w:w="475" w:type="dxa"/>
            <w:tcBorders>
              <w:top w:val="single" w:sz="4" w:space="0" w:color="000000"/>
              <w:left w:val="single" w:sz="4" w:space="0" w:color="000000"/>
              <w:bottom w:val="single" w:sz="4" w:space="0" w:color="000000"/>
            </w:tcBorders>
          </w:tcPr>
          <w:p w14:paraId="7FC90B60"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5EC65962"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tcPr>
          <w:p w14:paraId="7A5FFA03"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tcPr>
          <w:p w14:paraId="4F073721"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62DAD882"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00B0E62C"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1D7ACB87"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0ADEAD99"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1BB6845D"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4400A157"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285" w:type="dxa"/>
            <w:tcBorders>
              <w:top w:val="single" w:sz="4" w:space="0" w:color="000000"/>
              <w:left w:val="single" w:sz="4" w:space="0" w:color="000000"/>
              <w:bottom w:val="single" w:sz="4" w:space="0" w:color="000000"/>
            </w:tcBorders>
          </w:tcPr>
          <w:p w14:paraId="673A559E"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3</w:t>
            </w:r>
          </w:p>
        </w:tc>
        <w:tc>
          <w:tcPr>
            <w:tcW w:w="430" w:type="dxa"/>
            <w:tcBorders>
              <w:top w:val="single" w:sz="4" w:space="0" w:color="000000"/>
              <w:left w:val="single" w:sz="4" w:space="0" w:color="000000"/>
              <w:bottom w:val="single" w:sz="4" w:space="0" w:color="000000"/>
            </w:tcBorders>
          </w:tcPr>
          <w:p w14:paraId="43F369D0"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6C2F1B1D" w14:textId="77777777" w:rsidR="006A5553" w:rsidRDefault="006A5553">
            <w:pPr>
              <w:suppressAutoHyphens/>
              <w:snapToGrid w:val="0"/>
              <w:jc w:val="center"/>
              <w:rPr>
                <w:rFonts w:ascii="Times New Roman" w:hAnsi="Times New Roman"/>
                <w:sz w:val="22"/>
                <w:szCs w:val="22"/>
                <w:lang w:val="ru-RU" w:eastAsia="ar-SA"/>
              </w:rPr>
            </w:pPr>
          </w:p>
        </w:tc>
      </w:tr>
      <w:tr w:rsidR="006A5553" w14:paraId="386FCA2C" w14:textId="77777777">
        <w:tc>
          <w:tcPr>
            <w:tcW w:w="411" w:type="dxa"/>
            <w:tcBorders>
              <w:top w:val="single" w:sz="4" w:space="0" w:color="000000"/>
              <w:left w:val="single" w:sz="4" w:space="0" w:color="000000"/>
              <w:bottom w:val="single" w:sz="4" w:space="0" w:color="000000"/>
            </w:tcBorders>
            <w:shd w:val="clear" w:color="auto" w:fill="auto"/>
          </w:tcPr>
          <w:p w14:paraId="5EE7813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14</w:t>
            </w:r>
          </w:p>
        </w:tc>
        <w:tc>
          <w:tcPr>
            <w:tcW w:w="877" w:type="dxa"/>
            <w:tcBorders>
              <w:top w:val="single" w:sz="4" w:space="0" w:color="000000"/>
              <w:left w:val="single" w:sz="4" w:space="0" w:color="000000"/>
              <w:bottom w:val="single" w:sz="4" w:space="0" w:color="000000"/>
            </w:tcBorders>
            <w:shd w:val="clear" w:color="auto" w:fill="auto"/>
          </w:tcPr>
          <w:p w14:paraId="72545DF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Шунга-Яковлевское</w:t>
            </w:r>
          </w:p>
        </w:tc>
        <w:tc>
          <w:tcPr>
            <w:tcW w:w="668" w:type="dxa"/>
            <w:tcBorders>
              <w:top w:val="single" w:sz="4" w:space="0" w:color="000000"/>
              <w:left w:val="single" w:sz="4" w:space="0" w:color="000000"/>
              <w:bottom w:val="single" w:sz="4" w:space="0" w:color="000000"/>
            </w:tcBorders>
            <w:shd w:val="clear" w:color="auto" w:fill="auto"/>
          </w:tcPr>
          <w:p w14:paraId="29A6924C"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2,1</w:t>
            </w:r>
          </w:p>
        </w:tc>
        <w:tc>
          <w:tcPr>
            <w:tcW w:w="365" w:type="dxa"/>
            <w:tcBorders>
              <w:top w:val="single" w:sz="4" w:space="0" w:color="000000"/>
              <w:left w:val="single" w:sz="4" w:space="0" w:color="000000"/>
              <w:bottom w:val="single" w:sz="4" w:space="0" w:color="000000"/>
            </w:tcBorders>
            <w:shd w:val="clear" w:color="auto" w:fill="auto"/>
          </w:tcPr>
          <w:p w14:paraId="764729EC" w14:textId="77777777" w:rsidR="006A5553" w:rsidRDefault="006A5553">
            <w:pPr>
              <w:suppressAutoHyphens/>
              <w:snapToGrid w:val="0"/>
              <w:jc w:val="center"/>
              <w:rPr>
                <w:rFonts w:ascii="Times New Roman" w:hAnsi="Times New Roman"/>
                <w:sz w:val="16"/>
                <w:szCs w:val="16"/>
                <w:lang w:val="ru-RU" w:eastAsia="ar-SA"/>
              </w:rPr>
            </w:pPr>
          </w:p>
        </w:tc>
        <w:tc>
          <w:tcPr>
            <w:tcW w:w="417" w:type="dxa"/>
            <w:tcBorders>
              <w:top w:val="single" w:sz="4" w:space="0" w:color="000000"/>
              <w:left w:val="single" w:sz="4" w:space="0" w:color="000000"/>
              <w:bottom w:val="single" w:sz="4" w:space="0" w:color="000000"/>
            </w:tcBorders>
            <w:shd w:val="clear" w:color="auto" w:fill="auto"/>
          </w:tcPr>
          <w:p w14:paraId="23204B68" w14:textId="77777777" w:rsidR="006A5553" w:rsidRDefault="006A5553">
            <w:pPr>
              <w:suppressAutoHyphens/>
              <w:snapToGrid w:val="0"/>
              <w:jc w:val="center"/>
              <w:rPr>
                <w:rFonts w:ascii="Times New Roman" w:hAnsi="Times New Roman"/>
                <w:sz w:val="16"/>
                <w:szCs w:val="16"/>
                <w:lang w:val="ru-RU" w:eastAsia="ar-SA"/>
              </w:rPr>
            </w:pPr>
          </w:p>
        </w:tc>
        <w:tc>
          <w:tcPr>
            <w:tcW w:w="412" w:type="dxa"/>
            <w:tcBorders>
              <w:top w:val="single" w:sz="4" w:space="0" w:color="000000"/>
              <w:left w:val="single" w:sz="4" w:space="0" w:color="000000"/>
              <w:bottom w:val="single" w:sz="4" w:space="0" w:color="000000"/>
            </w:tcBorders>
            <w:shd w:val="clear" w:color="auto" w:fill="auto"/>
          </w:tcPr>
          <w:p w14:paraId="28F9943F"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2,1</w:t>
            </w:r>
          </w:p>
        </w:tc>
        <w:tc>
          <w:tcPr>
            <w:tcW w:w="439" w:type="dxa"/>
            <w:tcBorders>
              <w:top w:val="single" w:sz="4" w:space="0" w:color="000000"/>
              <w:left w:val="single" w:sz="4" w:space="0" w:color="000000"/>
              <w:bottom w:val="single" w:sz="4" w:space="0" w:color="000000"/>
            </w:tcBorders>
            <w:shd w:val="clear" w:color="auto" w:fill="auto"/>
          </w:tcPr>
          <w:p w14:paraId="09B908F6" w14:textId="77777777" w:rsidR="006A5553" w:rsidRDefault="006A5553">
            <w:pPr>
              <w:suppressAutoHyphens/>
              <w:snapToGrid w:val="0"/>
              <w:jc w:val="center"/>
              <w:rPr>
                <w:rFonts w:ascii="Times New Roman" w:hAnsi="Times New Roman"/>
                <w:sz w:val="16"/>
                <w:szCs w:val="16"/>
                <w:lang w:val="ru-RU" w:eastAsia="ar-SA"/>
              </w:rPr>
            </w:pPr>
          </w:p>
        </w:tc>
        <w:tc>
          <w:tcPr>
            <w:tcW w:w="381" w:type="dxa"/>
            <w:tcBorders>
              <w:top w:val="single" w:sz="4" w:space="0" w:color="000000"/>
              <w:left w:val="single" w:sz="4" w:space="0" w:color="000000"/>
              <w:bottom w:val="single" w:sz="4" w:space="0" w:color="000000"/>
            </w:tcBorders>
            <w:shd w:val="clear" w:color="auto" w:fill="auto"/>
          </w:tcPr>
          <w:p w14:paraId="1A997134" w14:textId="77777777" w:rsidR="006A5553" w:rsidRDefault="006A5553">
            <w:pPr>
              <w:suppressAutoHyphens/>
              <w:snapToGrid w:val="0"/>
              <w:jc w:val="center"/>
              <w:rPr>
                <w:rFonts w:ascii="Times New Roman" w:hAnsi="Times New Roman"/>
                <w:sz w:val="16"/>
                <w:szCs w:val="16"/>
                <w:lang w:val="ru-RU" w:eastAsia="ar-SA"/>
              </w:rPr>
            </w:pPr>
          </w:p>
        </w:tc>
        <w:tc>
          <w:tcPr>
            <w:tcW w:w="454" w:type="dxa"/>
            <w:tcBorders>
              <w:top w:val="single" w:sz="4" w:space="0" w:color="000000"/>
              <w:left w:val="single" w:sz="4" w:space="0" w:color="000000"/>
              <w:bottom w:val="single" w:sz="4" w:space="0" w:color="000000"/>
            </w:tcBorders>
            <w:shd w:val="clear" w:color="auto" w:fill="auto"/>
          </w:tcPr>
          <w:p w14:paraId="0B98955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0,9</w:t>
            </w:r>
          </w:p>
        </w:tc>
        <w:tc>
          <w:tcPr>
            <w:tcW w:w="415" w:type="dxa"/>
            <w:tcBorders>
              <w:top w:val="single" w:sz="4" w:space="0" w:color="000000"/>
              <w:left w:val="single" w:sz="4" w:space="0" w:color="000000"/>
              <w:bottom w:val="single" w:sz="4" w:space="0" w:color="000000"/>
            </w:tcBorders>
            <w:shd w:val="clear" w:color="auto" w:fill="auto"/>
          </w:tcPr>
          <w:p w14:paraId="77A5B59E" w14:textId="77777777" w:rsidR="006A5553" w:rsidRDefault="006A5553">
            <w:pPr>
              <w:suppressAutoHyphens/>
              <w:snapToGrid w:val="0"/>
              <w:jc w:val="center"/>
              <w:rPr>
                <w:rFonts w:ascii="Times New Roman" w:hAnsi="Times New Roman"/>
                <w:sz w:val="16"/>
                <w:szCs w:val="16"/>
                <w:lang w:val="ru-RU" w:eastAsia="ar-SA"/>
              </w:rPr>
            </w:pPr>
          </w:p>
        </w:tc>
        <w:tc>
          <w:tcPr>
            <w:tcW w:w="418" w:type="dxa"/>
            <w:tcBorders>
              <w:top w:val="single" w:sz="4" w:space="0" w:color="000000"/>
              <w:left w:val="single" w:sz="4" w:space="0" w:color="000000"/>
              <w:bottom w:val="single" w:sz="4" w:space="0" w:color="000000"/>
            </w:tcBorders>
            <w:shd w:val="clear" w:color="auto" w:fill="auto"/>
          </w:tcPr>
          <w:p w14:paraId="2B35632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1,2</w:t>
            </w:r>
          </w:p>
        </w:tc>
        <w:tc>
          <w:tcPr>
            <w:tcW w:w="406" w:type="dxa"/>
            <w:tcBorders>
              <w:top w:val="single" w:sz="4" w:space="0" w:color="000000"/>
              <w:left w:val="single" w:sz="4" w:space="0" w:color="000000"/>
              <w:bottom w:val="single" w:sz="4" w:space="0" w:color="000000"/>
            </w:tcBorders>
            <w:shd w:val="clear" w:color="auto" w:fill="auto"/>
          </w:tcPr>
          <w:p w14:paraId="3A290F8E" w14:textId="77777777" w:rsidR="006A5553" w:rsidRDefault="006A5553">
            <w:pPr>
              <w:suppressAutoHyphens/>
              <w:snapToGrid w:val="0"/>
              <w:jc w:val="center"/>
              <w:rPr>
                <w:rFonts w:ascii="Times New Roman" w:hAnsi="Times New Roman"/>
                <w:sz w:val="16"/>
                <w:szCs w:val="16"/>
                <w:lang w:val="ru-RU" w:eastAsia="ar-SA"/>
              </w:rPr>
            </w:pPr>
          </w:p>
        </w:tc>
        <w:tc>
          <w:tcPr>
            <w:tcW w:w="539" w:type="dxa"/>
            <w:tcBorders>
              <w:top w:val="single" w:sz="4" w:space="0" w:color="000000"/>
              <w:left w:val="single" w:sz="4" w:space="0" w:color="000000"/>
              <w:bottom w:val="single" w:sz="4" w:space="0" w:color="000000"/>
            </w:tcBorders>
            <w:shd w:val="clear" w:color="auto" w:fill="auto"/>
          </w:tcPr>
          <w:p w14:paraId="54468C42" w14:textId="77777777" w:rsidR="006A5553" w:rsidRDefault="006A5553">
            <w:pPr>
              <w:suppressAutoHyphens/>
              <w:snapToGrid w:val="0"/>
              <w:jc w:val="center"/>
              <w:rPr>
                <w:rFonts w:ascii="Times New Roman" w:hAnsi="Times New Roman"/>
                <w:sz w:val="16"/>
                <w:szCs w:val="16"/>
                <w:lang w:val="ru-RU" w:eastAsia="ar-SA"/>
              </w:rPr>
            </w:pPr>
          </w:p>
        </w:tc>
        <w:tc>
          <w:tcPr>
            <w:tcW w:w="427" w:type="dxa"/>
            <w:tcBorders>
              <w:top w:val="single" w:sz="4" w:space="0" w:color="000000"/>
              <w:left w:val="single" w:sz="4" w:space="0" w:color="000000"/>
              <w:bottom w:val="single" w:sz="4" w:space="0" w:color="000000"/>
            </w:tcBorders>
            <w:shd w:val="clear" w:color="auto" w:fill="auto"/>
          </w:tcPr>
          <w:p w14:paraId="317F995E"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shd w:val="clear" w:color="auto" w:fill="auto"/>
          </w:tcPr>
          <w:p w14:paraId="072B7961"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shd w:val="clear" w:color="auto" w:fill="auto"/>
          </w:tcPr>
          <w:p w14:paraId="29DC23A1" w14:textId="77777777" w:rsidR="006A5553" w:rsidRDefault="006A5553">
            <w:pPr>
              <w:suppressAutoHyphens/>
              <w:snapToGrid w:val="0"/>
              <w:jc w:val="center"/>
              <w:rPr>
                <w:rFonts w:ascii="Times New Roman" w:hAnsi="Times New Roman"/>
                <w:sz w:val="16"/>
                <w:szCs w:val="16"/>
                <w:lang w:val="ru-RU" w:eastAsia="ar-SA"/>
              </w:rPr>
            </w:pPr>
          </w:p>
        </w:tc>
        <w:tc>
          <w:tcPr>
            <w:tcW w:w="285" w:type="dxa"/>
            <w:tcBorders>
              <w:top w:val="single" w:sz="4" w:space="0" w:color="000000"/>
              <w:left w:val="single" w:sz="4" w:space="0" w:color="000000"/>
              <w:bottom w:val="single" w:sz="4" w:space="0" w:color="000000"/>
            </w:tcBorders>
            <w:shd w:val="clear" w:color="auto" w:fill="auto"/>
          </w:tcPr>
          <w:p w14:paraId="7D4FA376" w14:textId="77777777" w:rsidR="006A5553" w:rsidRDefault="006A5553">
            <w:pPr>
              <w:suppressAutoHyphens/>
              <w:snapToGrid w:val="0"/>
              <w:jc w:val="center"/>
              <w:rPr>
                <w:rFonts w:ascii="Times New Roman" w:hAnsi="Times New Roman"/>
                <w:sz w:val="16"/>
                <w:szCs w:val="16"/>
                <w:lang w:val="ru-RU" w:eastAsia="ar-SA"/>
              </w:rPr>
            </w:pPr>
          </w:p>
        </w:tc>
        <w:tc>
          <w:tcPr>
            <w:tcW w:w="282" w:type="dxa"/>
            <w:tcBorders>
              <w:top w:val="single" w:sz="4" w:space="0" w:color="000000"/>
              <w:left w:val="single" w:sz="4" w:space="0" w:color="000000"/>
              <w:bottom w:val="single" w:sz="4" w:space="0" w:color="000000"/>
            </w:tcBorders>
            <w:shd w:val="clear" w:color="auto" w:fill="auto"/>
          </w:tcPr>
          <w:p w14:paraId="733EED1C" w14:textId="77777777" w:rsidR="006A5553" w:rsidRDefault="006A5553">
            <w:pPr>
              <w:suppressAutoHyphens/>
              <w:snapToGrid w:val="0"/>
              <w:jc w:val="center"/>
              <w:rPr>
                <w:rFonts w:ascii="Times New Roman" w:hAnsi="Times New Roman"/>
                <w:sz w:val="16"/>
                <w:szCs w:val="16"/>
                <w:lang w:val="ru-RU" w:eastAsia="ar-SA"/>
              </w:rPr>
            </w:pPr>
          </w:p>
        </w:tc>
        <w:tc>
          <w:tcPr>
            <w:tcW w:w="345" w:type="dxa"/>
            <w:tcBorders>
              <w:top w:val="single" w:sz="4" w:space="0" w:color="000000"/>
              <w:left w:val="single" w:sz="4" w:space="0" w:color="000000"/>
              <w:bottom w:val="single" w:sz="4" w:space="0" w:color="000000"/>
            </w:tcBorders>
            <w:shd w:val="clear" w:color="auto" w:fill="auto"/>
          </w:tcPr>
          <w:p w14:paraId="501B4621"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shd w:val="clear" w:color="auto" w:fill="auto"/>
          </w:tcPr>
          <w:p w14:paraId="415E3CAD" w14:textId="77777777" w:rsidR="006A5553" w:rsidRDefault="006A5553">
            <w:pPr>
              <w:suppressAutoHyphens/>
              <w:snapToGrid w:val="0"/>
              <w:jc w:val="center"/>
              <w:rPr>
                <w:rFonts w:ascii="Times New Roman" w:hAnsi="Times New Roman"/>
                <w:sz w:val="16"/>
                <w:szCs w:val="16"/>
                <w:lang w:val="ru-RU" w:eastAsia="ar-SA"/>
              </w:rPr>
            </w:pPr>
          </w:p>
        </w:tc>
        <w:tc>
          <w:tcPr>
            <w:tcW w:w="336" w:type="dxa"/>
            <w:tcBorders>
              <w:top w:val="single" w:sz="4" w:space="0" w:color="000000"/>
              <w:left w:val="single" w:sz="4" w:space="0" w:color="000000"/>
              <w:bottom w:val="single" w:sz="4" w:space="0" w:color="000000"/>
            </w:tcBorders>
            <w:shd w:val="clear" w:color="auto" w:fill="auto"/>
          </w:tcPr>
          <w:p w14:paraId="574A86C6" w14:textId="77777777" w:rsidR="006A5553" w:rsidRDefault="006A5553">
            <w:pPr>
              <w:suppressAutoHyphens/>
              <w:snapToGrid w:val="0"/>
              <w:jc w:val="center"/>
              <w:rPr>
                <w:rFonts w:ascii="Times New Roman" w:hAnsi="Times New Roman"/>
                <w:sz w:val="16"/>
                <w:szCs w:val="16"/>
                <w:lang w:val="ru-RU" w:eastAsia="ar-SA"/>
              </w:rPr>
            </w:pPr>
          </w:p>
        </w:tc>
        <w:tc>
          <w:tcPr>
            <w:tcW w:w="372" w:type="dxa"/>
            <w:tcBorders>
              <w:top w:val="single" w:sz="4" w:space="0" w:color="000000"/>
              <w:left w:val="single" w:sz="4" w:space="0" w:color="000000"/>
              <w:bottom w:val="single" w:sz="4" w:space="0" w:color="000000"/>
            </w:tcBorders>
          </w:tcPr>
          <w:p w14:paraId="6121302C" w14:textId="77777777" w:rsidR="006A5553" w:rsidRDefault="006A5553">
            <w:pPr>
              <w:suppressAutoHyphens/>
              <w:snapToGrid w:val="0"/>
              <w:jc w:val="center"/>
              <w:rPr>
                <w:rFonts w:ascii="Times New Roman" w:hAnsi="Times New Roman"/>
                <w:sz w:val="16"/>
                <w:szCs w:val="16"/>
                <w:lang w:val="ru-RU" w:eastAsia="ar-SA"/>
              </w:rPr>
            </w:pPr>
          </w:p>
        </w:tc>
        <w:tc>
          <w:tcPr>
            <w:tcW w:w="363" w:type="dxa"/>
            <w:tcBorders>
              <w:top w:val="single" w:sz="4" w:space="0" w:color="000000"/>
              <w:left w:val="single" w:sz="4" w:space="0" w:color="000000"/>
              <w:bottom w:val="single" w:sz="4" w:space="0" w:color="000000"/>
            </w:tcBorders>
          </w:tcPr>
          <w:p w14:paraId="5141E472" w14:textId="77777777" w:rsidR="006A5553" w:rsidRDefault="006A5553">
            <w:pPr>
              <w:suppressAutoHyphens/>
              <w:snapToGrid w:val="0"/>
              <w:jc w:val="center"/>
              <w:rPr>
                <w:rFonts w:ascii="Times New Roman" w:hAnsi="Times New Roman"/>
                <w:sz w:val="16"/>
                <w:szCs w:val="16"/>
                <w:lang w:val="ru-RU" w:eastAsia="ar-SA"/>
              </w:rPr>
            </w:pPr>
          </w:p>
        </w:tc>
        <w:tc>
          <w:tcPr>
            <w:tcW w:w="357" w:type="dxa"/>
            <w:tcBorders>
              <w:top w:val="single" w:sz="4" w:space="0" w:color="000000"/>
              <w:left w:val="single" w:sz="4" w:space="0" w:color="000000"/>
              <w:bottom w:val="single" w:sz="4" w:space="0" w:color="000000"/>
            </w:tcBorders>
          </w:tcPr>
          <w:p w14:paraId="67E5C8CC" w14:textId="77777777" w:rsidR="006A5553" w:rsidRDefault="006A5553">
            <w:pPr>
              <w:suppressAutoHyphens/>
              <w:snapToGrid w:val="0"/>
              <w:jc w:val="center"/>
              <w:rPr>
                <w:rFonts w:ascii="Times New Roman" w:hAnsi="Times New Roman"/>
                <w:sz w:val="16"/>
                <w:szCs w:val="16"/>
                <w:lang w:val="ru-RU" w:eastAsia="ar-SA"/>
              </w:rPr>
            </w:pPr>
          </w:p>
        </w:tc>
        <w:tc>
          <w:tcPr>
            <w:tcW w:w="375" w:type="dxa"/>
            <w:tcBorders>
              <w:top w:val="single" w:sz="4" w:space="0" w:color="000000"/>
              <w:left w:val="single" w:sz="4" w:space="0" w:color="000000"/>
              <w:bottom w:val="single" w:sz="4" w:space="0" w:color="000000"/>
            </w:tcBorders>
          </w:tcPr>
          <w:p w14:paraId="75551CB6"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75" w:type="dxa"/>
            <w:tcBorders>
              <w:top w:val="single" w:sz="4" w:space="0" w:color="000000"/>
              <w:left w:val="single" w:sz="4" w:space="0" w:color="000000"/>
              <w:bottom w:val="single" w:sz="4" w:space="0" w:color="000000"/>
            </w:tcBorders>
          </w:tcPr>
          <w:p w14:paraId="5D3B73D1"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15,4</w:t>
            </w:r>
          </w:p>
        </w:tc>
        <w:tc>
          <w:tcPr>
            <w:tcW w:w="282" w:type="dxa"/>
            <w:tcBorders>
              <w:top w:val="single" w:sz="4" w:space="0" w:color="000000"/>
              <w:left w:val="single" w:sz="4" w:space="0" w:color="000000"/>
              <w:bottom w:val="single" w:sz="4" w:space="0" w:color="000000"/>
            </w:tcBorders>
          </w:tcPr>
          <w:p w14:paraId="4CD702F3"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427" w:type="dxa"/>
            <w:tcBorders>
              <w:top w:val="single" w:sz="4" w:space="0" w:color="000000"/>
              <w:left w:val="single" w:sz="4" w:space="0" w:color="000000"/>
              <w:bottom w:val="single" w:sz="4" w:space="0" w:color="000000"/>
            </w:tcBorders>
          </w:tcPr>
          <w:p w14:paraId="6F98FEF0"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15,4</w:t>
            </w:r>
          </w:p>
        </w:tc>
        <w:tc>
          <w:tcPr>
            <w:tcW w:w="282" w:type="dxa"/>
            <w:tcBorders>
              <w:top w:val="single" w:sz="4" w:space="0" w:color="000000"/>
              <w:left w:val="single" w:sz="4" w:space="0" w:color="000000"/>
              <w:bottom w:val="single" w:sz="4" w:space="0" w:color="000000"/>
            </w:tcBorders>
          </w:tcPr>
          <w:p w14:paraId="5B793525" w14:textId="77777777" w:rsidR="006A5553" w:rsidRDefault="006A5553">
            <w:pPr>
              <w:suppressAutoHyphens/>
              <w:snapToGrid w:val="0"/>
              <w:jc w:val="center"/>
              <w:rPr>
                <w:rFonts w:ascii="Times New Roman" w:hAnsi="Times New Roman"/>
                <w:sz w:val="16"/>
                <w:szCs w:val="16"/>
                <w:lang w:val="ru-RU" w:eastAsia="ar-SA"/>
              </w:rPr>
            </w:pPr>
          </w:p>
        </w:tc>
        <w:tc>
          <w:tcPr>
            <w:tcW w:w="288" w:type="dxa"/>
            <w:tcBorders>
              <w:top w:val="single" w:sz="4" w:space="0" w:color="000000"/>
              <w:left w:val="single" w:sz="4" w:space="0" w:color="000000"/>
              <w:bottom w:val="single" w:sz="4" w:space="0" w:color="000000"/>
            </w:tcBorders>
          </w:tcPr>
          <w:p w14:paraId="53F8C54D" w14:textId="77777777" w:rsidR="006A5553" w:rsidRDefault="006A5553">
            <w:pPr>
              <w:suppressAutoHyphens/>
              <w:snapToGrid w:val="0"/>
              <w:jc w:val="center"/>
              <w:rPr>
                <w:rFonts w:ascii="Times New Roman" w:hAnsi="Times New Roman"/>
                <w:sz w:val="16"/>
                <w:szCs w:val="16"/>
                <w:lang w:val="ru-RU" w:eastAsia="ar-SA"/>
              </w:rPr>
            </w:pPr>
          </w:p>
        </w:tc>
        <w:tc>
          <w:tcPr>
            <w:tcW w:w="324" w:type="dxa"/>
            <w:tcBorders>
              <w:top w:val="single" w:sz="4" w:space="0" w:color="000000"/>
              <w:left w:val="single" w:sz="4" w:space="0" w:color="000000"/>
              <w:bottom w:val="single" w:sz="4" w:space="0" w:color="000000"/>
            </w:tcBorders>
          </w:tcPr>
          <w:p w14:paraId="09B5F44A" w14:textId="77777777" w:rsidR="006A5553" w:rsidRDefault="006A5553">
            <w:pPr>
              <w:suppressAutoHyphens/>
              <w:snapToGrid w:val="0"/>
              <w:jc w:val="center"/>
              <w:rPr>
                <w:rFonts w:ascii="Times New Roman" w:hAnsi="Times New Roman"/>
                <w:sz w:val="16"/>
                <w:szCs w:val="16"/>
                <w:lang w:val="ru-RU" w:eastAsia="ar-SA"/>
              </w:rPr>
            </w:pPr>
          </w:p>
        </w:tc>
        <w:tc>
          <w:tcPr>
            <w:tcW w:w="406" w:type="dxa"/>
            <w:tcBorders>
              <w:top w:val="single" w:sz="4" w:space="0" w:color="000000"/>
              <w:left w:val="single" w:sz="4" w:space="0" w:color="000000"/>
              <w:bottom w:val="single" w:sz="4" w:space="0" w:color="000000"/>
            </w:tcBorders>
          </w:tcPr>
          <w:p w14:paraId="24698224" w14:textId="77777777" w:rsidR="006A5553" w:rsidRDefault="006A5553">
            <w:pPr>
              <w:suppressAutoHyphens/>
              <w:snapToGrid w:val="0"/>
              <w:jc w:val="center"/>
              <w:rPr>
                <w:rFonts w:ascii="Times New Roman" w:hAnsi="Times New Roman"/>
                <w:sz w:val="16"/>
                <w:szCs w:val="16"/>
                <w:lang w:val="ru-RU" w:eastAsia="ar-SA"/>
              </w:rPr>
            </w:pPr>
          </w:p>
        </w:tc>
        <w:tc>
          <w:tcPr>
            <w:tcW w:w="421" w:type="dxa"/>
            <w:tcBorders>
              <w:top w:val="single" w:sz="4" w:space="0" w:color="000000"/>
              <w:left w:val="single" w:sz="4" w:space="0" w:color="000000"/>
              <w:bottom w:val="single" w:sz="4" w:space="0" w:color="000000"/>
            </w:tcBorders>
          </w:tcPr>
          <w:p w14:paraId="7EB26EF3" w14:textId="77777777" w:rsidR="006A5553" w:rsidRDefault="006A5553">
            <w:pPr>
              <w:suppressAutoHyphens/>
              <w:snapToGrid w:val="0"/>
              <w:jc w:val="center"/>
              <w:rPr>
                <w:rFonts w:ascii="Times New Roman" w:hAnsi="Times New Roman"/>
                <w:sz w:val="16"/>
                <w:szCs w:val="16"/>
                <w:lang w:val="ru-RU" w:eastAsia="ar-SA"/>
              </w:rPr>
            </w:pPr>
          </w:p>
        </w:tc>
        <w:tc>
          <w:tcPr>
            <w:tcW w:w="429" w:type="dxa"/>
            <w:tcBorders>
              <w:top w:val="single" w:sz="4" w:space="0" w:color="000000"/>
              <w:left w:val="single" w:sz="4" w:space="0" w:color="000000"/>
              <w:bottom w:val="single" w:sz="4" w:space="0" w:color="000000"/>
            </w:tcBorders>
          </w:tcPr>
          <w:p w14:paraId="1E57523F" w14:textId="77777777" w:rsidR="006A5553" w:rsidRDefault="006A5553">
            <w:pPr>
              <w:suppressAutoHyphens/>
              <w:snapToGrid w:val="0"/>
              <w:jc w:val="center"/>
              <w:rPr>
                <w:rFonts w:ascii="Times New Roman" w:hAnsi="Times New Roman"/>
                <w:sz w:val="16"/>
                <w:szCs w:val="16"/>
                <w:lang w:val="ru-RU" w:eastAsia="ar-SA"/>
              </w:rPr>
            </w:pPr>
          </w:p>
        </w:tc>
        <w:tc>
          <w:tcPr>
            <w:tcW w:w="424" w:type="dxa"/>
            <w:tcBorders>
              <w:top w:val="single" w:sz="4" w:space="0" w:color="000000"/>
              <w:left w:val="single" w:sz="4" w:space="0" w:color="000000"/>
              <w:bottom w:val="single" w:sz="4" w:space="0" w:color="000000"/>
            </w:tcBorders>
          </w:tcPr>
          <w:p w14:paraId="16FAF901" w14:textId="77777777" w:rsidR="006A5553" w:rsidRDefault="007E5725">
            <w:pPr>
              <w:suppressAutoHyphens/>
              <w:jc w:val="center"/>
              <w:rPr>
                <w:rFonts w:ascii="Times New Roman" w:hAnsi="Times New Roman"/>
                <w:sz w:val="16"/>
                <w:szCs w:val="16"/>
                <w:lang w:val="ru-RU" w:eastAsia="ar-SA"/>
              </w:rPr>
            </w:pPr>
            <w:r>
              <w:rPr>
                <w:rFonts w:ascii="Times New Roman" w:hAnsi="Times New Roman"/>
                <w:sz w:val="16"/>
                <w:szCs w:val="16"/>
                <w:lang w:val="ru-RU" w:eastAsia="ar-SA"/>
              </w:rPr>
              <w:t>1</w:t>
            </w:r>
          </w:p>
        </w:tc>
        <w:tc>
          <w:tcPr>
            <w:tcW w:w="285" w:type="dxa"/>
            <w:tcBorders>
              <w:top w:val="single" w:sz="4" w:space="0" w:color="000000"/>
              <w:left w:val="single" w:sz="4" w:space="0" w:color="000000"/>
              <w:bottom w:val="single" w:sz="4" w:space="0" w:color="000000"/>
            </w:tcBorders>
          </w:tcPr>
          <w:p w14:paraId="352F6518" w14:textId="77777777" w:rsidR="006A5553" w:rsidRDefault="006A5553">
            <w:pPr>
              <w:suppressAutoHyphens/>
              <w:snapToGrid w:val="0"/>
              <w:jc w:val="center"/>
              <w:rPr>
                <w:rFonts w:ascii="Times New Roman" w:hAnsi="Times New Roman"/>
                <w:sz w:val="16"/>
                <w:szCs w:val="16"/>
                <w:lang w:val="ru-RU" w:eastAsia="ar-SA"/>
              </w:rPr>
            </w:pPr>
          </w:p>
        </w:tc>
        <w:tc>
          <w:tcPr>
            <w:tcW w:w="430" w:type="dxa"/>
            <w:tcBorders>
              <w:top w:val="single" w:sz="4" w:space="0" w:color="000000"/>
              <w:left w:val="single" w:sz="4" w:space="0" w:color="000000"/>
              <w:bottom w:val="single" w:sz="4" w:space="0" w:color="000000"/>
            </w:tcBorders>
          </w:tcPr>
          <w:p w14:paraId="7646195D" w14:textId="77777777" w:rsidR="006A5553" w:rsidRDefault="006A5553">
            <w:pPr>
              <w:suppressAutoHyphens/>
              <w:snapToGrid w:val="0"/>
              <w:jc w:val="center"/>
              <w:rPr>
                <w:rFonts w:ascii="Times New Roman" w:hAnsi="Times New Roman"/>
                <w:sz w:val="16"/>
                <w:szCs w:val="16"/>
                <w:lang w:val="ru-RU" w:eastAsia="ar-SA"/>
              </w:rPr>
            </w:pPr>
          </w:p>
        </w:tc>
        <w:tc>
          <w:tcPr>
            <w:tcW w:w="400" w:type="dxa"/>
            <w:tcBorders>
              <w:top w:val="single" w:sz="4" w:space="0" w:color="000000"/>
              <w:left w:val="single" w:sz="4" w:space="0" w:color="000000"/>
              <w:bottom w:val="single" w:sz="4" w:space="0" w:color="000000"/>
              <w:right w:val="single" w:sz="4" w:space="0" w:color="000000"/>
            </w:tcBorders>
          </w:tcPr>
          <w:p w14:paraId="7A480835" w14:textId="77777777" w:rsidR="006A5553" w:rsidRDefault="006A5553">
            <w:pPr>
              <w:suppressAutoHyphens/>
              <w:snapToGrid w:val="0"/>
              <w:jc w:val="center"/>
              <w:rPr>
                <w:rFonts w:ascii="Times New Roman" w:hAnsi="Times New Roman"/>
                <w:sz w:val="22"/>
                <w:szCs w:val="22"/>
                <w:lang w:val="ru-RU" w:eastAsia="ar-SA"/>
              </w:rPr>
            </w:pPr>
          </w:p>
        </w:tc>
      </w:tr>
    </w:tbl>
    <w:p w14:paraId="33ABC9A2" w14:textId="77777777" w:rsidR="006A5553" w:rsidRDefault="006A5553">
      <w:pPr>
        <w:suppressAutoHyphens/>
        <w:jc w:val="both"/>
        <w:rPr>
          <w:rFonts w:ascii="Times New Roman" w:hAnsi="Times New Roman"/>
          <w:b/>
          <w:sz w:val="28"/>
          <w:szCs w:val="28"/>
          <w:lang w:val="ru-RU" w:eastAsia="ar-SA"/>
        </w:rPr>
      </w:pPr>
    </w:p>
    <w:p w14:paraId="606328E9" w14:textId="77777777" w:rsidR="006A5553" w:rsidRDefault="007E5725">
      <w:pPr>
        <w:ind w:left="360"/>
        <w:jc w:val="center"/>
        <w:rPr>
          <w:rFonts w:ascii="Times New Roman" w:hAnsi="Times New Roman"/>
          <w:sz w:val="22"/>
          <w:szCs w:val="22"/>
          <w:lang w:val="ru-RU"/>
        </w:rPr>
      </w:pPr>
      <w:r>
        <w:rPr>
          <w:rFonts w:ascii="Times New Roman" w:hAnsi="Times New Roman"/>
          <w:sz w:val="22"/>
          <w:szCs w:val="22"/>
          <w:lang w:val="ru-RU"/>
        </w:rPr>
        <w:br w:type="page"/>
      </w:r>
    </w:p>
    <w:p w14:paraId="57256369" w14:textId="77777777" w:rsidR="006A5553" w:rsidRDefault="006A5553">
      <w:pPr>
        <w:autoSpaceDE w:val="0"/>
        <w:autoSpaceDN w:val="0"/>
        <w:adjustRightInd w:val="0"/>
        <w:ind w:firstLine="709"/>
        <w:jc w:val="both"/>
        <w:rPr>
          <w:rFonts w:ascii="Times New Roman" w:eastAsia="Calibri" w:hAnsi="Times New Roman"/>
          <w:i/>
          <w:kern w:val="2"/>
          <w:sz w:val="28"/>
          <w:szCs w:val="28"/>
          <w:u w:val="single"/>
          <w:lang w:val="ru-RU" w:eastAsia="en-US"/>
        </w:rPr>
        <w:sectPr w:rsidR="006A5553">
          <w:pgSz w:w="16840" w:h="11907" w:orient="landscape"/>
          <w:pgMar w:top="567" w:right="1134" w:bottom="1134" w:left="1134" w:header="709" w:footer="709" w:gutter="0"/>
          <w:cols w:space="720"/>
          <w:docGrid w:linePitch="360"/>
        </w:sectPr>
      </w:pPr>
    </w:p>
    <w:p w14:paraId="50639B25"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Для обслуживания возросшего числа автомобильного парка следует предусмотреть:</w:t>
      </w:r>
    </w:p>
    <w:p w14:paraId="1843B8C7"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автостоянки для постоянного хранения индивидуальных легковых </w:t>
      </w:r>
      <w:r w:rsidR="009848F8">
        <w:rPr>
          <w:rFonts w:ascii="Times New Roman" w:hAnsi="Times New Roman"/>
          <w:spacing w:val="-8"/>
          <w:sz w:val="28"/>
          <w:szCs w:val="28"/>
          <w:lang w:val="ru-RU"/>
        </w:rPr>
        <w:t>автомобилей наличного населения;</w:t>
      </w:r>
    </w:p>
    <w:p w14:paraId="79147811"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станции технического обслуживания;</w:t>
      </w:r>
    </w:p>
    <w:p w14:paraId="214F12D9"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автозаправочные станции (АЗС).</w:t>
      </w:r>
    </w:p>
    <w:p w14:paraId="7192CD3F"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Прогрессирующее увеличение количества транспорта на автомобильных дорогах муниципального образования приведет к интенсивному износу дорожного полотна и ухудшению условий движения. </w:t>
      </w:r>
    </w:p>
    <w:p w14:paraId="27D8CF7E" w14:textId="77777777" w:rsidR="006A5553" w:rsidRDefault="007E5725">
      <w:pPr>
        <w:spacing w:line="276" w:lineRule="auto"/>
        <w:ind w:firstLine="709"/>
        <w:jc w:val="both"/>
        <w:rPr>
          <w:rFonts w:ascii="Times New Roman" w:hAnsi="Times New Roman"/>
          <w:i/>
          <w:spacing w:val="-8"/>
          <w:sz w:val="28"/>
          <w:szCs w:val="28"/>
          <w:u w:val="single"/>
          <w:lang w:val="ru-RU"/>
        </w:rPr>
      </w:pPr>
      <w:bookmarkStart w:id="231" w:name="_Toc75245959"/>
      <w:r>
        <w:rPr>
          <w:rFonts w:ascii="Times New Roman" w:hAnsi="Times New Roman"/>
          <w:i/>
          <w:spacing w:val="-8"/>
          <w:sz w:val="28"/>
          <w:szCs w:val="28"/>
          <w:u w:val="single"/>
          <w:lang w:val="ru-RU"/>
        </w:rPr>
        <w:t>Водный транспорт</w:t>
      </w:r>
    </w:p>
    <w:p w14:paraId="439CD3F0"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Гидрологическая сеть Шунгенского сельского поселения в основном мелководна. На территории имеются судоходные участки рек: </w:t>
      </w:r>
    </w:p>
    <w:p w14:paraId="066D8E12" w14:textId="53DF4318" w:rsidR="006A5553" w:rsidRDefault="007E5725" w:rsidP="00573AB6">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магистральный - река Волга, расположенная на юге вдоль административной границы муниципального образования. Эксплуатируемый участок составляет 77 км, в пределах сельского поселения – 10,8 км;</w:t>
      </w:r>
    </w:p>
    <w:p w14:paraId="33F0048F"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Река Волга является важнейшей артерией воднотранспортной системы европейской части России. Через территорию сельского поселения проходит основной водный маршрут евроазиатского коридора «Север-Юг» по Водно-Балтийскому водному пути. </w:t>
      </w:r>
    </w:p>
    <w:p w14:paraId="19EBA862" w14:textId="77777777" w:rsidR="006A5553" w:rsidRPr="002D1756"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Этот путь — звено единой глубоководной транспортной системы Европейской части </w:t>
      </w:r>
      <w:hyperlink r:id="rId42" w:history="1">
        <w:r w:rsidRPr="002D1756">
          <w:rPr>
            <w:rStyle w:val="aa"/>
            <w:rFonts w:ascii="Times New Roman" w:eastAsia="Trebuchet MS" w:hAnsi="Times New Roman"/>
            <w:color w:val="auto"/>
            <w:spacing w:val="-8"/>
            <w:sz w:val="28"/>
            <w:szCs w:val="28"/>
            <w:lang w:val="ru-RU"/>
          </w:rPr>
          <w:t>России</w:t>
        </w:r>
      </w:hyperlink>
      <w:r w:rsidRPr="002D1756">
        <w:rPr>
          <w:rFonts w:ascii="Times New Roman" w:hAnsi="Times New Roman"/>
          <w:spacing w:val="-8"/>
          <w:sz w:val="28"/>
          <w:szCs w:val="28"/>
          <w:lang w:val="ru-RU"/>
        </w:rPr>
        <w:t xml:space="preserve">, обеспечившее соединение водных путей, выходящих к </w:t>
      </w:r>
      <w:hyperlink r:id="rId43" w:history="1">
        <w:r w:rsidRPr="002D1756">
          <w:rPr>
            <w:rStyle w:val="aa"/>
            <w:rFonts w:ascii="Times New Roman" w:eastAsia="Trebuchet MS" w:hAnsi="Times New Roman"/>
            <w:color w:val="auto"/>
            <w:spacing w:val="-8"/>
            <w:sz w:val="28"/>
            <w:szCs w:val="28"/>
            <w:lang w:val="ru-RU"/>
          </w:rPr>
          <w:t>Балтийскому</w:t>
        </w:r>
      </w:hyperlink>
      <w:r w:rsidRPr="002D1756">
        <w:rPr>
          <w:rFonts w:ascii="Times New Roman" w:hAnsi="Times New Roman"/>
          <w:spacing w:val="-8"/>
          <w:sz w:val="28"/>
          <w:szCs w:val="28"/>
          <w:lang w:val="ru-RU"/>
        </w:rPr>
        <w:t xml:space="preserve">, </w:t>
      </w:r>
      <w:hyperlink r:id="rId44" w:history="1">
        <w:r w:rsidRPr="002D1756">
          <w:rPr>
            <w:rStyle w:val="aa"/>
            <w:rFonts w:ascii="Times New Roman" w:eastAsia="Trebuchet MS" w:hAnsi="Times New Roman"/>
            <w:color w:val="auto"/>
            <w:spacing w:val="-8"/>
            <w:sz w:val="28"/>
            <w:szCs w:val="28"/>
            <w:lang w:val="ru-RU"/>
          </w:rPr>
          <w:t>Белому</w:t>
        </w:r>
      </w:hyperlink>
      <w:r w:rsidRPr="002D1756">
        <w:rPr>
          <w:rFonts w:ascii="Times New Roman" w:hAnsi="Times New Roman"/>
          <w:spacing w:val="-8"/>
          <w:sz w:val="28"/>
          <w:szCs w:val="28"/>
          <w:lang w:val="ru-RU"/>
        </w:rPr>
        <w:t xml:space="preserve">, </w:t>
      </w:r>
      <w:hyperlink r:id="rId45" w:history="1">
        <w:r w:rsidRPr="002D1756">
          <w:rPr>
            <w:rStyle w:val="aa"/>
            <w:rFonts w:ascii="Times New Roman" w:eastAsia="Trebuchet MS" w:hAnsi="Times New Roman"/>
            <w:color w:val="auto"/>
            <w:spacing w:val="-8"/>
            <w:sz w:val="28"/>
            <w:szCs w:val="28"/>
            <w:lang w:val="ru-RU"/>
          </w:rPr>
          <w:t>Каспийскому</w:t>
        </w:r>
      </w:hyperlink>
      <w:r w:rsidRPr="002D1756">
        <w:rPr>
          <w:rFonts w:ascii="Times New Roman" w:hAnsi="Times New Roman"/>
          <w:spacing w:val="-8"/>
          <w:sz w:val="28"/>
          <w:szCs w:val="28"/>
          <w:lang w:val="ru-RU"/>
        </w:rPr>
        <w:t xml:space="preserve">, </w:t>
      </w:r>
      <w:hyperlink r:id="rId46" w:history="1">
        <w:r w:rsidRPr="002D1756">
          <w:rPr>
            <w:rStyle w:val="aa"/>
            <w:rFonts w:ascii="Times New Roman" w:eastAsia="Trebuchet MS" w:hAnsi="Times New Roman"/>
            <w:color w:val="auto"/>
            <w:spacing w:val="-8"/>
            <w:sz w:val="28"/>
            <w:szCs w:val="28"/>
            <w:lang w:val="ru-RU"/>
          </w:rPr>
          <w:t>Чёрному</w:t>
        </w:r>
      </w:hyperlink>
      <w:r w:rsidRPr="002D1756">
        <w:rPr>
          <w:rFonts w:ascii="Times New Roman" w:hAnsi="Times New Roman"/>
          <w:spacing w:val="-8"/>
          <w:sz w:val="28"/>
          <w:szCs w:val="28"/>
          <w:lang w:val="ru-RU"/>
        </w:rPr>
        <w:t xml:space="preserve"> и </w:t>
      </w:r>
      <w:hyperlink r:id="rId47" w:history="1">
        <w:r w:rsidRPr="002D1756">
          <w:rPr>
            <w:rStyle w:val="aa"/>
            <w:rFonts w:ascii="Times New Roman" w:eastAsia="Trebuchet MS" w:hAnsi="Times New Roman"/>
            <w:color w:val="auto"/>
            <w:spacing w:val="-8"/>
            <w:sz w:val="28"/>
            <w:szCs w:val="28"/>
            <w:lang w:val="ru-RU"/>
          </w:rPr>
          <w:t>Азовскому морям</w:t>
        </w:r>
      </w:hyperlink>
      <w:r w:rsidRPr="002D1756">
        <w:rPr>
          <w:rFonts w:ascii="Times New Roman" w:hAnsi="Times New Roman"/>
          <w:spacing w:val="-8"/>
          <w:sz w:val="28"/>
          <w:szCs w:val="28"/>
          <w:lang w:val="ru-RU"/>
        </w:rPr>
        <w:t>.</w:t>
      </w:r>
    </w:p>
    <w:p w14:paraId="00A7878E" w14:textId="77777777"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Волго-Балтийский водный путь доступен для судов грузоподъёмностью около 5000 т, грузы перевозятся без перевалки. Преобладают перевозки в самоходных грузовых судах; ведётся сквозная буксировка плотов. Важнейшие грузы: </w:t>
      </w:r>
    </w:p>
    <w:p w14:paraId="3607FECB" w14:textId="77777777"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с </w:t>
      </w:r>
      <w:hyperlink r:id="rId48" w:history="1">
        <w:r w:rsidRPr="002D1756">
          <w:rPr>
            <w:rStyle w:val="aa"/>
            <w:rFonts w:ascii="Times New Roman" w:eastAsia="Trebuchet MS" w:hAnsi="Times New Roman"/>
            <w:color w:val="auto"/>
            <w:spacing w:val="-8"/>
            <w:sz w:val="28"/>
            <w:szCs w:val="28"/>
            <w:lang w:val="ru-RU"/>
          </w:rPr>
          <w:t>Кольского полуострова</w:t>
        </w:r>
      </w:hyperlink>
      <w:r w:rsidRPr="002D1756">
        <w:rPr>
          <w:rFonts w:ascii="Times New Roman" w:hAnsi="Times New Roman"/>
          <w:spacing w:val="-8"/>
          <w:sz w:val="28"/>
          <w:szCs w:val="28"/>
          <w:lang w:val="ru-RU"/>
        </w:rPr>
        <w:t xml:space="preserve"> (через </w:t>
      </w:r>
      <w:hyperlink r:id="rId49" w:history="1">
        <w:r w:rsidRPr="002D1756">
          <w:rPr>
            <w:rStyle w:val="aa"/>
            <w:rFonts w:ascii="Times New Roman" w:eastAsia="Trebuchet MS" w:hAnsi="Times New Roman"/>
            <w:color w:val="auto"/>
            <w:spacing w:val="-8"/>
            <w:sz w:val="28"/>
            <w:szCs w:val="28"/>
            <w:lang w:val="ru-RU"/>
          </w:rPr>
          <w:t>Кандалакшу</w:t>
        </w:r>
      </w:hyperlink>
      <w:r w:rsidRPr="002D1756">
        <w:rPr>
          <w:rFonts w:ascii="Times New Roman" w:hAnsi="Times New Roman"/>
          <w:spacing w:val="-8"/>
          <w:sz w:val="28"/>
          <w:szCs w:val="28"/>
          <w:lang w:val="ru-RU"/>
        </w:rPr>
        <w:t xml:space="preserve">) хибинский апатит, апатитовый концентрат, карельские </w:t>
      </w:r>
      <w:hyperlink r:id="rId50" w:history="1">
        <w:r w:rsidRPr="002D1756">
          <w:rPr>
            <w:rStyle w:val="aa"/>
            <w:rFonts w:ascii="Times New Roman" w:eastAsia="Trebuchet MS" w:hAnsi="Times New Roman"/>
            <w:color w:val="auto"/>
            <w:spacing w:val="-8"/>
            <w:sz w:val="28"/>
            <w:szCs w:val="28"/>
            <w:lang w:val="ru-RU"/>
          </w:rPr>
          <w:t>гранит</w:t>
        </w:r>
      </w:hyperlink>
      <w:r w:rsidRPr="002D1756">
        <w:rPr>
          <w:rFonts w:ascii="Times New Roman" w:hAnsi="Times New Roman"/>
          <w:spacing w:val="-8"/>
          <w:sz w:val="28"/>
          <w:szCs w:val="28"/>
          <w:lang w:val="ru-RU"/>
        </w:rPr>
        <w:t xml:space="preserve"> и </w:t>
      </w:r>
      <w:hyperlink r:id="rId51" w:history="1">
        <w:r w:rsidRPr="002D1756">
          <w:rPr>
            <w:rStyle w:val="aa"/>
            <w:rFonts w:ascii="Times New Roman" w:eastAsia="Trebuchet MS" w:hAnsi="Times New Roman"/>
            <w:color w:val="auto"/>
            <w:spacing w:val="-8"/>
            <w:sz w:val="28"/>
            <w:szCs w:val="28"/>
            <w:lang w:val="ru-RU"/>
          </w:rPr>
          <w:t>диабаз</w:t>
        </w:r>
      </w:hyperlink>
      <w:r w:rsidRPr="002D1756">
        <w:rPr>
          <w:rFonts w:ascii="Times New Roman" w:hAnsi="Times New Roman"/>
          <w:spacing w:val="-8"/>
          <w:sz w:val="28"/>
          <w:szCs w:val="28"/>
          <w:lang w:val="ru-RU"/>
        </w:rPr>
        <w:t xml:space="preserve"> в разные районы страны; </w:t>
      </w:r>
    </w:p>
    <w:p w14:paraId="6BC69207" w14:textId="77777777"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лес и пиломатериалы из Архангельской и Вологодской областей на Юг, </w:t>
      </w:r>
      <w:hyperlink r:id="rId52" w:history="1">
        <w:r w:rsidRPr="002D1756">
          <w:rPr>
            <w:rStyle w:val="aa"/>
            <w:rFonts w:ascii="Times New Roman" w:eastAsia="Trebuchet MS" w:hAnsi="Times New Roman"/>
            <w:color w:val="auto"/>
            <w:spacing w:val="-8"/>
            <w:sz w:val="28"/>
            <w:szCs w:val="28"/>
            <w:lang w:val="ru-RU"/>
          </w:rPr>
          <w:t>Санкт-Петербург</w:t>
        </w:r>
      </w:hyperlink>
      <w:r w:rsidRPr="002D1756">
        <w:rPr>
          <w:rFonts w:ascii="Times New Roman" w:hAnsi="Times New Roman"/>
          <w:spacing w:val="-8"/>
          <w:sz w:val="28"/>
          <w:szCs w:val="28"/>
          <w:lang w:val="ru-RU"/>
        </w:rPr>
        <w:t xml:space="preserve"> и на экспорт; </w:t>
      </w:r>
    </w:p>
    <w:p w14:paraId="3BDD0B82" w14:textId="77777777"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чёрный металл из Череповца, донецкий и кузнецкий уголь, уральский </w:t>
      </w:r>
      <w:hyperlink r:id="rId53" w:history="1">
        <w:r w:rsidRPr="002D1756">
          <w:rPr>
            <w:rStyle w:val="aa"/>
            <w:rFonts w:ascii="Times New Roman" w:eastAsia="Trebuchet MS" w:hAnsi="Times New Roman"/>
            <w:color w:val="auto"/>
            <w:spacing w:val="-8"/>
            <w:sz w:val="28"/>
            <w:szCs w:val="28"/>
            <w:lang w:val="ru-RU"/>
          </w:rPr>
          <w:t>серный колчедан</w:t>
        </w:r>
      </w:hyperlink>
      <w:r w:rsidRPr="002D1756">
        <w:rPr>
          <w:rFonts w:ascii="Times New Roman" w:hAnsi="Times New Roman"/>
          <w:spacing w:val="-8"/>
          <w:sz w:val="28"/>
          <w:szCs w:val="28"/>
          <w:lang w:val="ru-RU"/>
        </w:rPr>
        <w:t xml:space="preserve">, соликамские </w:t>
      </w:r>
      <w:hyperlink r:id="rId54" w:history="1">
        <w:r w:rsidRPr="002D1756">
          <w:rPr>
            <w:rStyle w:val="aa"/>
            <w:rFonts w:ascii="Times New Roman" w:eastAsia="Trebuchet MS" w:hAnsi="Times New Roman"/>
            <w:color w:val="auto"/>
            <w:spacing w:val="-8"/>
            <w:sz w:val="28"/>
            <w:szCs w:val="28"/>
            <w:lang w:val="ru-RU"/>
          </w:rPr>
          <w:t>калийные соли</w:t>
        </w:r>
      </w:hyperlink>
      <w:r w:rsidRPr="002D1756">
        <w:rPr>
          <w:rFonts w:ascii="Times New Roman" w:hAnsi="Times New Roman"/>
          <w:spacing w:val="-8"/>
          <w:sz w:val="28"/>
          <w:szCs w:val="28"/>
        </w:rPr>
        <w:t> </w:t>
      </w:r>
      <w:r w:rsidRPr="002D1756">
        <w:rPr>
          <w:rFonts w:ascii="Times New Roman" w:hAnsi="Times New Roman"/>
          <w:spacing w:val="-8"/>
          <w:sz w:val="28"/>
          <w:szCs w:val="28"/>
          <w:lang w:val="ru-RU"/>
        </w:rPr>
        <w:t xml:space="preserve">— для Северо-Запада и на экспорт; </w:t>
      </w:r>
    </w:p>
    <w:p w14:paraId="2A0F4289" w14:textId="77777777"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 баскунчакская соль (особенно для Мурманска); зерно. </w:t>
      </w:r>
    </w:p>
    <w:p w14:paraId="2678401D" w14:textId="77777777" w:rsidR="006A5553" w:rsidRPr="002D1756"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В танкерах с Волги идут нефтегрузы для Северо-Запада, Прибалтики и на экспорт</w:t>
      </w:r>
    </w:p>
    <w:p w14:paraId="6E4050CE" w14:textId="77777777" w:rsidR="006A5553" w:rsidRDefault="007E5725">
      <w:pPr>
        <w:spacing w:line="276" w:lineRule="auto"/>
        <w:ind w:firstLine="709"/>
        <w:jc w:val="both"/>
        <w:rPr>
          <w:rFonts w:ascii="Times New Roman" w:hAnsi="Times New Roman"/>
          <w:spacing w:val="-8"/>
          <w:sz w:val="28"/>
          <w:szCs w:val="28"/>
          <w:lang w:val="ru-RU"/>
        </w:rPr>
      </w:pPr>
      <w:r w:rsidRPr="002D1756">
        <w:rPr>
          <w:rFonts w:ascii="Times New Roman" w:hAnsi="Times New Roman"/>
          <w:spacing w:val="-8"/>
          <w:sz w:val="28"/>
          <w:szCs w:val="28"/>
          <w:lang w:val="ru-RU"/>
        </w:rPr>
        <w:t xml:space="preserve">Через </w:t>
      </w:r>
      <w:hyperlink r:id="rId55" w:history="1">
        <w:r w:rsidRPr="002D1756">
          <w:rPr>
            <w:rStyle w:val="aa"/>
            <w:rFonts w:ascii="Times New Roman" w:eastAsia="Trebuchet MS" w:hAnsi="Times New Roman"/>
            <w:color w:val="auto"/>
            <w:spacing w:val="-8"/>
            <w:sz w:val="28"/>
            <w:szCs w:val="28"/>
            <w:lang w:val="ru-RU"/>
          </w:rPr>
          <w:t>Санкт-Петербург</w:t>
        </w:r>
      </w:hyperlink>
      <w:r w:rsidRPr="002D1756">
        <w:rPr>
          <w:rFonts w:ascii="Times New Roman" w:hAnsi="Times New Roman"/>
          <w:spacing w:val="-8"/>
          <w:sz w:val="28"/>
          <w:szCs w:val="28"/>
          <w:lang w:val="ru-RU"/>
        </w:rPr>
        <w:t xml:space="preserve"> на Волго</w:t>
      </w:r>
      <w:r>
        <w:rPr>
          <w:rFonts w:ascii="Times New Roman" w:hAnsi="Times New Roman"/>
          <w:spacing w:val="-8"/>
          <w:sz w:val="28"/>
          <w:szCs w:val="28"/>
          <w:lang w:val="ru-RU"/>
        </w:rPr>
        <w:t xml:space="preserve">-Балтийский водный путь поступают импортные грузы для разных районов страны. </w:t>
      </w:r>
    </w:p>
    <w:p w14:paraId="3468D87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В пассажирском движении значительно число туристских теплоходов (маршруты из </w:t>
      </w:r>
      <w:hyperlink r:id="rId56" w:history="1">
        <w:r w:rsidRPr="002D1756">
          <w:rPr>
            <w:rStyle w:val="aa"/>
            <w:rFonts w:ascii="Times New Roman" w:eastAsia="Trebuchet MS" w:hAnsi="Times New Roman"/>
            <w:color w:val="auto"/>
            <w:spacing w:val="-8"/>
            <w:sz w:val="28"/>
            <w:szCs w:val="28"/>
            <w:lang w:val="ru-RU"/>
          </w:rPr>
          <w:t>Санкт-Петербурга</w:t>
        </w:r>
      </w:hyperlink>
      <w:r w:rsidRPr="002D1756">
        <w:rPr>
          <w:rFonts w:ascii="Times New Roman" w:hAnsi="Times New Roman"/>
          <w:spacing w:val="-8"/>
          <w:sz w:val="28"/>
          <w:szCs w:val="28"/>
          <w:lang w:val="ru-RU"/>
        </w:rPr>
        <w:t xml:space="preserve"> в </w:t>
      </w:r>
      <w:hyperlink r:id="rId57" w:history="1">
        <w:r w:rsidRPr="002D1756">
          <w:rPr>
            <w:rStyle w:val="aa"/>
            <w:rFonts w:ascii="Times New Roman" w:eastAsia="Trebuchet MS" w:hAnsi="Times New Roman"/>
            <w:color w:val="auto"/>
            <w:spacing w:val="-8"/>
            <w:sz w:val="28"/>
            <w:szCs w:val="28"/>
            <w:lang w:val="ru-RU"/>
          </w:rPr>
          <w:t>Москву</w:t>
        </w:r>
      </w:hyperlink>
      <w:r w:rsidRPr="002D1756">
        <w:rPr>
          <w:rFonts w:ascii="Times New Roman" w:hAnsi="Times New Roman"/>
          <w:spacing w:val="-8"/>
          <w:sz w:val="28"/>
          <w:szCs w:val="28"/>
          <w:lang w:val="ru-RU"/>
        </w:rPr>
        <w:t xml:space="preserve">, </w:t>
      </w:r>
      <w:hyperlink r:id="rId58" w:history="1">
        <w:r w:rsidRPr="002D1756">
          <w:rPr>
            <w:rStyle w:val="aa"/>
            <w:rFonts w:ascii="Times New Roman" w:eastAsia="Trebuchet MS" w:hAnsi="Times New Roman"/>
            <w:color w:val="auto"/>
            <w:spacing w:val="-8"/>
            <w:sz w:val="28"/>
            <w:szCs w:val="28"/>
            <w:lang w:val="ru-RU"/>
          </w:rPr>
          <w:t>Астрахань</w:t>
        </w:r>
      </w:hyperlink>
      <w:r w:rsidRPr="002D1756">
        <w:rPr>
          <w:rFonts w:ascii="Times New Roman" w:hAnsi="Times New Roman"/>
          <w:spacing w:val="-8"/>
          <w:sz w:val="28"/>
          <w:szCs w:val="28"/>
          <w:lang w:val="ru-RU"/>
        </w:rPr>
        <w:t xml:space="preserve">, </w:t>
      </w:r>
      <w:hyperlink r:id="rId59" w:history="1">
        <w:r w:rsidRPr="002D1756">
          <w:rPr>
            <w:rStyle w:val="aa"/>
            <w:rFonts w:ascii="Times New Roman" w:eastAsia="Trebuchet MS" w:hAnsi="Times New Roman"/>
            <w:color w:val="auto"/>
            <w:spacing w:val="-8"/>
            <w:sz w:val="28"/>
            <w:szCs w:val="28"/>
            <w:lang w:val="ru-RU"/>
          </w:rPr>
          <w:t>Ростов-на-Дону</w:t>
        </w:r>
      </w:hyperlink>
      <w:r w:rsidRPr="002D1756">
        <w:rPr>
          <w:rFonts w:ascii="Times New Roman" w:hAnsi="Times New Roman"/>
          <w:spacing w:val="-8"/>
          <w:sz w:val="28"/>
          <w:szCs w:val="28"/>
          <w:lang w:val="ru-RU"/>
        </w:rPr>
        <w:t xml:space="preserve">, </w:t>
      </w:r>
      <w:hyperlink r:id="rId60" w:history="1">
        <w:r w:rsidRPr="002D1756">
          <w:rPr>
            <w:rStyle w:val="aa"/>
            <w:rFonts w:ascii="Times New Roman" w:eastAsia="Trebuchet MS" w:hAnsi="Times New Roman"/>
            <w:color w:val="auto"/>
            <w:spacing w:val="-8"/>
            <w:sz w:val="28"/>
            <w:szCs w:val="28"/>
            <w:lang w:val="ru-RU"/>
          </w:rPr>
          <w:t>Пермь</w:t>
        </w:r>
      </w:hyperlink>
      <w:r w:rsidRPr="002D1756">
        <w:rPr>
          <w:rFonts w:ascii="Times New Roman" w:hAnsi="Times New Roman"/>
          <w:spacing w:val="-8"/>
          <w:sz w:val="28"/>
          <w:szCs w:val="28"/>
          <w:lang w:val="ru-RU"/>
        </w:rPr>
        <w:t xml:space="preserve"> </w:t>
      </w:r>
      <w:r>
        <w:rPr>
          <w:rFonts w:ascii="Times New Roman" w:hAnsi="Times New Roman"/>
          <w:spacing w:val="-8"/>
          <w:sz w:val="28"/>
          <w:szCs w:val="28"/>
          <w:lang w:val="ru-RU"/>
        </w:rPr>
        <w:t>и др.).</w:t>
      </w:r>
    </w:p>
    <w:p w14:paraId="3545EB62"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Развитию водных международных перевозок препятствует запущенное состояние судоходных путей по боковым рекам бассейна р. Волги, вследствие чего невозможен вывоз продукции на Волжскую магистраль и далее судами "река - море".</w:t>
      </w:r>
    </w:p>
    <w:p w14:paraId="5663DC60"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На территории Шунгенского сельского поселения речные порты, пункты разгрузки инертных материалов отсутствуют. Пассажирские перевозки пригородного значения по водному пути не осуществляются.</w:t>
      </w:r>
    </w:p>
    <w:p w14:paraId="500A3D8B"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Недостаточное взаимодействие с другими видами транспорта, слабая организация смешанного (интермодального) перевозочного процесса лишает внутренний водный транспорт существенной части грузовой базы. Задерживается создание новой логистической сети, состоящей из транспортных, перегрузочных, складских и торговых звеньев, которая должна заменить ликвидированную административно-плановую систему управления грузопотоками.</w:t>
      </w:r>
    </w:p>
    <w:p w14:paraId="33E7E233"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Указанные проблемы не позволяют в полной мере реализовать объективные преимущества внутреннего водного транспорта в рамках единой транспортной системы сельского поселения и Костромского муниципального района. </w:t>
      </w:r>
    </w:p>
    <w:p w14:paraId="61DD9D29" w14:textId="77777777" w:rsidR="006A5553" w:rsidRDefault="007E5725">
      <w:pPr>
        <w:spacing w:line="276" w:lineRule="auto"/>
        <w:ind w:firstLine="709"/>
        <w:jc w:val="both"/>
        <w:rPr>
          <w:rFonts w:ascii="Times New Roman" w:hAnsi="Times New Roman"/>
          <w:b/>
          <w:sz w:val="28"/>
          <w:szCs w:val="28"/>
          <w:lang w:val="ru-RU"/>
        </w:rPr>
      </w:pPr>
      <w:r>
        <w:rPr>
          <w:rFonts w:ascii="Times New Roman" w:hAnsi="Times New Roman"/>
          <w:spacing w:val="-8"/>
          <w:sz w:val="28"/>
          <w:szCs w:val="28"/>
          <w:lang w:val="ru-RU"/>
        </w:rPr>
        <w:t>Таким образом, оценивая территорию по транспортно - планировочным критериям очевидно, что развитие Шунгенского сельского поселения возможно при усовершенствовании транспортной инфраструктуры, увязав ее с развитием водного и автомобильного транспорта.</w:t>
      </w:r>
    </w:p>
    <w:p w14:paraId="0DE3178C" w14:textId="77777777" w:rsidR="006A5553" w:rsidRDefault="007E5725">
      <w:pPr>
        <w:pStyle w:val="afff1"/>
        <w:keepNext/>
        <w:keepLines/>
        <w:spacing w:before="360" w:after="240" w:line="360" w:lineRule="auto"/>
        <w:ind w:left="0"/>
        <w:jc w:val="center"/>
        <w:outlineLvl w:val="2"/>
        <w:rPr>
          <w:rFonts w:ascii="Times New Roman" w:hAnsi="Times New Roman"/>
          <w:b/>
          <w:sz w:val="28"/>
          <w:szCs w:val="28"/>
          <w:lang w:val="ru-RU"/>
        </w:rPr>
      </w:pPr>
      <w:r>
        <w:rPr>
          <w:rFonts w:ascii="Times New Roman" w:hAnsi="Times New Roman"/>
          <w:b/>
          <w:sz w:val="28"/>
          <w:szCs w:val="28"/>
          <w:lang w:val="ru-RU"/>
        </w:rPr>
        <w:t>6.3.2 Пассажирские перевозки</w:t>
      </w:r>
      <w:bookmarkEnd w:id="231"/>
    </w:p>
    <w:p w14:paraId="5C0B0DAE"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Маршрутная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автобусного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транспорта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муниципальном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образовании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развита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недостаточно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Обслуживает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автотранспортом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ПАТП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3»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согласованному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администрацией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расписанием</w:t>
      </w:r>
      <w:r w:rsidR="00F3360E">
        <w:rPr>
          <w:rFonts w:ascii="Times New Roman" w:hAnsi="Times New Roman"/>
          <w:spacing w:val="-8"/>
          <w:sz w:val="28"/>
          <w:szCs w:val="28"/>
          <w:lang w:val="ru-RU"/>
        </w:rPr>
        <w:t>.</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Все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маршруты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являются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транзитными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отношению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пунктам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p>
    <w:p w14:paraId="2F18B26A" w14:textId="77777777" w:rsidR="006A5553" w:rsidRDefault="007E5725">
      <w:pPr>
        <w:suppressAutoHyphens/>
        <w:spacing w:line="276" w:lineRule="auto"/>
        <w:ind w:firstLine="709"/>
        <w:jc w:val="both"/>
        <w:rPr>
          <w:rFonts w:ascii="Times New Roman" w:hAnsi="Times New Roman"/>
          <w:spacing w:val="-8"/>
          <w:sz w:val="28"/>
          <w:szCs w:val="28"/>
          <w:lang w:val="ru-RU"/>
        </w:rPr>
      </w:pPr>
      <w:bookmarkStart w:id="232" w:name="_Toc527638442"/>
      <w:bookmarkStart w:id="233" w:name="_Toc54879810"/>
      <w:bookmarkStart w:id="234" w:name="_Toc7869298"/>
      <w:bookmarkStart w:id="235" w:name="_Toc75245960"/>
      <w:r>
        <w:rPr>
          <w:rFonts w:ascii="Times New Roman" w:hAnsi="Times New Roman"/>
          <w:spacing w:val="-8"/>
          <w:sz w:val="28"/>
          <w:szCs w:val="28"/>
          <w:lang w:val="ru-RU"/>
        </w:rPr>
        <w:t>Транспортная доступность позволяет жителям сельского поселения находить рабочие места на предприятиях г. Кострома, а городским жителям – удовлетворить потребности в рекреации. Количество рейсов на пригородных и межмуниципальных маршрутах в летний период возрастает в несколько раз из-за желания жителей г.Кострома проводить свое свободное время на дачных участках и местах отдыха на природе.</w:t>
      </w:r>
    </w:p>
    <w:p w14:paraId="61815D0E" w14:textId="77777777" w:rsidR="006A5553" w:rsidRDefault="006A5553">
      <w:pPr>
        <w:spacing w:line="276" w:lineRule="auto"/>
        <w:ind w:firstLine="709"/>
        <w:jc w:val="both"/>
        <w:rPr>
          <w:rFonts w:ascii="Times New Roman" w:hAnsi="Times New Roman"/>
          <w:spacing w:val="-8"/>
          <w:sz w:val="28"/>
          <w:szCs w:val="28"/>
          <w:lang w:val="ru-RU"/>
        </w:rPr>
      </w:pPr>
    </w:p>
    <w:p w14:paraId="3ADBC60A" w14:textId="77777777" w:rsidR="006A5553" w:rsidRDefault="007E5725">
      <w:pPr>
        <w:spacing w:before="360" w:after="240" w:line="360" w:lineRule="auto"/>
        <w:jc w:val="center"/>
        <w:outlineLvl w:val="2"/>
        <w:rPr>
          <w:rFonts w:ascii="Times New Roman" w:hAnsi="Times New Roman"/>
          <w:b/>
          <w:sz w:val="28"/>
          <w:szCs w:val="28"/>
          <w:lang w:val="ru-RU"/>
        </w:rPr>
      </w:pPr>
      <w:r>
        <w:rPr>
          <w:rFonts w:ascii="Times New Roman" w:hAnsi="Times New Roman"/>
          <w:b/>
          <w:sz w:val="28"/>
          <w:szCs w:val="28"/>
          <w:lang w:val="ru-RU"/>
        </w:rPr>
        <w:t>6.3.3 Улично-дорожная сеть</w:t>
      </w:r>
      <w:bookmarkEnd w:id="232"/>
      <w:bookmarkEnd w:id="233"/>
      <w:bookmarkEnd w:id="234"/>
      <w:r>
        <w:rPr>
          <w:rFonts w:ascii="Times New Roman" w:hAnsi="Times New Roman"/>
          <w:b/>
          <w:sz w:val="28"/>
          <w:szCs w:val="28"/>
          <w:lang w:val="ru-RU"/>
        </w:rPr>
        <w:t xml:space="preserve"> местного значения поселения</w:t>
      </w:r>
      <w:bookmarkEnd w:id="235"/>
    </w:p>
    <w:p w14:paraId="1C49535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Улично-дорожная сеть в населенных пунктах </w:t>
      </w:r>
      <w:r w:rsidR="00C04510">
        <w:rPr>
          <w:rFonts w:ascii="Times New Roman" w:hAnsi="Times New Roman"/>
          <w:sz w:val="28"/>
          <w:szCs w:val="28"/>
          <w:lang w:val="ru-RU"/>
        </w:rPr>
        <w:t>Шунгенского сельского поселения</w:t>
      </w:r>
      <w:r>
        <w:rPr>
          <w:rFonts w:ascii="Times New Roman" w:hAnsi="Times New Roman"/>
          <w:sz w:val="28"/>
          <w:szCs w:val="28"/>
          <w:lang w:val="ru-RU"/>
        </w:rPr>
        <w:t>представлена поселковыми дорогами, являющимися продолжениями внешних автомобильных дорог, главными улицами, улицами в жилой застройке, в основном имеющими грунтовое покрытие проезжих частей. Общая протяженность составляет 35,9 км.</w:t>
      </w:r>
    </w:p>
    <w:p w14:paraId="440DEA32" w14:textId="77777777" w:rsidR="006A5553" w:rsidRDefault="007E5725">
      <w:pPr>
        <w:ind w:firstLine="709"/>
        <w:jc w:val="both"/>
        <w:rPr>
          <w:rFonts w:ascii="Times New Roman" w:hAnsi="Times New Roman"/>
          <w:b/>
          <w:sz w:val="28"/>
          <w:szCs w:val="28"/>
          <w:lang w:val="ru-RU"/>
        </w:rPr>
      </w:pPr>
      <w:r>
        <w:rPr>
          <w:rFonts w:ascii="Times New Roman" w:hAnsi="Times New Roman"/>
          <w:b/>
          <w:sz w:val="28"/>
          <w:szCs w:val="28"/>
          <w:lang w:val="ru-RU"/>
        </w:rPr>
        <w:t>Объекты обслуживания и хранения автотранспорта</w:t>
      </w:r>
    </w:p>
    <w:p w14:paraId="64DE5A9A" w14:textId="77777777" w:rsidR="006A5553" w:rsidRDefault="007E5725">
      <w:pPr>
        <w:ind w:firstLine="709"/>
        <w:jc w:val="both"/>
        <w:rPr>
          <w:rFonts w:ascii="Times New Roman" w:hAnsi="Times New Roman"/>
          <w:sz w:val="28"/>
          <w:szCs w:val="28"/>
          <w:lang w:val="ru-RU"/>
        </w:rPr>
      </w:pPr>
      <w:bookmarkStart w:id="236" w:name="_Toc423893503"/>
      <w:bookmarkStart w:id="237" w:name="_Toc434834089"/>
      <w:r>
        <w:rPr>
          <w:rFonts w:ascii="Times New Roman" w:hAnsi="Times New Roman"/>
          <w:sz w:val="28"/>
          <w:szCs w:val="28"/>
          <w:lang w:val="ru-RU"/>
        </w:rPr>
        <w:lastRenderedPageBreak/>
        <w:t>Личный автотранспорт хранится в гаражах, расположенных на приусадебных участках жителей.</w:t>
      </w:r>
    </w:p>
    <w:p w14:paraId="4146A900" w14:textId="701EA360"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sidR="004D1C95">
        <w:rPr>
          <w:rFonts w:ascii="Times New Roman" w:hAnsi="Times New Roman"/>
          <w:sz w:val="28"/>
          <w:szCs w:val="28"/>
          <w:lang w:val="ru-RU"/>
        </w:rPr>
        <w:t>Шунгенском 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 xml:space="preserve"> имеется 1 автозаправочная станция. И одна станция технического обслуживания (село Пьянково). СТО осуществляет следующие виды работ:</w:t>
      </w:r>
    </w:p>
    <w:p w14:paraId="4ECE43C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ремонт и техническое обслуживание автомобилей;</w:t>
      </w:r>
    </w:p>
    <w:p w14:paraId="5A0B473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шиномонтаж.</w:t>
      </w:r>
    </w:p>
    <w:p w14:paraId="7DB8EB76" w14:textId="77777777" w:rsidR="006A5553" w:rsidRDefault="007E5725">
      <w:pPr>
        <w:ind w:firstLine="709"/>
        <w:jc w:val="both"/>
        <w:rPr>
          <w:rFonts w:ascii="Times New Roman" w:hAnsi="Times New Roman"/>
          <w:b/>
          <w:sz w:val="28"/>
          <w:szCs w:val="28"/>
          <w:lang w:val="ru-RU"/>
        </w:rPr>
      </w:pPr>
      <w:r>
        <w:rPr>
          <w:rFonts w:ascii="Times New Roman" w:hAnsi="Times New Roman"/>
          <w:b/>
          <w:sz w:val="28"/>
          <w:szCs w:val="28"/>
          <w:lang w:val="ru-RU"/>
        </w:rPr>
        <w:t>Выводы</w:t>
      </w:r>
      <w:bookmarkEnd w:id="236"/>
      <w:bookmarkEnd w:id="237"/>
      <w:r>
        <w:rPr>
          <w:rFonts w:ascii="Times New Roman" w:hAnsi="Times New Roman"/>
          <w:b/>
          <w:sz w:val="28"/>
          <w:szCs w:val="28"/>
          <w:lang w:val="ru-RU"/>
        </w:rPr>
        <w:t>:</w:t>
      </w:r>
    </w:p>
    <w:p w14:paraId="3A2E1B2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1.Внешнее транспортное обслуживание поселения осуществляется автомобильным транспортом и пассажирскими перевозками.</w:t>
      </w:r>
    </w:p>
    <w:p w14:paraId="15D5A3B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2.Имеющаяся сеть автомобильных дорог общего пользования позволяет обеспечить как внутренние, так и межмуниципальные транспортные связи. </w:t>
      </w:r>
    </w:p>
    <w:p w14:paraId="3FF7059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3.Улицы и проезды в населенных пунктах поселения имеют преимущественно грунтовое покрытие. Для создания благоприятных условий жизнедеятельности населения требуется реконструкция участков улично-дорожной сети с проведением капитального ремонта покрытия проезжих частей.</w:t>
      </w:r>
    </w:p>
    <w:p w14:paraId="029F393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4.Наблюдается дефицит в объектах обслуживания личного автотранспорта.</w:t>
      </w:r>
    </w:p>
    <w:p w14:paraId="3162E360" w14:textId="77777777" w:rsidR="006A5553" w:rsidRDefault="006A5553">
      <w:pPr>
        <w:pStyle w:val="1"/>
        <w:numPr>
          <w:ilvl w:val="0"/>
          <w:numId w:val="0"/>
        </w:numPr>
        <w:spacing w:before="0"/>
        <w:rPr>
          <w:rFonts w:eastAsia="Times New Roman"/>
          <w:snapToGrid/>
          <w:sz w:val="28"/>
          <w:szCs w:val="28"/>
        </w:rPr>
      </w:pPr>
    </w:p>
    <w:p w14:paraId="39B99F09" w14:textId="77777777" w:rsidR="006A5553" w:rsidRDefault="007E5725">
      <w:pPr>
        <w:pStyle w:val="1"/>
        <w:numPr>
          <w:ilvl w:val="0"/>
          <w:numId w:val="0"/>
        </w:numPr>
        <w:spacing w:before="0"/>
        <w:ind w:firstLine="709"/>
        <w:jc w:val="center"/>
        <w:rPr>
          <w:b/>
          <w:sz w:val="28"/>
          <w:szCs w:val="28"/>
        </w:rPr>
      </w:pPr>
      <w:r>
        <w:rPr>
          <w:b/>
          <w:sz w:val="28"/>
          <w:szCs w:val="28"/>
        </w:rPr>
        <w:t>Проектные предложения</w:t>
      </w:r>
    </w:p>
    <w:p w14:paraId="2116FFD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В целях развития транспортной инфраструктуры </w:t>
      </w:r>
      <w:r w:rsidR="00C04510">
        <w:rPr>
          <w:rFonts w:ascii="Times New Roman" w:hAnsi="Times New Roman"/>
          <w:sz w:val="28"/>
          <w:szCs w:val="28"/>
          <w:lang w:val="ru-RU"/>
        </w:rPr>
        <w:t>Шунгенского сельского поселения</w:t>
      </w:r>
      <w:r w:rsidR="004A41E9">
        <w:rPr>
          <w:rFonts w:ascii="Times New Roman" w:hAnsi="Times New Roman"/>
          <w:sz w:val="28"/>
          <w:szCs w:val="28"/>
          <w:lang w:val="ru-RU"/>
        </w:rPr>
        <w:t xml:space="preserve"> </w:t>
      </w:r>
      <w:r>
        <w:rPr>
          <w:rFonts w:ascii="Times New Roman" w:hAnsi="Times New Roman"/>
          <w:sz w:val="28"/>
          <w:szCs w:val="28"/>
          <w:lang w:val="ru-RU"/>
        </w:rPr>
        <w:t>генеральным планом на расчетный срок предусмотрены следующие мероприятия:</w:t>
      </w:r>
    </w:p>
    <w:p w14:paraId="0A62110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приведение автомобильных дорог к необходимым нормируемым показателям, соответствующим технической категории автомобильной дороги;</w:t>
      </w:r>
    </w:p>
    <w:p w14:paraId="6F343AA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укладка твердого дорожного покрытия на</w:t>
      </w:r>
      <w:r w:rsidR="0029324B">
        <w:rPr>
          <w:rFonts w:ascii="Times New Roman" w:hAnsi="Times New Roman"/>
          <w:sz w:val="28"/>
          <w:szCs w:val="28"/>
          <w:lang w:val="ru-RU"/>
        </w:rPr>
        <w:t xml:space="preserve"> улично-дорожной сети</w:t>
      </w:r>
      <w:r>
        <w:rPr>
          <w:rFonts w:ascii="Times New Roman" w:hAnsi="Times New Roman"/>
          <w:sz w:val="28"/>
          <w:szCs w:val="28"/>
          <w:lang w:val="ru-RU"/>
        </w:rPr>
        <w:t>;</w:t>
      </w:r>
    </w:p>
    <w:p w14:paraId="41BAA48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создание сети пешеходных зон;</w:t>
      </w:r>
    </w:p>
    <w:p w14:paraId="3045DDA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дальнейшее развитие сети всех существующих видов транспорта;</w:t>
      </w:r>
    </w:p>
    <w:p w14:paraId="03561682" w14:textId="77777777" w:rsidR="00BA508C" w:rsidRDefault="007E5725">
      <w:pPr>
        <w:ind w:firstLine="709"/>
        <w:jc w:val="both"/>
        <w:rPr>
          <w:rFonts w:ascii="Times New Roman" w:hAnsi="Times New Roman"/>
          <w:sz w:val="28"/>
          <w:szCs w:val="28"/>
          <w:lang w:val="ru-RU"/>
        </w:rPr>
      </w:pPr>
      <w:r>
        <w:rPr>
          <w:rFonts w:ascii="Times New Roman" w:hAnsi="Times New Roman"/>
          <w:sz w:val="28"/>
          <w:szCs w:val="28"/>
          <w:lang w:val="ru-RU"/>
        </w:rPr>
        <w:t>- благоустройство, озеленение улиц и проездов.</w:t>
      </w:r>
    </w:p>
    <w:p w14:paraId="18AA38D8" w14:textId="77777777" w:rsidR="00BA508C" w:rsidRDefault="00BA508C">
      <w:pPr>
        <w:rPr>
          <w:rFonts w:ascii="Times New Roman" w:hAnsi="Times New Roman"/>
          <w:sz w:val="28"/>
          <w:szCs w:val="28"/>
          <w:lang w:val="ru-RU"/>
        </w:rPr>
      </w:pPr>
      <w:r>
        <w:rPr>
          <w:rFonts w:ascii="Times New Roman" w:hAnsi="Times New Roman"/>
          <w:sz w:val="28"/>
          <w:szCs w:val="28"/>
          <w:lang w:val="ru-RU"/>
        </w:rPr>
        <w:br w:type="page"/>
      </w:r>
    </w:p>
    <w:p w14:paraId="5553721C" w14:textId="77777777"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238" w:name="_Toc527638443"/>
      <w:bookmarkStart w:id="239" w:name="_Toc75245961"/>
      <w:bookmarkStart w:id="240" w:name="_Toc54879811"/>
      <w:bookmarkStart w:id="241" w:name="_Toc7869299"/>
      <w:r>
        <w:rPr>
          <w:rFonts w:ascii="Times New Roman" w:hAnsi="Times New Roman" w:cs="Times New Roman"/>
          <w:i w:val="0"/>
          <w:kern w:val="0"/>
          <w:sz w:val="30"/>
          <w:szCs w:val="30"/>
          <w:lang w:val="ru-RU"/>
        </w:rPr>
        <w:lastRenderedPageBreak/>
        <w:t>Инженерная инфраструктура</w:t>
      </w:r>
      <w:bookmarkEnd w:id="238"/>
      <w:bookmarkEnd w:id="239"/>
      <w:bookmarkEnd w:id="240"/>
      <w:bookmarkEnd w:id="241"/>
    </w:p>
    <w:p w14:paraId="7D4D8C7C" w14:textId="77777777" w:rsidR="006A5553" w:rsidRDefault="007E5725">
      <w:pPr>
        <w:pStyle w:val="afff1"/>
        <w:numPr>
          <w:ilvl w:val="2"/>
          <w:numId w:val="19"/>
        </w:numPr>
        <w:spacing w:before="360" w:after="240" w:line="360" w:lineRule="auto"/>
        <w:ind w:left="1134"/>
        <w:jc w:val="center"/>
        <w:outlineLvl w:val="2"/>
        <w:rPr>
          <w:rFonts w:ascii="Times New Roman" w:hAnsi="Times New Roman"/>
          <w:b/>
          <w:sz w:val="28"/>
          <w:szCs w:val="28"/>
          <w:lang w:eastAsia="ru-RU"/>
        </w:rPr>
      </w:pPr>
      <w:bookmarkStart w:id="242" w:name="_Toc68875952"/>
      <w:bookmarkStart w:id="243" w:name="_Toc71710666"/>
      <w:bookmarkStart w:id="244" w:name="_Toc71710759"/>
      <w:bookmarkStart w:id="245" w:name="_Toc69467131"/>
      <w:bookmarkStart w:id="246" w:name="_Toc71710555"/>
      <w:bookmarkStart w:id="247" w:name="_Toc75245962"/>
      <w:bookmarkStart w:id="248" w:name="_Toc54879812"/>
      <w:bookmarkStart w:id="249" w:name="_Toc527638444"/>
      <w:bookmarkStart w:id="250" w:name="_Toc7869300"/>
      <w:bookmarkStart w:id="251" w:name="_Toc75245963"/>
      <w:bookmarkEnd w:id="242"/>
      <w:bookmarkEnd w:id="243"/>
      <w:bookmarkEnd w:id="244"/>
      <w:bookmarkEnd w:id="245"/>
      <w:bookmarkEnd w:id="246"/>
      <w:bookmarkEnd w:id="247"/>
      <w:r>
        <w:rPr>
          <w:rFonts w:ascii="Times New Roman" w:hAnsi="Times New Roman"/>
          <w:b/>
          <w:sz w:val="28"/>
          <w:szCs w:val="28"/>
        </w:rPr>
        <w:t>Водоснабжение</w:t>
      </w:r>
      <w:bookmarkEnd w:id="248"/>
      <w:bookmarkEnd w:id="249"/>
      <w:bookmarkEnd w:id="250"/>
      <w:bookmarkEnd w:id="251"/>
    </w:p>
    <w:p w14:paraId="23137BF7"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Основным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источником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питьевого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водоснабжения</w:t>
      </w:r>
      <w:r>
        <w:rPr>
          <w:rFonts w:ascii="Times New Roman" w:hAnsi="Times New Roman"/>
          <w:spacing w:val="-8"/>
          <w:sz w:val="28"/>
          <w:szCs w:val="28"/>
          <w:lang w:val="ru-RU"/>
        </w:rPr>
        <w:t xml:space="preserve"> </w:t>
      </w:r>
      <w:r w:rsidR="00C04510">
        <w:rPr>
          <w:rFonts w:ascii="Times New Roman" w:hAnsi="Times New Roman" w:hint="eastAsia"/>
          <w:spacing w:val="-8"/>
          <w:sz w:val="28"/>
          <w:szCs w:val="28"/>
          <w:lang w:val="ru-RU"/>
        </w:rPr>
        <w:t>Шунгенского сельского поселения</w:t>
      </w:r>
      <w:r>
        <w:rPr>
          <w:rFonts w:ascii="Times New Roman" w:hAnsi="Times New Roman" w:hint="eastAsia"/>
          <w:spacing w:val="-8"/>
          <w:sz w:val="28"/>
          <w:szCs w:val="28"/>
          <w:lang w:val="ru-RU"/>
        </w:rPr>
        <w:t>являются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подземные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Эксплуатируемый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водоносный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горизонт</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окско</w:t>
      </w:r>
      <w:r>
        <w:rPr>
          <w:rFonts w:ascii="Times New Roman" w:hAnsi="Times New Roman"/>
          <w:spacing w:val="-8"/>
          <w:sz w:val="28"/>
          <w:szCs w:val="28"/>
          <w:lang w:val="ru-RU"/>
        </w:rPr>
        <w:t>-</w:t>
      </w:r>
      <w:r>
        <w:rPr>
          <w:rFonts w:ascii="Times New Roman" w:hAnsi="Times New Roman" w:hint="eastAsia"/>
          <w:spacing w:val="-8"/>
          <w:sz w:val="28"/>
          <w:szCs w:val="28"/>
          <w:lang w:val="ru-RU"/>
        </w:rPr>
        <w:t>московский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водно</w:t>
      </w:r>
      <w:r>
        <w:rPr>
          <w:rFonts w:ascii="Times New Roman" w:hAnsi="Times New Roman"/>
          <w:spacing w:val="-8"/>
          <w:sz w:val="28"/>
          <w:szCs w:val="28"/>
          <w:lang w:val="ru-RU"/>
        </w:rPr>
        <w:t>-</w:t>
      </w:r>
      <w:r>
        <w:rPr>
          <w:rFonts w:ascii="Times New Roman" w:hAnsi="Times New Roman" w:hint="eastAsia"/>
          <w:spacing w:val="-8"/>
          <w:sz w:val="28"/>
          <w:szCs w:val="28"/>
          <w:lang w:val="ru-RU"/>
        </w:rPr>
        <w:t>ледниковый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горизонт</w:t>
      </w:r>
      <w:r>
        <w:rPr>
          <w:rFonts w:ascii="Times New Roman" w:hAnsi="Times New Roman"/>
          <w:spacing w:val="-8"/>
          <w:sz w:val="28"/>
          <w:szCs w:val="28"/>
          <w:lang w:val="ru-RU"/>
        </w:rPr>
        <w:t>.</w:t>
      </w:r>
    </w:p>
    <w:p w14:paraId="3D878394" w14:textId="77777777" w:rsidR="0029324B" w:rsidRDefault="007E5725" w:rsidP="0029324B">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Артезианские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скважины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Аганино</w:t>
      </w:r>
      <w:r>
        <w:rPr>
          <w:rFonts w:ascii="Times New Roman" w:hAnsi="Times New Roman"/>
          <w:spacing w:val="-8"/>
          <w:sz w:val="28"/>
          <w:szCs w:val="28"/>
          <w:lang w:val="ru-RU"/>
        </w:rPr>
        <w:t xml:space="preserve"> (1 </w:t>
      </w:r>
      <w:r>
        <w:rPr>
          <w:rFonts w:ascii="Times New Roman" w:hAnsi="Times New Roman" w:hint="eastAsia"/>
          <w:spacing w:val="-8"/>
          <w:sz w:val="28"/>
          <w:szCs w:val="28"/>
          <w:lang w:val="ru-RU"/>
        </w:rPr>
        <w:t>шт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Петрилово</w:t>
      </w:r>
      <w:r>
        <w:rPr>
          <w:rFonts w:ascii="Times New Roman" w:hAnsi="Times New Roman"/>
          <w:spacing w:val="-8"/>
          <w:sz w:val="28"/>
          <w:szCs w:val="28"/>
          <w:lang w:val="ru-RU"/>
        </w:rPr>
        <w:t xml:space="preserve"> (</w:t>
      </w:r>
      <w:r w:rsidR="00326574">
        <w:rPr>
          <w:rFonts w:ascii="Times New Roman" w:hAnsi="Times New Roman"/>
          <w:spacing w:val="-8"/>
          <w:sz w:val="28"/>
          <w:szCs w:val="28"/>
          <w:lang w:val="ru-RU"/>
        </w:rPr>
        <w:t>5</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шт</w:t>
      </w:r>
      <w:r w:rsidR="00BA292F">
        <w:rPr>
          <w:rFonts w:ascii="Times New Roman" w:hAnsi="Times New Roman"/>
          <w:spacing w:val="-8"/>
          <w:sz w:val="28"/>
          <w:szCs w:val="28"/>
          <w:lang w:val="ru-RU"/>
        </w:rPr>
        <w:t>),</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Некрасово</w:t>
      </w:r>
      <w:r>
        <w:rPr>
          <w:rFonts w:ascii="Times New Roman" w:hAnsi="Times New Roman"/>
          <w:spacing w:val="-8"/>
          <w:sz w:val="28"/>
          <w:szCs w:val="28"/>
          <w:lang w:val="ru-RU"/>
        </w:rPr>
        <w:t xml:space="preserve"> (1 </w:t>
      </w:r>
      <w:r>
        <w:rPr>
          <w:rFonts w:ascii="Times New Roman" w:hAnsi="Times New Roman" w:hint="eastAsia"/>
          <w:spacing w:val="-8"/>
          <w:sz w:val="28"/>
          <w:szCs w:val="28"/>
          <w:lang w:val="ru-RU"/>
        </w:rPr>
        <w:t>шт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sidR="00193A27">
        <w:rPr>
          <w:rFonts w:ascii="Times New Roman" w:hAnsi="Times New Roman"/>
          <w:spacing w:val="-8"/>
          <w:sz w:val="28"/>
          <w:szCs w:val="28"/>
          <w:lang w:val="ru-RU"/>
        </w:rPr>
        <w:t xml:space="preserve"> (6</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шт</w:t>
      </w:r>
      <w:r>
        <w:rPr>
          <w:rFonts w:ascii="Times New Roman" w:hAnsi="Times New Roman"/>
          <w:spacing w:val="-8"/>
          <w:sz w:val="28"/>
          <w:szCs w:val="28"/>
          <w:lang w:val="ru-RU"/>
        </w:rPr>
        <w:t xml:space="preserve">). </w:t>
      </w:r>
      <w:r w:rsidR="0029324B" w:rsidRPr="0029324B">
        <w:rPr>
          <w:rFonts w:ascii="Times New Roman" w:hAnsi="Times New Roman" w:hint="eastAsia"/>
          <w:spacing w:val="-8"/>
          <w:sz w:val="28"/>
          <w:szCs w:val="28"/>
          <w:lang w:val="ru-RU"/>
        </w:rPr>
        <w:t>д</w:t>
      </w:r>
      <w:r w:rsidR="0029324B" w:rsidRPr="0029324B">
        <w:rPr>
          <w:rFonts w:ascii="Times New Roman" w:hAnsi="Times New Roman"/>
          <w:spacing w:val="-8"/>
          <w:sz w:val="28"/>
          <w:szCs w:val="28"/>
          <w:lang w:val="ru-RU"/>
        </w:rPr>
        <w:t xml:space="preserve">. </w:t>
      </w:r>
      <w:r w:rsidR="0029324B" w:rsidRPr="0029324B">
        <w:rPr>
          <w:rFonts w:ascii="Times New Roman" w:hAnsi="Times New Roman" w:hint="eastAsia"/>
          <w:spacing w:val="-8"/>
          <w:sz w:val="28"/>
          <w:szCs w:val="28"/>
          <w:lang w:val="ru-RU"/>
        </w:rPr>
        <w:t>Пустошка</w:t>
      </w:r>
      <w:r w:rsidR="00DD71A8">
        <w:rPr>
          <w:rFonts w:ascii="Times New Roman" w:hAnsi="Times New Roman"/>
          <w:spacing w:val="-8"/>
          <w:sz w:val="28"/>
          <w:szCs w:val="28"/>
          <w:lang w:val="ru-RU"/>
        </w:rPr>
        <w:t xml:space="preserve"> </w:t>
      </w:r>
      <w:r w:rsidR="0029324B">
        <w:rPr>
          <w:rFonts w:ascii="Times New Roman" w:hAnsi="Times New Roman"/>
          <w:spacing w:val="-8"/>
          <w:sz w:val="28"/>
          <w:szCs w:val="28"/>
          <w:lang w:val="ru-RU"/>
        </w:rPr>
        <w:t>(1</w:t>
      </w:r>
      <w:r w:rsidR="00DD71A8">
        <w:rPr>
          <w:rFonts w:ascii="Times New Roman" w:hAnsi="Times New Roman"/>
          <w:spacing w:val="-8"/>
          <w:sz w:val="28"/>
          <w:szCs w:val="28"/>
          <w:lang w:val="ru-RU"/>
        </w:rPr>
        <w:t xml:space="preserve"> шт</w:t>
      </w:r>
      <w:r w:rsidR="0029324B">
        <w:rPr>
          <w:rFonts w:ascii="Times New Roman" w:hAnsi="Times New Roman"/>
          <w:spacing w:val="-8"/>
          <w:sz w:val="28"/>
          <w:szCs w:val="28"/>
          <w:lang w:val="ru-RU"/>
        </w:rPr>
        <w:t>),</w:t>
      </w:r>
      <w:r w:rsidR="0029324B" w:rsidRPr="0029324B">
        <w:rPr>
          <w:rFonts w:ascii="Times New Roman" w:hAnsi="Times New Roman" w:hint="eastAsia"/>
          <w:spacing w:val="-8"/>
          <w:sz w:val="28"/>
          <w:szCs w:val="28"/>
          <w:lang w:val="ru-RU"/>
        </w:rPr>
        <w:t xml:space="preserve"> д</w:t>
      </w:r>
      <w:r w:rsidR="0029324B" w:rsidRPr="0029324B">
        <w:rPr>
          <w:rFonts w:ascii="Times New Roman" w:hAnsi="Times New Roman"/>
          <w:spacing w:val="-8"/>
          <w:sz w:val="28"/>
          <w:szCs w:val="28"/>
          <w:lang w:val="ru-RU"/>
        </w:rPr>
        <w:t xml:space="preserve">. </w:t>
      </w:r>
      <w:r w:rsidR="0029324B" w:rsidRPr="0029324B">
        <w:rPr>
          <w:rFonts w:ascii="Times New Roman" w:hAnsi="Times New Roman" w:hint="eastAsia"/>
          <w:spacing w:val="-8"/>
          <w:sz w:val="28"/>
          <w:szCs w:val="28"/>
          <w:lang w:val="ru-RU"/>
        </w:rPr>
        <w:t>Яковлевское</w:t>
      </w:r>
      <w:r w:rsidR="00DD71A8">
        <w:rPr>
          <w:rFonts w:ascii="Times New Roman" w:hAnsi="Times New Roman"/>
          <w:spacing w:val="-8"/>
          <w:sz w:val="28"/>
          <w:szCs w:val="28"/>
          <w:lang w:val="ru-RU"/>
        </w:rPr>
        <w:t xml:space="preserve"> </w:t>
      </w:r>
      <w:r w:rsidR="0029324B">
        <w:rPr>
          <w:rFonts w:ascii="Times New Roman" w:hAnsi="Times New Roman"/>
          <w:spacing w:val="-8"/>
          <w:sz w:val="28"/>
          <w:szCs w:val="28"/>
          <w:lang w:val="ru-RU"/>
        </w:rPr>
        <w:t>(6</w:t>
      </w:r>
      <w:r w:rsidR="00DD71A8">
        <w:rPr>
          <w:rFonts w:ascii="Times New Roman" w:hAnsi="Times New Roman"/>
          <w:spacing w:val="-8"/>
          <w:sz w:val="28"/>
          <w:szCs w:val="28"/>
          <w:lang w:val="ru-RU"/>
        </w:rPr>
        <w:t xml:space="preserve"> шт</w:t>
      </w:r>
      <w:r w:rsidR="0029324B">
        <w:rPr>
          <w:rFonts w:ascii="Times New Roman" w:hAnsi="Times New Roman"/>
          <w:spacing w:val="-8"/>
          <w:sz w:val="28"/>
          <w:szCs w:val="28"/>
          <w:lang w:val="ru-RU"/>
        </w:rPr>
        <w:t>)</w:t>
      </w:r>
      <w:r w:rsidR="00BA292F">
        <w:rPr>
          <w:rFonts w:ascii="Times New Roman" w:hAnsi="Times New Roman"/>
          <w:spacing w:val="-8"/>
          <w:sz w:val="28"/>
          <w:szCs w:val="28"/>
          <w:lang w:val="ru-RU"/>
        </w:rPr>
        <w:t>, д. Саметь (3</w:t>
      </w:r>
      <w:r w:rsidR="00326574">
        <w:rPr>
          <w:rFonts w:ascii="Times New Roman" w:hAnsi="Times New Roman"/>
          <w:spacing w:val="-8"/>
          <w:sz w:val="28"/>
          <w:szCs w:val="28"/>
          <w:lang w:val="ru-RU"/>
        </w:rPr>
        <w:t xml:space="preserve"> шт.</w:t>
      </w:r>
      <w:r w:rsidR="00BA292F">
        <w:rPr>
          <w:rFonts w:ascii="Times New Roman" w:hAnsi="Times New Roman"/>
          <w:spacing w:val="-8"/>
          <w:sz w:val="28"/>
          <w:szCs w:val="28"/>
          <w:lang w:val="ru-RU"/>
        </w:rPr>
        <w:t>)</w:t>
      </w:r>
    </w:p>
    <w:p w14:paraId="12CF9E3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находится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крупное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месторождение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пресных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Количество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утверждённых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принятых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эксплуатационных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запасов</w:t>
      </w:r>
      <w:r>
        <w:rPr>
          <w:rFonts w:ascii="Times New Roman" w:hAnsi="Times New Roman"/>
          <w:spacing w:val="-8"/>
          <w:sz w:val="28"/>
          <w:szCs w:val="28"/>
          <w:lang w:val="ru-RU"/>
        </w:rPr>
        <w:t xml:space="preserve"> 0,04 </w:t>
      </w:r>
      <w:r>
        <w:rPr>
          <w:rFonts w:ascii="Times New Roman" w:hAnsi="Times New Roman" w:hint="eastAsia"/>
          <w:spacing w:val="-8"/>
          <w:sz w:val="28"/>
          <w:szCs w:val="28"/>
          <w:lang w:val="ru-RU"/>
        </w:rPr>
        <w:t>тыс</w:t>
      </w:r>
      <w:r>
        <w:rPr>
          <w:rFonts w:ascii="Times New Roman" w:hAnsi="Times New Roman"/>
          <w:spacing w:val="-8"/>
          <w:sz w:val="28"/>
          <w:szCs w:val="28"/>
          <w:lang w:val="ru-RU"/>
        </w:rPr>
        <w:t>.</w:t>
      </w:r>
      <w:r>
        <w:rPr>
          <w:rFonts w:ascii="Times New Roman" w:hAnsi="Times New Roman" w:hint="eastAsia"/>
          <w:spacing w:val="-8"/>
          <w:sz w:val="28"/>
          <w:szCs w:val="28"/>
          <w:lang w:val="ru-RU"/>
        </w:rPr>
        <w:t>м</w:t>
      </w:r>
      <w:r>
        <w:rPr>
          <w:rFonts w:ascii="Times New Roman" w:hAnsi="Times New Roman"/>
          <w:spacing w:val="-8"/>
          <w:sz w:val="28"/>
          <w:szCs w:val="28"/>
          <w:lang w:val="ru-RU"/>
        </w:rPr>
        <w:t>3/</w:t>
      </w:r>
      <w:r>
        <w:rPr>
          <w:rFonts w:ascii="Times New Roman" w:hAnsi="Times New Roman" w:hint="eastAsia"/>
          <w:spacing w:val="-8"/>
          <w:sz w:val="28"/>
          <w:szCs w:val="28"/>
          <w:lang w:val="ru-RU"/>
        </w:rPr>
        <w:t>сут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настоящее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время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месторождение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эксплуатируется</w:t>
      </w:r>
      <w:r>
        <w:rPr>
          <w:rFonts w:ascii="Times New Roman" w:hAnsi="Times New Roman"/>
          <w:spacing w:val="-8"/>
          <w:sz w:val="28"/>
          <w:szCs w:val="28"/>
          <w:lang w:val="ru-RU"/>
        </w:rPr>
        <w:t>.</w:t>
      </w:r>
    </w:p>
    <w:p w14:paraId="41F612A1"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Характеристика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централизованной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водоснабжения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также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состояние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водопотребления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населением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пунктам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представлены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таблицах</w:t>
      </w:r>
      <w:r>
        <w:rPr>
          <w:rFonts w:ascii="Times New Roman" w:hAnsi="Times New Roman"/>
          <w:spacing w:val="-8"/>
          <w:sz w:val="28"/>
          <w:szCs w:val="28"/>
          <w:lang w:val="ru-RU"/>
        </w:rPr>
        <w:t xml:space="preserve"> </w:t>
      </w:r>
      <w:r w:rsidR="00E36155">
        <w:rPr>
          <w:rFonts w:ascii="Times New Roman" w:hAnsi="Times New Roman"/>
          <w:spacing w:val="-8"/>
          <w:sz w:val="28"/>
          <w:szCs w:val="28"/>
          <w:lang w:val="ru-RU"/>
        </w:rPr>
        <w:t>28-29</w:t>
      </w:r>
    </w:p>
    <w:p w14:paraId="1835721F" w14:textId="0B64CFFF"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 xml:space="preserve">Таблица </w:t>
      </w:r>
      <w:r w:rsidR="00E36155">
        <w:rPr>
          <w:rFonts w:ascii="Times New Roman" w:hAnsi="Times New Roman"/>
          <w:b/>
          <w:spacing w:val="-8"/>
          <w:sz w:val="28"/>
          <w:szCs w:val="28"/>
          <w:lang w:val="ru-RU"/>
        </w:rPr>
        <w:t>28</w:t>
      </w:r>
      <w:r>
        <w:rPr>
          <w:rFonts w:ascii="Times New Roman" w:hAnsi="Times New Roman"/>
          <w:b/>
          <w:spacing w:val="-8"/>
          <w:sz w:val="28"/>
          <w:szCs w:val="28"/>
          <w:lang w:val="ru-RU"/>
        </w:rPr>
        <w:t xml:space="preserve">. Характеристика централизованной системы водоснабжения </w:t>
      </w:r>
      <w:r w:rsidR="004D1C95">
        <w:rPr>
          <w:rFonts w:ascii="Times New Roman" w:hAnsi="Times New Roman"/>
          <w:b/>
          <w:spacing w:val="-8"/>
          <w:sz w:val="28"/>
          <w:szCs w:val="28"/>
          <w:lang w:val="ru-RU"/>
        </w:rPr>
        <w:t>Шунгенском сельском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поселении</w:t>
      </w:r>
    </w:p>
    <w:p w14:paraId="5567DB9D" w14:textId="77777777" w:rsidR="006A5553" w:rsidRDefault="006A5553">
      <w:pPr>
        <w:spacing w:line="276" w:lineRule="auto"/>
        <w:ind w:firstLine="709"/>
        <w:jc w:val="both"/>
        <w:rPr>
          <w:rFonts w:ascii="Times New Roman" w:hAnsi="Times New Roman"/>
          <w:b/>
          <w:spacing w:val="-8"/>
          <w:sz w:val="24"/>
          <w:szCs w:val="24"/>
          <w:lang w:val="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3"/>
        <w:gridCol w:w="2612"/>
        <w:gridCol w:w="1297"/>
        <w:gridCol w:w="1887"/>
        <w:gridCol w:w="2437"/>
        <w:gridCol w:w="1616"/>
      </w:tblGrid>
      <w:tr w:rsidR="00326574" w14:paraId="7F54D0CB" w14:textId="77777777" w:rsidTr="00BA508C">
        <w:trPr>
          <w:tblHeader/>
          <w:jc w:val="center"/>
        </w:trPr>
        <w:tc>
          <w:tcPr>
            <w:tcW w:w="584" w:type="dxa"/>
            <w:shd w:val="clear" w:color="auto" w:fill="D9D9D9"/>
          </w:tcPr>
          <w:p w14:paraId="0C60F366" w14:textId="77777777" w:rsidR="00326574" w:rsidRDefault="00326574">
            <w:pPr>
              <w:rPr>
                <w:rFonts w:ascii="Times New Roman" w:hAnsi="Times New Roman"/>
                <w:b/>
                <w:sz w:val="28"/>
                <w:szCs w:val="28"/>
                <w:lang w:val="ru-RU"/>
              </w:rPr>
            </w:pPr>
            <w:r>
              <w:rPr>
                <w:rFonts w:ascii="Times New Roman" w:hAnsi="Times New Roman"/>
                <w:b/>
                <w:sz w:val="28"/>
                <w:szCs w:val="28"/>
                <w:lang w:val="ru-RU"/>
              </w:rPr>
              <w:t>№</w:t>
            </w:r>
          </w:p>
          <w:p w14:paraId="7E664FF7" w14:textId="77777777" w:rsidR="00326574" w:rsidRDefault="00326574">
            <w:pPr>
              <w:rPr>
                <w:rFonts w:ascii="Times New Roman" w:hAnsi="Times New Roman"/>
                <w:sz w:val="28"/>
                <w:szCs w:val="28"/>
                <w:lang w:val="ru-RU"/>
              </w:rPr>
            </w:pPr>
            <w:r>
              <w:rPr>
                <w:rFonts w:ascii="Times New Roman" w:hAnsi="Times New Roman"/>
                <w:b/>
                <w:sz w:val="28"/>
                <w:szCs w:val="28"/>
                <w:lang w:val="ru-RU"/>
              </w:rPr>
              <w:t>пп</w:t>
            </w:r>
          </w:p>
        </w:tc>
        <w:tc>
          <w:tcPr>
            <w:tcW w:w="2764" w:type="dxa"/>
            <w:shd w:val="clear" w:color="auto" w:fill="D9D9D9"/>
            <w:vAlign w:val="center"/>
          </w:tcPr>
          <w:p w14:paraId="3616B49C" w14:textId="77777777" w:rsidR="00326574" w:rsidRDefault="00326574">
            <w:pPr>
              <w:jc w:val="center"/>
              <w:rPr>
                <w:rFonts w:ascii="Times New Roman" w:hAnsi="Times New Roman"/>
                <w:b/>
                <w:sz w:val="28"/>
                <w:szCs w:val="28"/>
                <w:lang w:val="ru-RU"/>
              </w:rPr>
            </w:pPr>
            <w:r>
              <w:rPr>
                <w:rFonts w:ascii="Times New Roman" w:hAnsi="Times New Roman"/>
                <w:b/>
                <w:sz w:val="28"/>
                <w:szCs w:val="28"/>
                <w:lang w:val="ru-RU"/>
              </w:rPr>
              <w:t>Наименование</w:t>
            </w:r>
          </w:p>
        </w:tc>
        <w:tc>
          <w:tcPr>
            <w:tcW w:w="1375" w:type="dxa"/>
            <w:shd w:val="clear" w:color="auto" w:fill="D9D9D9"/>
            <w:vAlign w:val="center"/>
          </w:tcPr>
          <w:p w14:paraId="201BA482" w14:textId="77777777" w:rsidR="00326574" w:rsidRDefault="00326574">
            <w:pPr>
              <w:jc w:val="center"/>
              <w:rPr>
                <w:rFonts w:ascii="Times New Roman" w:hAnsi="Times New Roman"/>
                <w:b/>
                <w:sz w:val="28"/>
                <w:szCs w:val="28"/>
                <w:lang w:val="ru-RU"/>
              </w:rPr>
            </w:pPr>
            <w:r>
              <w:rPr>
                <w:rFonts w:ascii="Times New Roman" w:hAnsi="Times New Roman"/>
                <w:b/>
                <w:sz w:val="28"/>
                <w:szCs w:val="28"/>
                <w:lang w:val="ru-RU"/>
              </w:rPr>
              <w:t>Общее</w:t>
            </w:r>
          </w:p>
          <w:p w14:paraId="5F82CEEA" w14:textId="77777777" w:rsidR="00326574" w:rsidRDefault="00326574">
            <w:pPr>
              <w:jc w:val="center"/>
              <w:rPr>
                <w:rFonts w:ascii="Times New Roman" w:hAnsi="Times New Roman"/>
                <w:b/>
                <w:sz w:val="28"/>
                <w:szCs w:val="28"/>
                <w:lang w:val="ru-RU"/>
              </w:rPr>
            </w:pPr>
            <w:r>
              <w:rPr>
                <w:rFonts w:ascii="Times New Roman" w:hAnsi="Times New Roman"/>
                <w:b/>
                <w:sz w:val="28"/>
                <w:szCs w:val="28"/>
                <w:lang w:val="ru-RU"/>
              </w:rPr>
              <w:t>кол-во</w:t>
            </w:r>
          </w:p>
        </w:tc>
        <w:tc>
          <w:tcPr>
            <w:tcW w:w="1887" w:type="dxa"/>
            <w:shd w:val="clear" w:color="auto" w:fill="D9D9D9"/>
            <w:vAlign w:val="center"/>
          </w:tcPr>
          <w:p w14:paraId="3848CFFC" w14:textId="77777777" w:rsidR="00326574" w:rsidRDefault="00326574">
            <w:pPr>
              <w:jc w:val="center"/>
              <w:rPr>
                <w:rFonts w:ascii="Times New Roman" w:hAnsi="Times New Roman"/>
                <w:b/>
                <w:sz w:val="28"/>
                <w:szCs w:val="28"/>
                <w:lang w:val="ru-RU"/>
              </w:rPr>
            </w:pPr>
            <w:r>
              <w:rPr>
                <w:rFonts w:ascii="Times New Roman" w:hAnsi="Times New Roman"/>
                <w:b/>
                <w:sz w:val="28"/>
                <w:szCs w:val="28"/>
                <w:lang w:val="ru-RU"/>
              </w:rPr>
              <w:t>Планируется построить</w:t>
            </w:r>
          </w:p>
        </w:tc>
        <w:tc>
          <w:tcPr>
            <w:tcW w:w="2437" w:type="dxa"/>
            <w:shd w:val="clear" w:color="auto" w:fill="D9D9D9"/>
            <w:vAlign w:val="center"/>
          </w:tcPr>
          <w:p w14:paraId="5C5FBC61" w14:textId="77777777" w:rsidR="00326574" w:rsidRDefault="00326574">
            <w:pPr>
              <w:jc w:val="center"/>
              <w:rPr>
                <w:rFonts w:ascii="Times New Roman" w:hAnsi="Times New Roman"/>
                <w:b/>
                <w:sz w:val="28"/>
                <w:szCs w:val="28"/>
                <w:lang w:val="ru-RU"/>
              </w:rPr>
            </w:pPr>
            <w:r>
              <w:rPr>
                <w:rFonts w:ascii="Times New Roman" w:hAnsi="Times New Roman"/>
                <w:b/>
                <w:sz w:val="28"/>
                <w:szCs w:val="28"/>
                <w:lang w:val="ru-RU"/>
              </w:rPr>
              <w:t>Требуется отремонтировать</w:t>
            </w:r>
          </w:p>
        </w:tc>
        <w:tc>
          <w:tcPr>
            <w:tcW w:w="1262" w:type="dxa"/>
            <w:shd w:val="clear" w:color="auto" w:fill="D9D9D9"/>
          </w:tcPr>
          <w:p w14:paraId="5FCABA2A" w14:textId="77777777" w:rsidR="00326574" w:rsidRDefault="00326574" w:rsidP="00326574">
            <w:pPr>
              <w:jc w:val="center"/>
              <w:rPr>
                <w:rFonts w:ascii="Times New Roman" w:hAnsi="Times New Roman"/>
                <w:b/>
                <w:sz w:val="28"/>
                <w:szCs w:val="28"/>
                <w:lang w:val="ru-RU"/>
              </w:rPr>
            </w:pPr>
            <w:r>
              <w:rPr>
                <w:rFonts w:ascii="Times New Roman" w:hAnsi="Times New Roman"/>
                <w:b/>
                <w:sz w:val="28"/>
                <w:szCs w:val="28"/>
                <w:lang w:val="ru-RU"/>
              </w:rPr>
              <w:t>Скважины  в резерве</w:t>
            </w:r>
          </w:p>
        </w:tc>
      </w:tr>
      <w:tr w:rsidR="00326574" w14:paraId="625E2CA7" w14:textId="77777777" w:rsidTr="00BA508C">
        <w:trPr>
          <w:jc w:val="center"/>
        </w:trPr>
        <w:tc>
          <w:tcPr>
            <w:tcW w:w="584" w:type="dxa"/>
          </w:tcPr>
          <w:p w14:paraId="73DAFF64"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1</w:t>
            </w:r>
          </w:p>
        </w:tc>
        <w:tc>
          <w:tcPr>
            <w:tcW w:w="2764" w:type="dxa"/>
          </w:tcPr>
          <w:p w14:paraId="3384A514" w14:textId="77777777" w:rsidR="00326574" w:rsidRDefault="00326574" w:rsidP="00C9689D">
            <w:pPr>
              <w:spacing w:before="40" w:after="40"/>
              <w:rPr>
                <w:rFonts w:ascii="Times New Roman" w:hAnsi="Times New Roman"/>
                <w:sz w:val="28"/>
                <w:szCs w:val="28"/>
                <w:lang w:val="ru-RU"/>
              </w:rPr>
            </w:pPr>
            <w:r>
              <w:rPr>
                <w:rFonts w:ascii="Times New Roman" w:hAnsi="Times New Roman"/>
                <w:sz w:val="28"/>
                <w:szCs w:val="28"/>
                <w:lang w:val="ru-RU"/>
              </w:rPr>
              <w:t>Водопроводных сетей, км</w:t>
            </w:r>
          </w:p>
        </w:tc>
        <w:tc>
          <w:tcPr>
            <w:tcW w:w="1375" w:type="dxa"/>
          </w:tcPr>
          <w:p w14:paraId="02BDAC96"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51700 км</w:t>
            </w:r>
          </w:p>
        </w:tc>
        <w:tc>
          <w:tcPr>
            <w:tcW w:w="1887" w:type="dxa"/>
          </w:tcPr>
          <w:p w14:paraId="4192B26F"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1,4</w:t>
            </w:r>
          </w:p>
        </w:tc>
        <w:tc>
          <w:tcPr>
            <w:tcW w:w="2437" w:type="dxa"/>
          </w:tcPr>
          <w:p w14:paraId="33D43228"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2,5</w:t>
            </w:r>
          </w:p>
        </w:tc>
        <w:tc>
          <w:tcPr>
            <w:tcW w:w="1262" w:type="dxa"/>
          </w:tcPr>
          <w:p w14:paraId="6E94ED3D" w14:textId="77777777" w:rsidR="00326574" w:rsidRDefault="00326574">
            <w:pPr>
              <w:spacing w:before="40" w:after="40"/>
              <w:jc w:val="center"/>
              <w:rPr>
                <w:rFonts w:ascii="Times New Roman" w:hAnsi="Times New Roman"/>
                <w:sz w:val="28"/>
                <w:szCs w:val="28"/>
                <w:lang w:val="ru-RU"/>
              </w:rPr>
            </w:pPr>
          </w:p>
        </w:tc>
      </w:tr>
      <w:tr w:rsidR="00326574" w14:paraId="3173472F" w14:textId="77777777" w:rsidTr="00BA508C">
        <w:trPr>
          <w:jc w:val="center"/>
        </w:trPr>
        <w:tc>
          <w:tcPr>
            <w:tcW w:w="584" w:type="dxa"/>
          </w:tcPr>
          <w:p w14:paraId="51E3E74C"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2</w:t>
            </w:r>
          </w:p>
        </w:tc>
        <w:tc>
          <w:tcPr>
            <w:tcW w:w="2764" w:type="dxa"/>
          </w:tcPr>
          <w:p w14:paraId="2F2D2647" w14:textId="77777777" w:rsidR="00326574" w:rsidRDefault="00326574">
            <w:pPr>
              <w:spacing w:before="40" w:after="40"/>
              <w:rPr>
                <w:rFonts w:ascii="Times New Roman" w:hAnsi="Times New Roman"/>
                <w:sz w:val="28"/>
                <w:szCs w:val="28"/>
                <w:lang w:val="ru-RU"/>
              </w:rPr>
            </w:pPr>
            <w:r>
              <w:rPr>
                <w:rFonts w:ascii="Times New Roman" w:hAnsi="Times New Roman"/>
                <w:sz w:val="28"/>
                <w:szCs w:val="28"/>
                <w:lang w:val="ru-RU"/>
              </w:rPr>
              <w:t>Водонапорных колонок</w:t>
            </w:r>
          </w:p>
        </w:tc>
        <w:tc>
          <w:tcPr>
            <w:tcW w:w="1375" w:type="dxa"/>
          </w:tcPr>
          <w:p w14:paraId="72223932"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7</w:t>
            </w:r>
          </w:p>
        </w:tc>
        <w:tc>
          <w:tcPr>
            <w:tcW w:w="1887" w:type="dxa"/>
          </w:tcPr>
          <w:p w14:paraId="25F93757"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2437" w:type="dxa"/>
          </w:tcPr>
          <w:p w14:paraId="64CCC7F7"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1262" w:type="dxa"/>
          </w:tcPr>
          <w:p w14:paraId="1F2033E3" w14:textId="77777777" w:rsidR="00326574" w:rsidRDefault="00326574">
            <w:pPr>
              <w:spacing w:before="40" w:after="40"/>
              <w:jc w:val="center"/>
              <w:rPr>
                <w:rFonts w:ascii="Times New Roman" w:hAnsi="Times New Roman"/>
                <w:sz w:val="28"/>
                <w:szCs w:val="28"/>
                <w:lang w:val="ru-RU"/>
              </w:rPr>
            </w:pPr>
          </w:p>
        </w:tc>
      </w:tr>
      <w:tr w:rsidR="00326574" w14:paraId="39536D9C" w14:textId="77777777" w:rsidTr="00BA508C">
        <w:trPr>
          <w:jc w:val="center"/>
        </w:trPr>
        <w:tc>
          <w:tcPr>
            <w:tcW w:w="584" w:type="dxa"/>
          </w:tcPr>
          <w:p w14:paraId="2E7EA700"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3</w:t>
            </w:r>
          </w:p>
        </w:tc>
        <w:tc>
          <w:tcPr>
            <w:tcW w:w="2764" w:type="dxa"/>
          </w:tcPr>
          <w:p w14:paraId="4BD96512" w14:textId="77777777" w:rsidR="00326574" w:rsidRDefault="00326574">
            <w:pPr>
              <w:spacing w:before="40" w:after="40"/>
              <w:rPr>
                <w:rFonts w:ascii="Times New Roman" w:hAnsi="Times New Roman"/>
                <w:sz w:val="28"/>
                <w:szCs w:val="28"/>
                <w:lang w:val="ru-RU"/>
              </w:rPr>
            </w:pPr>
            <w:r>
              <w:rPr>
                <w:rFonts w:ascii="Times New Roman" w:hAnsi="Times New Roman"/>
                <w:sz w:val="28"/>
                <w:szCs w:val="28"/>
                <w:lang w:val="ru-RU"/>
              </w:rPr>
              <w:t>Водонапорных башен</w:t>
            </w:r>
          </w:p>
        </w:tc>
        <w:tc>
          <w:tcPr>
            <w:tcW w:w="1375" w:type="dxa"/>
          </w:tcPr>
          <w:p w14:paraId="6E07349C"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4</w:t>
            </w:r>
          </w:p>
        </w:tc>
        <w:tc>
          <w:tcPr>
            <w:tcW w:w="1887" w:type="dxa"/>
          </w:tcPr>
          <w:p w14:paraId="257A330B"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2437" w:type="dxa"/>
          </w:tcPr>
          <w:p w14:paraId="5C04F5E6"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w:t>
            </w:r>
          </w:p>
        </w:tc>
        <w:tc>
          <w:tcPr>
            <w:tcW w:w="1262" w:type="dxa"/>
          </w:tcPr>
          <w:p w14:paraId="455A6EA4" w14:textId="77777777" w:rsidR="00326574" w:rsidRDefault="00326574">
            <w:pPr>
              <w:spacing w:before="40" w:after="40"/>
              <w:jc w:val="center"/>
              <w:rPr>
                <w:rFonts w:ascii="Times New Roman" w:hAnsi="Times New Roman"/>
                <w:sz w:val="28"/>
                <w:szCs w:val="28"/>
                <w:lang w:val="ru-RU"/>
              </w:rPr>
            </w:pPr>
          </w:p>
        </w:tc>
      </w:tr>
      <w:tr w:rsidR="00326574" w14:paraId="024937BB" w14:textId="77777777" w:rsidTr="00BA508C">
        <w:trPr>
          <w:jc w:val="center"/>
        </w:trPr>
        <w:tc>
          <w:tcPr>
            <w:tcW w:w="584" w:type="dxa"/>
          </w:tcPr>
          <w:p w14:paraId="50A0BFF4"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4</w:t>
            </w:r>
          </w:p>
        </w:tc>
        <w:tc>
          <w:tcPr>
            <w:tcW w:w="2764" w:type="dxa"/>
          </w:tcPr>
          <w:p w14:paraId="41F0DC04" w14:textId="77777777" w:rsidR="00326574" w:rsidRDefault="00326574">
            <w:pPr>
              <w:spacing w:before="40" w:after="40"/>
              <w:rPr>
                <w:rFonts w:ascii="Times New Roman" w:hAnsi="Times New Roman"/>
                <w:sz w:val="28"/>
                <w:szCs w:val="28"/>
                <w:lang w:val="ru-RU"/>
              </w:rPr>
            </w:pPr>
            <w:r>
              <w:rPr>
                <w:rFonts w:ascii="Times New Roman" w:hAnsi="Times New Roman"/>
                <w:sz w:val="28"/>
                <w:szCs w:val="28"/>
                <w:lang w:val="ru-RU"/>
              </w:rPr>
              <w:t>Скважин</w:t>
            </w:r>
          </w:p>
        </w:tc>
        <w:tc>
          <w:tcPr>
            <w:tcW w:w="1375" w:type="dxa"/>
          </w:tcPr>
          <w:p w14:paraId="50356044" w14:textId="77777777" w:rsidR="00326574" w:rsidRDefault="00326574" w:rsidP="0029324B">
            <w:pPr>
              <w:spacing w:before="40" w:after="40"/>
              <w:jc w:val="center"/>
              <w:rPr>
                <w:rFonts w:ascii="Times New Roman" w:hAnsi="Times New Roman"/>
                <w:sz w:val="28"/>
                <w:szCs w:val="28"/>
                <w:lang w:val="ru-RU"/>
              </w:rPr>
            </w:pPr>
            <w:r>
              <w:rPr>
                <w:rFonts w:ascii="Times New Roman" w:hAnsi="Times New Roman"/>
                <w:sz w:val="28"/>
                <w:szCs w:val="28"/>
                <w:lang w:val="ru-RU"/>
              </w:rPr>
              <w:t>23</w:t>
            </w:r>
          </w:p>
        </w:tc>
        <w:tc>
          <w:tcPr>
            <w:tcW w:w="1887" w:type="dxa"/>
          </w:tcPr>
          <w:p w14:paraId="2ABAF03D"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3</w:t>
            </w:r>
          </w:p>
        </w:tc>
        <w:tc>
          <w:tcPr>
            <w:tcW w:w="2437" w:type="dxa"/>
          </w:tcPr>
          <w:p w14:paraId="609F1E56"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9</w:t>
            </w:r>
          </w:p>
        </w:tc>
        <w:tc>
          <w:tcPr>
            <w:tcW w:w="1262" w:type="dxa"/>
          </w:tcPr>
          <w:p w14:paraId="535BC2B3" w14:textId="77777777" w:rsidR="00326574" w:rsidRDefault="00326574">
            <w:pPr>
              <w:spacing w:before="40" w:after="40"/>
              <w:jc w:val="center"/>
              <w:rPr>
                <w:rFonts w:ascii="Times New Roman" w:hAnsi="Times New Roman"/>
                <w:sz w:val="28"/>
                <w:szCs w:val="28"/>
                <w:lang w:val="ru-RU"/>
              </w:rPr>
            </w:pPr>
            <w:r>
              <w:rPr>
                <w:rFonts w:ascii="Times New Roman" w:hAnsi="Times New Roman"/>
                <w:sz w:val="28"/>
                <w:szCs w:val="28"/>
                <w:lang w:val="ru-RU"/>
              </w:rPr>
              <w:t>4</w:t>
            </w:r>
          </w:p>
        </w:tc>
      </w:tr>
    </w:tbl>
    <w:p w14:paraId="4DEBA739" w14:textId="77777777" w:rsidR="006A5553" w:rsidRDefault="006A5553">
      <w:pPr>
        <w:ind w:firstLine="709"/>
        <w:rPr>
          <w:rFonts w:ascii="Times New Roman" w:hAnsi="Times New Roman"/>
          <w:sz w:val="24"/>
          <w:szCs w:val="24"/>
          <w:lang w:val="ru-RU"/>
        </w:rPr>
      </w:pPr>
    </w:p>
    <w:p w14:paraId="647B0894" w14:textId="77777777"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 xml:space="preserve">Таблица </w:t>
      </w:r>
      <w:r w:rsidR="00E36155">
        <w:rPr>
          <w:rFonts w:ascii="Times New Roman" w:hAnsi="Times New Roman"/>
          <w:b/>
          <w:spacing w:val="-8"/>
          <w:sz w:val="28"/>
          <w:szCs w:val="28"/>
          <w:lang w:val="ru-RU"/>
        </w:rPr>
        <w:t>29</w:t>
      </w:r>
      <w:r>
        <w:rPr>
          <w:rFonts w:ascii="Times New Roman" w:hAnsi="Times New Roman"/>
          <w:b/>
          <w:spacing w:val="-8"/>
          <w:sz w:val="28"/>
          <w:szCs w:val="28"/>
          <w:lang w:val="ru-RU"/>
        </w:rPr>
        <w:t>. Информация по нецентрализованным источникам водоснабжения на территории Шунгенское сельского поселения</w:t>
      </w:r>
    </w:p>
    <w:tbl>
      <w:tblPr>
        <w:tblW w:w="0" w:type="auto"/>
        <w:jc w:val="center"/>
        <w:tblLayout w:type="fixed"/>
        <w:tblLook w:val="04A0" w:firstRow="1" w:lastRow="0" w:firstColumn="1" w:lastColumn="0" w:noHBand="0" w:noVBand="1"/>
      </w:tblPr>
      <w:tblGrid>
        <w:gridCol w:w="628"/>
        <w:gridCol w:w="1890"/>
        <w:gridCol w:w="1559"/>
        <w:gridCol w:w="1418"/>
        <w:gridCol w:w="1843"/>
        <w:gridCol w:w="2278"/>
      </w:tblGrid>
      <w:tr w:rsidR="006A5553" w14:paraId="7A468FAA" w14:textId="77777777" w:rsidTr="00BA508C">
        <w:trPr>
          <w:tblHeader/>
          <w:jc w:val="center"/>
        </w:trPr>
        <w:tc>
          <w:tcPr>
            <w:tcW w:w="628" w:type="dxa"/>
            <w:tcBorders>
              <w:top w:val="single" w:sz="4" w:space="0" w:color="000000"/>
              <w:left w:val="single" w:sz="4" w:space="0" w:color="000000"/>
              <w:bottom w:val="single" w:sz="4" w:space="0" w:color="000000"/>
            </w:tcBorders>
            <w:shd w:val="clear" w:color="auto" w:fill="auto"/>
          </w:tcPr>
          <w:p w14:paraId="5F05028F"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w:t>
            </w:r>
          </w:p>
          <w:p w14:paraId="5E401E42"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п/п</w:t>
            </w:r>
          </w:p>
        </w:tc>
        <w:tc>
          <w:tcPr>
            <w:tcW w:w="1890" w:type="dxa"/>
            <w:tcBorders>
              <w:top w:val="single" w:sz="4" w:space="0" w:color="000000"/>
              <w:left w:val="single" w:sz="4" w:space="0" w:color="000000"/>
              <w:bottom w:val="single" w:sz="4" w:space="0" w:color="000000"/>
            </w:tcBorders>
            <w:shd w:val="clear" w:color="auto" w:fill="auto"/>
          </w:tcPr>
          <w:p w14:paraId="5CD5C2E9"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Населенный пункт</w:t>
            </w:r>
          </w:p>
        </w:tc>
        <w:tc>
          <w:tcPr>
            <w:tcW w:w="1559" w:type="dxa"/>
            <w:tcBorders>
              <w:top w:val="single" w:sz="4" w:space="0" w:color="000000"/>
              <w:left w:val="single" w:sz="4" w:space="0" w:color="000000"/>
              <w:bottom w:val="single" w:sz="4" w:space="0" w:color="000000"/>
            </w:tcBorders>
            <w:shd w:val="clear" w:color="auto" w:fill="auto"/>
          </w:tcPr>
          <w:p w14:paraId="0FA344EE"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Количество источников</w:t>
            </w:r>
          </w:p>
        </w:tc>
        <w:tc>
          <w:tcPr>
            <w:tcW w:w="1418" w:type="dxa"/>
            <w:tcBorders>
              <w:top w:val="single" w:sz="4" w:space="0" w:color="000000"/>
              <w:left w:val="single" w:sz="4" w:space="0" w:color="000000"/>
              <w:bottom w:val="single" w:sz="4" w:space="0" w:color="000000"/>
            </w:tcBorders>
            <w:shd w:val="clear" w:color="auto" w:fill="auto"/>
          </w:tcPr>
          <w:p w14:paraId="0598219A"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Дата строительства</w:t>
            </w:r>
          </w:p>
        </w:tc>
        <w:tc>
          <w:tcPr>
            <w:tcW w:w="1843" w:type="dxa"/>
            <w:tcBorders>
              <w:top w:val="single" w:sz="4" w:space="0" w:color="000000"/>
              <w:left w:val="single" w:sz="4" w:space="0" w:color="000000"/>
              <w:bottom w:val="single" w:sz="4" w:space="0" w:color="000000"/>
            </w:tcBorders>
            <w:shd w:val="clear" w:color="auto" w:fill="auto"/>
          </w:tcPr>
          <w:p w14:paraId="384DBAD5"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Источники загрязнения в радиусе 50 м</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19054576" w14:textId="77777777" w:rsidR="006A5553" w:rsidRDefault="007E5725">
            <w:pPr>
              <w:suppressAutoHyphens/>
              <w:jc w:val="center"/>
              <w:rPr>
                <w:rFonts w:ascii="Courier New" w:hAnsi="Courier New" w:cs="Courier New"/>
                <w:lang w:val="ru-RU" w:eastAsia="ar-SA"/>
              </w:rPr>
            </w:pPr>
            <w:r>
              <w:rPr>
                <w:rFonts w:ascii="Times New Roman" w:hAnsi="Times New Roman"/>
                <w:b/>
                <w:sz w:val="24"/>
                <w:szCs w:val="24"/>
                <w:lang w:val="ru-RU" w:eastAsia="ar-SA"/>
              </w:rPr>
              <w:t>Наличие централизованных источников</w:t>
            </w:r>
          </w:p>
        </w:tc>
      </w:tr>
      <w:tr w:rsidR="006A5553" w14:paraId="1DED2617"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000257C2"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w:t>
            </w:r>
          </w:p>
        </w:tc>
        <w:tc>
          <w:tcPr>
            <w:tcW w:w="1890" w:type="dxa"/>
            <w:tcBorders>
              <w:top w:val="single" w:sz="4" w:space="0" w:color="000000"/>
              <w:left w:val="single" w:sz="4" w:space="0" w:color="000000"/>
              <w:bottom w:val="single" w:sz="4" w:space="0" w:color="000000"/>
            </w:tcBorders>
            <w:shd w:val="clear" w:color="auto" w:fill="auto"/>
            <w:vAlign w:val="bottom"/>
          </w:tcPr>
          <w:p w14:paraId="74ED6FA3"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Аганино</w:t>
            </w:r>
          </w:p>
        </w:tc>
        <w:tc>
          <w:tcPr>
            <w:tcW w:w="1559" w:type="dxa"/>
            <w:tcBorders>
              <w:top w:val="single" w:sz="4" w:space="0" w:color="000000"/>
              <w:left w:val="single" w:sz="4" w:space="0" w:color="000000"/>
              <w:bottom w:val="single" w:sz="4" w:space="0" w:color="000000"/>
            </w:tcBorders>
            <w:shd w:val="clear" w:color="auto" w:fill="auto"/>
          </w:tcPr>
          <w:p w14:paraId="53E0A8F7"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6CBEF0F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2006 г.</w:t>
            </w:r>
          </w:p>
        </w:tc>
        <w:tc>
          <w:tcPr>
            <w:tcW w:w="1843" w:type="dxa"/>
            <w:tcBorders>
              <w:top w:val="single" w:sz="4" w:space="0" w:color="000000"/>
              <w:left w:val="single" w:sz="4" w:space="0" w:color="000000"/>
              <w:bottom w:val="single" w:sz="4" w:space="0" w:color="000000"/>
            </w:tcBorders>
            <w:shd w:val="clear" w:color="auto" w:fill="auto"/>
          </w:tcPr>
          <w:p w14:paraId="742ED00D"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42F0760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14:paraId="19CF722D"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2DDB0CA2"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2</w:t>
            </w:r>
          </w:p>
        </w:tc>
        <w:tc>
          <w:tcPr>
            <w:tcW w:w="1890" w:type="dxa"/>
            <w:tcBorders>
              <w:top w:val="single" w:sz="4" w:space="0" w:color="000000"/>
              <w:left w:val="single" w:sz="4" w:space="0" w:color="000000"/>
              <w:bottom w:val="single" w:sz="4" w:space="0" w:color="000000"/>
            </w:tcBorders>
            <w:shd w:val="clear" w:color="auto" w:fill="auto"/>
            <w:vAlign w:val="bottom"/>
          </w:tcPr>
          <w:p w14:paraId="4780793E"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Афёрово</w:t>
            </w:r>
          </w:p>
        </w:tc>
        <w:tc>
          <w:tcPr>
            <w:tcW w:w="1559" w:type="dxa"/>
            <w:tcBorders>
              <w:top w:val="single" w:sz="4" w:space="0" w:color="000000"/>
              <w:left w:val="single" w:sz="4" w:space="0" w:color="000000"/>
              <w:bottom w:val="single" w:sz="4" w:space="0" w:color="000000"/>
            </w:tcBorders>
            <w:shd w:val="clear" w:color="auto" w:fill="auto"/>
          </w:tcPr>
          <w:p w14:paraId="26B829E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022D19E1"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2005 г.</w:t>
            </w:r>
          </w:p>
        </w:tc>
        <w:tc>
          <w:tcPr>
            <w:tcW w:w="1843" w:type="dxa"/>
            <w:tcBorders>
              <w:top w:val="single" w:sz="4" w:space="0" w:color="000000"/>
              <w:left w:val="single" w:sz="4" w:space="0" w:color="000000"/>
              <w:bottom w:val="single" w:sz="4" w:space="0" w:color="000000"/>
            </w:tcBorders>
            <w:shd w:val="clear" w:color="auto" w:fill="auto"/>
          </w:tcPr>
          <w:p w14:paraId="174689B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081E9F3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201F6761"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465BF6B9"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3</w:t>
            </w:r>
          </w:p>
        </w:tc>
        <w:tc>
          <w:tcPr>
            <w:tcW w:w="1890" w:type="dxa"/>
            <w:tcBorders>
              <w:top w:val="single" w:sz="4" w:space="0" w:color="000000"/>
              <w:left w:val="single" w:sz="4" w:space="0" w:color="000000"/>
              <w:bottom w:val="single" w:sz="4" w:space="0" w:color="000000"/>
            </w:tcBorders>
            <w:shd w:val="clear" w:color="auto" w:fill="auto"/>
            <w:vAlign w:val="bottom"/>
          </w:tcPr>
          <w:p w14:paraId="5114F0E5"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Казанка</w:t>
            </w:r>
          </w:p>
        </w:tc>
        <w:tc>
          <w:tcPr>
            <w:tcW w:w="1559" w:type="dxa"/>
            <w:tcBorders>
              <w:top w:val="single" w:sz="4" w:space="0" w:color="000000"/>
              <w:left w:val="single" w:sz="4" w:space="0" w:color="000000"/>
              <w:bottom w:val="single" w:sz="4" w:space="0" w:color="000000"/>
            </w:tcBorders>
            <w:shd w:val="clear" w:color="auto" w:fill="auto"/>
          </w:tcPr>
          <w:p w14:paraId="2B6A6B4B"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2CA2D784"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2004</w:t>
            </w:r>
          </w:p>
        </w:tc>
        <w:tc>
          <w:tcPr>
            <w:tcW w:w="1843" w:type="dxa"/>
            <w:tcBorders>
              <w:top w:val="single" w:sz="4" w:space="0" w:color="000000"/>
              <w:left w:val="single" w:sz="4" w:space="0" w:color="000000"/>
              <w:bottom w:val="single" w:sz="4" w:space="0" w:color="000000"/>
            </w:tcBorders>
            <w:shd w:val="clear" w:color="auto" w:fill="auto"/>
          </w:tcPr>
          <w:p w14:paraId="7E32B06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79A73EC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7E6FAE6E"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6FCDB20D"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4</w:t>
            </w:r>
          </w:p>
        </w:tc>
        <w:tc>
          <w:tcPr>
            <w:tcW w:w="1890" w:type="dxa"/>
            <w:tcBorders>
              <w:top w:val="single" w:sz="4" w:space="0" w:color="000000"/>
              <w:left w:val="single" w:sz="4" w:space="0" w:color="000000"/>
              <w:bottom w:val="single" w:sz="4" w:space="0" w:color="000000"/>
            </w:tcBorders>
            <w:shd w:val="clear" w:color="auto" w:fill="auto"/>
            <w:vAlign w:val="bottom"/>
          </w:tcPr>
          <w:p w14:paraId="4134974E"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Колебино</w:t>
            </w:r>
          </w:p>
        </w:tc>
        <w:tc>
          <w:tcPr>
            <w:tcW w:w="1559" w:type="dxa"/>
            <w:tcBorders>
              <w:top w:val="single" w:sz="4" w:space="0" w:color="000000"/>
              <w:left w:val="single" w:sz="4" w:space="0" w:color="000000"/>
              <w:bottom w:val="single" w:sz="4" w:space="0" w:color="000000"/>
            </w:tcBorders>
            <w:shd w:val="clear" w:color="auto" w:fill="auto"/>
          </w:tcPr>
          <w:p w14:paraId="199D6B7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4730B628"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14:paraId="32C8F506"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626CAE8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4A7A9835"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1D839FCF"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5</w:t>
            </w:r>
          </w:p>
        </w:tc>
        <w:tc>
          <w:tcPr>
            <w:tcW w:w="1890" w:type="dxa"/>
            <w:tcBorders>
              <w:top w:val="single" w:sz="4" w:space="0" w:color="000000"/>
              <w:left w:val="single" w:sz="4" w:space="0" w:color="000000"/>
              <w:bottom w:val="single" w:sz="4" w:space="0" w:color="000000"/>
            </w:tcBorders>
            <w:shd w:val="clear" w:color="auto" w:fill="auto"/>
            <w:vAlign w:val="bottom"/>
          </w:tcPr>
          <w:p w14:paraId="5D9686C3"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Малый Борок</w:t>
            </w:r>
          </w:p>
        </w:tc>
        <w:tc>
          <w:tcPr>
            <w:tcW w:w="1559" w:type="dxa"/>
            <w:tcBorders>
              <w:top w:val="single" w:sz="4" w:space="0" w:color="000000"/>
              <w:left w:val="single" w:sz="4" w:space="0" w:color="000000"/>
              <w:bottom w:val="single" w:sz="4" w:space="0" w:color="000000"/>
            </w:tcBorders>
            <w:shd w:val="clear" w:color="auto" w:fill="auto"/>
          </w:tcPr>
          <w:p w14:paraId="72BCDA6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52129886"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14:paraId="2E722C1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6D11446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28D4834E"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5C2E1347"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6</w:t>
            </w:r>
          </w:p>
        </w:tc>
        <w:tc>
          <w:tcPr>
            <w:tcW w:w="1890" w:type="dxa"/>
            <w:tcBorders>
              <w:top w:val="single" w:sz="4" w:space="0" w:color="000000"/>
              <w:left w:val="single" w:sz="4" w:space="0" w:color="000000"/>
              <w:bottom w:val="single" w:sz="4" w:space="0" w:color="000000"/>
            </w:tcBorders>
            <w:shd w:val="clear" w:color="auto" w:fill="auto"/>
            <w:vAlign w:val="bottom"/>
          </w:tcPr>
          <w:p w14:paraId="6EA66574"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Некрасово</w:t>
            </w:r>
          </w:p>
        </w:tc>
        <w:tc>
          <w:tcPr>
            <w:tcW w:w="1559" w:type="dxa"/>
            <w:tcBorders>
              <w:top w:val="single" w:sz="4" w:space="0" w:color="000000"/>
              <w:left w:val="single" w:sz="4" w:space="0" w:color="000000"/>
              <w:bottom w:val="single" w:sz="4" w:space="0" w:color="000000"/>
            </w:tcBorders>
            <w:shd w:val="clear" w:color="auto" w:fill="auto"/>
          </w:tcPr>
          <w:p w14:paraId="008F0B1B"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0AA9B6F2"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14:paraId="2BDC14D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35195B6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14:paraId="2395C4D4"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7BBE1359"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7</w:t>
            </w:r>
          </w:p>
        </w:tc>
        <w:tc>
          <w:tcPr>
            <w:tcW w:w="1890" w:type="dxa"/>
            <w:tcBorders>
              <w:top w:val="single" w:sz="4" w:space="0" w:color="000000"/>
              <w:left w:val="single" w:sz="4" w:space="0" w:color="000000"/>
              <w:bottom w:val="single" w:sz="4" w:space="0" w:color="000000"/>
            </w:tcBorders>
            <w:shd w:val="clear" w:color="auto" w:fill="auto"/>
            <w:vAlign w:val="bottom"/>
          </w:tcPr>
          <w:p w14:paraId="45F934E1"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Пасынково</w:t>
            </w:r>
          </w:p>
        </w:tc>
        <w:tc>
          <w:tcPr>
            <w:tcW w:w="1559" w:type="dxa"/>
            <w:tcBorders>
              <w:top w:val="single" w:sz="4" w:space="0" w:color="000000"/>
              <w:left w:val="single" w:sz="4" w:space="0" w:color="000000"/>
              <w:bottom w:val="single" w:sz="4" w:space="0" w:color="000000"/>
            </w:tcBorders>
            <w:shd w:val="clear" w:color="auto" w:fill="auto"/>
          </w:tcPr>
          <w:p w14:paraId="046E816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1E67AC02"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2008 г.</w:t>
            </w:r>
          </w:p>
        </w:tc>
        <w:tc>
          <w:tcPr>
            <w:tcW w:w="1843" w:type="dxa"/>
            <w:tcBorders>
              <w:top w:val="single" w:sz="4" w:space="0" w:color="000000"/>
              <w:left w:val="single" w:sz="4" w:space="0" w:color="000000"/>
              <w:bottom w:val="single" w:sz="4" w:space="0" w:color="000000"/>
            </w:tcBorders>
            <w:shd w:val="clear" w:color="auto" w:fill="auto"/>
          </w:tcPr>
          <w:p w14:paraId="0A3E7CC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1A46A78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787A3DDE"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43ACCA3D"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8</w:t>
            </w:r>
          </w:p>
        </w:tc>
        <w:tc>
          <w:tcPr>
            <w:tcW w:w="1890" w:type="dxa"/>
            <w:tcBorders>
              <w:top w:val="single" w:sz="4" w:space="0" w:color="000000"/>
              <w:left w:val="single" w:sz="4" w:space="0" w:color="000000"/>
              <w:bottom w:val="single" w:sz="4" w:space="0" w:color="000000"/>
            </w:tcBorders>
            <w:shd w:val="clear" w:color="auto" w:fill="auto"/>
            <w:vAlign w:val="bottom"/>
          </w:tcPr>
          <w:p w14:paraId="56D75C1A"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Петрилово</w:t>
            </w:r>
          </w:p>
        </w:tc>
        <w:tc>
          <w:tcPr>
            <w:tcW w:w="1559" w:type="dxa"/>
            <w:tcBorders>
              <w:top w:val="single" w:sz="4" w:space="0" w:color="000000"/>
              <w:left w:val="single" w:sz="4" w:space="0" w:color="000000"/>
              <w:bottom w:val="single" w:sz="4" w:space="0" w:color="000000"/>
            </w:tcBorders>
            <w:shd w:val="clear" w:color="auto" w:fill="auto"/>
          </w:tcPr>
          <w:p w14:paraId="1EF53866"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w:t>
            </w:r>
          </w:p>
        </w:tc>
        <w:tc>
          <w:tcPr>
            <w:tcW w:w="1418" w:type="dxa"/>
            <w:tcBorders>
              <w:top w:val="single" w:sz="4" w:space="0" w:color="000000"/>
              <w:left w:val="single" w:sz="4" w:space="0" w:color="000000"/>
              <w:bottom w:val="single" w:sz="4" w:space="0" w:color="000000"/>
            </w:tcBorders>
            <w:shd w:val="clear" w:color="auto" w:fill="auto"/>
          </w:tcPr>
          <w:p w14:paraId="40816A8F"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 xml:space="preserve">2003 </w:t>
            </w:r>
          </w:p>
        </w:tc>
        <w:tc>
          <w:tcPr>
            <w:tcW w:w="1843" w:type="dxa"/>
            <w:tcBorders>
              <w:top w:val="single" w:sz="4" w:space="0" w:color="000000"/>
              <w:left w:val="single" w:sz="4" w:space="0" w:color="000000"/>
              <w:bottom w:val="single" w:sz="4" w:space="0" w:color="000000"/>
            </w:tcBorders>
            <w:shd w:val="clear" w:color="auto" w:fill="auto"/>
          </w:tcPr>
          <w:p w14:paraId="3FE1D10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551DEF8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14:paraId="4B0A8968"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04A46038"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9</w:t>
            </w:r>
          </w:p>
        </w:tc>
        <w:tc>
          <w:tcPr>
            <w:tcW w:w="1890" w:type="dxa"/>
            <w:tcBorders>
              <w:top w:val="single" w:sz="4" w:space="0" w:color="000000"/>
              <w:left w:val="single" w:sz="4" w:space="0" w:color="000000"/>
              <w:bottom w:val="single" w:sz="4" w:space="0" w:color="000000"/>
            </w:tcBorders>
            <w:shd w:val="clear" w:color="auto" w:fill="auto"/>
            <w:vAlign w:val="bottom"/>
          </w:tcPr>
          <w:p w14:paraId="310BED7B"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Пустошка</w:t>
            </w:r>
          </w:p>
        </w:tc>
        <w:tc>
          <w:tcPr>
            <w:tcW w:w="1559" w:type="dxa"/>
            <w:tcBorders>
              <w:top w:val="single" w:sz="4" w:space="0" w:color="000000"/>
              <w:left w:val="single" w:sz="4" w:space="0" w:color="000000"/>
              <w:bottom w:val="single" w:sz="4" w:space="0" w:color="000000"/>
            </w:tcBorders>
            <w:shd w:val="clear" w:color="auto" w:fill="auto"/>
          </w:tcPr>
          <w:p w14:paraId="31A256CF"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3BE915D8"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2006 г.</w:t>
            </w:r>
          </w:p>
        </w:tc>
        <w:tc>
          <w:tcPr>
            <w:tcW w:w="1843" w:type="dxa"/>
            <w:tcBorders>
              <w:top w:val="single" w:sz="4" w:space="0" w:color="000000"/>
              <w:left w:val="single" w:sz="4" w:space="0" w:color="000000"/>
              <w:bottom w:val="single" w:sz="4" w:space="0" w:color="000000"/>
            </w:tcBorders>
            <w:shd w:val="clear" w:color="auto" w:fill="auto"/>
          </w:tcPr>
          <w:p w14:paraId="77F7E6B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7C5B063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2CA3BE6D"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6E462662"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10</w:t>
            </w:r>
          </w:p>
        </w:tc>
        <w:tc>
          <w:tcPr>
            <w:tcW w:w="1890" w:type="dxa"/>
            <w:tcBorders>
              <w:top w:val="single" w:sz="4" w:space="0" w:color="000000"/>
              <w:left w:val="single" w:sz="4" w:space="0" w:color="000000"/>
              <w:bottom w:val="single" w:sz="4" w:space="0" w:color="000000"/>
            </w:tcBorders>
            <w:shd w:val="clear" w:color="auto" w:fill="auto"/>
            <w:vAlign w:val="bottom"/>
          </w:tcPr>
          <w:p w14:paraId="143B6202"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Саметь</w:t>
            </w:r>
          </w:p>
        </w:tc>
        <w:tc>
          <w:tcPr>
            <w:tcW w:w="1559" w:type="dxa"/>
            <w:tcBorders>
              <w:top w:val="single" w:sz="4" w:space="0" w:color="000000"/>
              <w:left w:val="single" w:sz="4" w:space="0" w:color="000000"/>
              <w:bottom w:val="single" w:sz="4" w:space="0" w:color="000000"/>
            </w:tcBorders>
            <w:shd w:val="clear" w:color="auto" w:fill="auto"/>
          </w:tcPr>
          <w:p w14:paraId="452BA97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w:t>
            </w:r>
          </w:p>
        </w:tc>
        <w:tc>
          <w:tcPr>
            <w:tcW w:w="1418" w:type="dxa"/>
            <w:tcBorders>
              <w:top w:val="single" w:sz="4" w:space="0" w:color="000000"/>
              <w:left w:val="single" w:sz="4" w:space="0" w:color="000000"/>
              <w:bottom w:val="single" w:sz="4" w:space="0" w:color="000000"/>
            </w:tcBorders>
            <w:shd w:val="clear" w:color="auto" w:fill="auto"/>
          </w:tcPr>
          <w:p w14:paraId="3711F42E"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2005 г.</w:t>
            </w:r>
          </w:p>
        </w:tc>
        <w:tc>
          <w:tcPr>
            <w:tcW w:w="1843" w:type="dxa"/>
            <w:tcBorders>
              <w:top w:val="single" w:sz="4" w:space="0" w:color="000000"/>
              <w:left w:val="single" w:sz="4" w:space="0" w:color="000000"/>
              <w:bottom w:val="single" w:sz="4" w:space="0" w:color="000000"/>
            </w:tcBorders>
            <w:shd w:val="clear" w:color="auto" w:fill="auto"/>
          </w:tcPr>
          <w:p w14:paraId="46D16566"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6A2BC7F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14:paraId="724E8596"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20CD3810"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lastRenderedPageBreak/>
              <w:t>11</w:t>
            </w:r>
          </w:p>
        </w:tc>
        <w:tc>
          <w:tcPr>
            <w:tcW w:w="1890" w:type="dxa"/>
            <w:tcBorders>
              <w:top w:val="single" w:sz="4" w:space="0" w:color="000000"/>
              <w:left w:val="single" w:sz="4" w:space="0" w:color="000000"/>
              <w:bottom w:val="single" w:sz="4" w:space="0" w:color="000000"/>
            </w:tcBorders>
            <w:shd w:val="clear" w:color="auto" w:fill="auto"/>
            <w:vAlign w:val="bottom"/>
          </w:tcPr>
          <w:p w14:paraId="7BEC76D4"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Стрельниково</w:t>
            </w:r>
          </w:p>
        </w:tc>
        <w:tc>
          <w:tcPr>
            <w:tcW w:w="1559" w:type="dxa"/>
            <w:tcBorders>
              <w:top w:val="single" w:sz="4" w:space="0" w:color="000000"/>
              <w:left w:val="single" w:sz="4" w:space="0" w:color="000000"/>
              <w:bottom w:val="single" w:sz="4" w:space="0" w:color="000000"/>
            </w:tcBorders>
            <w:shd w:val="clear" w:color="auto" w:fill="auto"/>
          </w:tcPr>
          <w:p w14:paraId="3997ABF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0AADBDE3"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2003</w:t>
            </w:r>
          </w:p>
        </w:tc>
        <w:tc>
          <w:tcPr>
            <w:tcW w:w="1843" w:type="dxa"/>
            <w:tcBorders>
              <w:top w:val="single" w:sz="4" w:space="0" w:color="000000"/>
              <w:left w:val="single" w:sz="4" w:space="0" w:color="000000"/>
              <w:bottom w:val="single" w:sz="4" w:space="0" w:color="000000"/>
            </w:tcBorders>
            <w:shd w:val="clear" w:color="auto" w:fill="auto"/>
          </w:tcPr>
          <w:p w14:paraId="465A710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16AFD36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1FE8BF79"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4967C3E7" w14:textId="77777777" w:rsidR="006A5553" w:rsidRDefault="007E5725">
            <w:pPr>
              <w:tabs>
                <w:tab w:val="left" w:pos="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12</w:t>
            </w:r>
          </w:p>
        </w:tc>
        <w:tc>
          <w:tcPr>
            <w:tcW w:w="1890" w:type="dxa"/>
            <w:tcBorders>
              <w:top w:val="single" w:sz="4" w:space="0" w:color="000000"/>
              <w:left w:val="single" w:sz="4" w:space="0" w:color="000000"/>
              <w:bottom w:val="single" w:sz="4" w:space="0" w:color="000000"/>
            </w:tcBorders>
            <w:shd w:val="clear" w:color="auto" w:fill="auto"/>
            <w:vAlign w:val="bottom"/>
          </w:tcPr>
          <w:p w14:paraId="2CD34ADD"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д. Тепра</w:t>
            </w:r>
          </w:p>
        </w:tc>
        <w:tc>
          <w:tcPr>
            <w:tcW w:w="1559" w:type="dxa"/>
            <w:tcBorders>
              <w:top w:val="single" w:sz="4" w:space="0" w:color="000000"/>
              <w:left w:val="single" w:sz="4" w:space="0" w:color="000000"/>
              <w:bottom w:val="single" w:sz="4" w:space="0" w:color="000000"/>
            </w:tcBorders>
            <w:shd w:val="clear" w:color="auto" w:fill="auto"/>
          </w:tcPr>
          <w:p w14:paraId="40EBC0E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2F531AE2"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14:paraId="223B0AD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4E1BE9E4"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r w:rsidR="006A5553" w14:paraId="52FFBE42"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3F065129" w14:textId="77777777" w:rsidR="006A5553" w:rsidRDefault="007E5725">
            <w:pPr>
              <w:tabs>
                <w:tab w:val="left" w:pos="0"/>
                <w:tab w:val="left" w:pos="330"/>
              </w:tabs>
              <w:suppressAutoHyphens/>
              <w:snapToGrid w:val="0"/>
              <w:jc w:val="right"/>
              <w:rPr>
                <w:rFonts w:ascii="Times New Roman" w:hAnsi="Times New Roman"/>
                <w:sz w:val="24"/>
                <w:szCs w:val="24"/>
                <w:lang w:val="ru-RU" w:eastAsia="ar-SA"/>
              </w:rPr>
            </w:pPr>
            <w:r>
              <w:rPr>
                <w:rFonts w:ascii="Times New Roman" w:hAnsi="Times New Roman"/>
                <w:sz w:val="24"/>
                <w:szCs w:val="24"/>
                <w:lang w:val="ru-RU" w:eastAsia="ar-SA"/>
              </w:rPr>
              <w:t>13</w:t>
            </w:r>
          </w:p>
        </w:tc>
        <w:tc>
          <w:tcPr>
            <w:tcW w:w="1890" w:type="dxa"/>
            <w:tcBorders>
              <w:top w:val="single" w:sz="4" w:space="0" w:color="000000"/>
              <w:left w:val="single" w:sz="4" w:space="0" w:color="000000"/>
              <w:bottom w:val="single" w:sz="4" w:space="0" w:color="000000"/>
            </w:tcBorders>
            <w:shd w:val="clear" w:color="auto" w:fill="auto"/>
            <w:vAlign w:val="bottom"/>
          </w:tcPr>
          <w:p w14:paraId="70646151"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Шунга</w:t>
            </w:r>
          </w:p>
        </w:tc>
        <w:tc>
          <w:tcPr>
            <w:tcW w:w="1559" w:type="dxa"/>
            <w:tcBorders>
              <w:top w:val="single" w:sz="4" w:space="0" w:color="000000"/>
              <w:left w:val="single" w:sz="4" w:space="0" w:color="000000"/>
              <w:bottom w:val="single" w:sz="4" w:space="0" w:color="000000"/>
            </w:tcBorders>
            <w:shd w:val="clear" w:color="auto" w:fill="auto"/>
          </w:tcPr>
          <w:p w14:paraId="55F64EF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w:t>
            </w:r>
          </w:p>
        </w:tc>
        <w:tc>
          <w:tcPr>
            <w:tcW w:w="1418" w:type="dxa"/>
            <w:tcBorders>
              <w:top w:val="single" w:sz="4" w:space="0" w:color="000000"/>
              <w:left w:val="single" w:sz="4" w:space="0" w:color="000000"/>
              <w:bottom w:val="single" w:sz="4" w:space="0" w:color="000000"/>
            </w:tcBorders>
            <w:shd w:val="clear" w:color="auto" w:fill="auto"/>
          </w:tcPr>
          <w:p w14:paraId="653F70C1"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2004 г.</w:t>
            </w:r>
          </w:p>
        </w:tc>
        <w:tc>
          <w:tcPr>
            <w:tcW w:w="1843" w:type="dxa"/>
            <w:tcBorders>
              <w:top w:val="single" w:sz="4" w:space="0" w:color="000000"/>
              <w:left w:val="single" w:sz="4" w:space="0" w:color="000000"/>
              <w:bottom w:val="single" w:sz="4" w:space="0" w:color="000000"/>
            </w:tcBorders>
            <w:shd w:val="clear" w:color="auto" w:fill="auto"/>
          </w:tcPr>
          <w:p w14:paraId="4DD589F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141A60C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да</w:t>
            </w:r>
          </w:p>
        </w:tc>
      </w:tr>
      <w:tr w:rsidR="006A5553" w14:paraId="301C0FE7" w14:textId="77777777" w:rsidTr="00BA508C">
        <w:trPr>
          <w:jc w:val="center"/>
        </w:trPr>
        <w:tc>
          <w:tcPr>
            <w:tcW w:w="628" w:type="dxa"/>
            <w:tcBorders>
              <w:top w:val="single" w:sz="4" w:space="0" w:color="000000"/>
              <w:left w:val="single" w:sz="4" w:space="0" w:color="000000"/>
              <w:bottom w:val="single" w:sz="4" w:space="0" w:color="000000"/>
            </w:tcBorders>
            <w:shd w:val="clear" w:color="auto" w:fill="auto"/>
          </w:tcPr>
          <w:p w14:paraId="3832CF81" w14:textId="77777777" w:rsidR="006A5553" w:rsidRDefault="007E5725">
            <w:pPr>
              <w:tabs>
                <w:tab w:val="left" w:pos="0"/>
                <w:tab w:val="left" w:pos="330"/>
              </w:tabs>
              <w:suppressAutoHyphens/>
              <w:snapToGrid w:val="0"/>
              <w:ind w:left="142"/>
              <w:jc w:val="right"/>
              <w:rPr>
                <w:rFonts w:ascii="Times New Roman" w:hAnsi="Times New Roman"/>
                <w:sz w:val="24"/>
                <w:szCs w:val="24"/>
                <w:lang w:val="ru-RU" w:eastAsia="ar-SA"/>
              </w:rPr>
            </w:pPr>
            <w:r>
              <w:rPr>
                <w:rFonts w:ascii="Times New Roman" w:hAnsi="Times New Roman"/>
                <w:sz w:val="24"/>
                <w:szCs w:val="24"/>
                <w:lang w:val="ru-RU" w:eastAsia="ar-SA"/>
              </w:rPr>
              <w:t>14</w:t>
            </w:r>
          </w:p>
        </w:tc>
        <w:tc>
          <w:tcPr>
            <w:tcW w:w="1890" w:type="dxa"/>
            <w:tcBorders>
              <w:top w:val="single" w:sz="4" w:space="0" w:color="000000"/>
              <w:left w:val="single" w:sz="4" w:space="0" w:color="000000"/>
              <w:bottom w:val="single" w:sz="4" w:space="0" w:color="000000"/>
            </w:tcBorders>
            <w:shd w:val="clear" w:color="auto" w:fill="auto"/>
            <w:vAlign w:val="bottom"/>
          </w:tcPr>
          <w:p w14:paraId="104F666D" w14:textId="77777777" w:rsidR="006A5553" w:rsidRDefault="007E5725">
            <w:pPr>
              <w:suppressAutoHyphens/>
              <w:rPr>
                <w:rFonts w:ascii="Times New Roman" w:hAnsi="Times New Roman"/>
                <w:sz w:val="24"/>
                <w:szCs w:val="24"/>
                <w:lang w:val="ru-RU" w:eastAsia="ar-SA"/>
              </w:rPr>
            </w:pPr>
            <w:r>
              <w:rPr>
                <w:rFonts w:ascii="Times New Roman" w:hAnsi="Times New Roman"/>
                <w:color w:val="000000"/>
                <w:sz w:val="24"/>
                <w:szCs w:val="24"/>
                <w:lang w:val="ru-RU" w:eastAsia="ar-SA"/>
              </w:rPr>
              <w:t>с. Яковлевское</w:t>
            </w:r>
          </w:p>
        </w:tc>
        <w:tc>
          <w:tcPr>
            <w:tcW w:w="1559" w:type="dxa"/>
            <w:tcBorders>
              <w:top w:val="single" w:sz="4" w:space="0" w:color="000000"/>
              <w:left w:val="single" w:sz="4" w:space="0" w:color="000000"/>
              <w:bottom w:val="single" w:sz="4" w:space="0" w:color="000000"/>
            </w:tcBorders>
            <w:shd w:val="clear" w:color="auto" w:fill="auto"/>
          </w:tcPr>
          <w:p w14:paraId="51191FE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w:t>
            </w:r>
          </w:p>
        </w:tc>
        <w:tc>
          <w:tcPr>
            <w:tcW w:w="1418" w:type="dxa"/>
            <w:tcBorders>
              <w:top w:val="single" w:sz="4" w:space="0" w:color="000000"/>
              <w:left w:val="single" w:sz="4" w:space="0" w:color="000000"/>
              <w:bottom w:val="single" w:sz="4" w:space="0" w:color="000000"/>
            </w:tcBorders>
            <w:shd w:val="clear" w:color="auto" w:fill="auto"/>
          </w:tcPr>
          <w:p w14:paraId="4BEA3650" w14:textId="77777777" w:rsidR="006A5553" w:rsidRDefault="007E5725">
            <w:pPr>
              <w:suppressAutoHyphens/>
              <w:jc w:val="center"/>
              <w:rPr>
                <w:rFonts w:ascii="Courier New" w:hAnsi="Courier New" w:cs="Courier New"/>
                <w:lang w:val="ru-RU" w:eastAsia="ar-SA"/>
              </w:rPr>
            </w:pPr>
            <w:r>
              <w:rPr>
                <w:rFonts w:ascii="Times New Roman" w:hAnsi="Times New Roman"/>
                <w:sz w:val="24"/>
                <w:szCs w:val="24"/>
                <w:lang w:val="ru-RU" w:eastAsia="ar-SA"/>
              </w:rPr>
              <w:t>2007 г.</w:t>
            </w:r>
          </w:p>
        </w:tc>
        <w:tc>
          <w:tcPr>
            <w:tcW w:w="1843" w:type="dxa"/>
            <w:tcBorders>
              <w:top w:val="single" w:sz="4" w:space="0" w:color="000000"/>
              <w:left w:val="single" w:sz="4" w:space="0" w:color="000000"/>
              <w:bottom w:val="single" w:sz="4" w:space="0" w:color="000000"/>
            </w:tcBorders>
            <w:shd w:val="clear" w:color="auto" w:fill="auto"/>
          </w:tcPr>
          <w:p w14:paraId="733280E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73877EE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нет</w:t>
            </w:r>
          </w:p>
        </w:tc>
      </w:tr>
    </w:tbl>
    <w:p w14:paraId="3F9ADC5F" w14:textId="77777777" w:rsidR="006A5553" w:rsidRDefault="006A5553">
      <w:pPr>
        <w:spacing w:line="276" w:lineRule="auto"/>
        <w:ind w:firstLine="709"/>
        <w:jc w:val="both"/>
        <w:rPr>
          <w:rFonts w:ascii="Times New Roman" w:hAnsi="Times New Roman"/>
          <w:b/>
          <w:spacing w:val="-8"/>
          <w:sz w:val="26"/>
          <w:szCs w:val="26"/>
          <w:lang w:val="ru-RU"/>
        </w:rPr>
      </w:pPr>
    </w:p>
    <w:p w14:paraId="3304FEFB"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r>
        <w:rPr>
          <w:rFonts w:ascii="Times New Roman" w:hAnsi="Times New Roman"/>
          <w:spacing w:val="-8"/>
          <w:sz w:val="28"/>
          <w:szCs w:val="28"/>
          <w:lang w:val="ru-RU"/>
        </w:rPr>
        <w:t>:</w:t>
      </w:r>
    </w:p>
    <w:p w14:paraId="61B6AE2F" w14:textId="77777777" w:rsidR="006A5553" w:rsidRDefault="007E5725">
      <w:pPr>
        <w:numPr>
          <w:ilvl w:val="0"/>
          <w:numId w:val="20"/>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Не все население обеспечено централизованным водоснабжением.</w:t>
      </w:r>
    </w:p>
    <w:p w14:paraId="38453A75" w14:textId="77777777" w:rsidR="006A5553" w:rsidRDefault="007E5725">
      <w:pPr>
        <w:numPr>
          <w:ilvl w:val="0"/>
          <w:numId w:val="20"/>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Магистральные водопроводы и уличные сети требуют детального обследования их технического состояния.</w:t>
      </w:r>
    </w:p>
    <w:p w14:paraId="52E07E3C" w14:textId="77777777" w:rsidR="006A5553" w:rsidRDefault="006A5553">
      <w:pPr>
        <w:ind w:firstLine="851"/>
        <w:jc w:val="both"/>
        <w:rPr>
          <w:rFonts w:ascii="Times New Roman" w:hAnsi="Times New Roman"/>
          <w:sz w:val="24"/>
          <w:szCs w:val="24"/>
          <w:lang w:val="ru-RU"/>
        </w:rPr>
      </w:pPr>
    </w:p>
    <w:p w14:paraId="09579493" w14:textId="77777777" w:rsidR="006A5553" w:rsidRDefault="007E5725">
      <w:pPr>
        <w:pStyle w:val="afff1"/>
        <w:numPr>
          <w:ilvl w:val="2"/>
          <w:numId w:val="19"/>
        </w:numPr>
        <w:ind w:left="1276" w:hanging="1134"/>
        <w:jc w:val="center"/>
        <w:outlineLvl w:val="2"/>
        <w:rPr>
          <w:rFonts w:ascii="Times New Roman" w:hAnsi="Times New Roman"/>
          <w:b/>
          <w:sz w:val="28"/>
          <w:szCs w:val="28"/>
          <w:lang w:val="ru-RU"/>
        </w:rPr>
      </w:pPr>
      <w:bookmarkStart w:id="252" w:name="_Toc54879813"/>
      <w:bookmarkStart w:id="253" w:name="_Toc527638445"/>
      <w:bookmarkStart w:id="254" w:name="_Toc515533357"/>
      <w:bookmarkStart w:id="255" w:name="_Toc7869301"/>
      <w:bookmarkStart w:id="256" w:name="_Toc75245964"/>
      <w:r>
        <w:rPr>
          <w:rFonts w:ascii="Times New Roman" w:hAnsi="Times New Roman"/>
          <w:b/>
          <w:sz w:val="28"/>
          <w:szCs w:val="28"/>
          <w:lang w:val="ru-RU"/>
        </w:rPr>
        <w:t>Водоотведение</w:t>
      </w:r>
      <w:bookmarkEnd w:id="252"/>
      <w:bookmarkEnd w:id="253"/>
      <w:bookmarkEnd w:id="254"/>
      <w:bookmarkEnd w:id="255"/>
      <w:bookmarkEnd w:id="256"/>
    </w:p>
    <w:p w14:paraId="7FEB7788" w14:textId="77777777" w:rsidR="00317064" w:rsidRDefault="00317064">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На территориии Шунгенского сельского поселения водоотведение состоит из централизованных сетей и выгребных ям индивидуальных жилых домов.</w:t>
      </w:r>
    </w:p>
    <w:p w14:paraId="07559C16" w14:textId="6A73F6F4" w:rsidR="00317064" w:rsidRDefault="002C0BF1">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Очистные сооружения</w:t>
      </w:r>
      <w:r w:rsidR="00F3755E">
        <w:rPr>
          <w:rFonts w:ascii="Times New Roman" w:hAnsi="Times New Roman"/>
          <w:spacing w:val="-8"/>
          <w:sz w:val="28"/>
          <w:szCs w:val="28"/>
          <w:lang w:val="ru-RU"/>
        </w:rPr>
        <w:t xml:space="preserve"> канализации</w:t>
      </w:r>
      <w:r>
        <w:rPr>
          <w:rFonts w:ascii="Times New Roman" w:hAnsi="Times New Roman"/>
          <w:spacing w:val="-8"/>
          <w:sz w:val="28"/>
          <w:szCs w:val="28"/>
          <w:lang w:val="ru-RU"/>
        </w:rPr>
        <w:t xml:space="preserve"> расположены в с. Шунга, д. Петрилово, с. Яковлевское. Общая </w:t>
      </w:r>
      <w:r w:rsidR="004D1C95">
        <w:rPr>
          <w:rFonts w:ascii="Times New Roman" w:hAnsi="Times New Roman"/>
          <w:spacing w:val="-8"/>
          <w:sz w:val="28"/>
          <w:szCs w:val="28"/>
          <w:lang w:val="ru-RU"/>
        </w:rPr>
        <w:t>протяженность канализационных</w:t>
      </w:r>
      <w:r>
        <w:rPr>
          <w:rFonts w:ascii="Times New Roman" w:hAnsi="Times New Roman"/>
          <w:spacing w:val="-8"/>
          <w:sz w:val="28"/>
          <w:szCs w:val="28"/>
          <w:lang w:val="ru-RU"/>
        </w:rPr>
        <w:t xml:space="preserve"> сетей в населенных пунктах </w:t>
      </w:r>
      <w:r w:rsidR="004D1C95">
        <w:rPr>
          <w:rFonts w:ascii="Times New Roman" w:hAnsi="Times New Roman"/>
          <w:spacing w:val="-8"/>
          <w:sz w:val="28"/>
          <w:szCs w:val="28"/>
          <w:lang w:val="ru-RU"/>
        </w:rPr>
        <w:t>Шунгенском сельском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поселении</w:t>
      </w:r>
      <w:r>
        <w:rPr>
          <w:rFonts w:ascii="Times New Roman" w:hAnsi="Times New Roman"/>
          <w:spacing w:val="-8"/>
          <w:sz w:val="28"/>
          <w:szCs w:val="28"/>
          <w:lang w:val="ru-RU"/>
        </w:rPr>
        <w:t xml:space="preserve"> составляет 11 км. </w:t>
      </w:r>
      <w:r w:rsidR="00497652">
        <w:rPr>
          <w:rFonts w:ascii="Times New Roman" w:hAnsi="Times New Roman"/>
          <w:spacing w:val="-8"/>
          <w:sz w:val="28"/>
          <w:szCs w:val="28"/>
          <w:lang w:val="ru-RU"/>
        </w:rPr>
        <w:t>Бытовые стоки</w:t>
      </w:r>
      <w:r w:rsidR="00AB7C56">
        <w:rPr>
          <w:rFonts w:ascii="Times New Roman" w:hAnsi="Times New Roman"/>
          <w:spacing w:val="-8"/>
          <w:sz w:val="28"/>
          <w:szCs w:val="28"/>
          <w:lang w:val="ru-RU"/>
        </w:rPr>
        <w:t xml:space="preserve"> по катализационным </w:t>
      </w:r>
      <w:r w:rsidR="00497652">
        <w:rPr>
          <w:rFonts w:ascii="Times New Roman" w:hAnsi="Times New Roman"/>
          <w:spacing w:val="-8"/>
          <w:sz w:val="28"/>
          <w:szCs w:val="28"/>
          <w:lang w:val="ru-RU"/>
        </w:rPr>
        <w:t>трубам самотеком</w:t>
      </w:r>
      <w:r w:rsidR="00317064">
        <w:rPr>
          <w:rFonts w:ascii="Times New Roman" w:hAnsi="Times New Roman"/>
          <w:spacing w:val="-8"/>
          <w:sz w:val="28"/>
          <w:szCs w:val="28"/>
          <w:lang w:val="ru-RU"/>
        </w:rPr>
        <w:t xml:space="preserve"> </w:t>
      </w:r>
      <w:r w:rsidR="00AB7C56">
        <w:rPr>
          <w:rFonts w:ascii="Times New Roman" w:hAnsi="Times New Roman"/>
          <w:spacing w:val="-8"/>
          <w:sz w:val="28"/>
          <w:szCs w:val="28"/>
          <w:lang w:val="ru-RU"/>
        </w:rPr>
        <w:t>поступают в очистные сооружения</w:t>
      </w:r>
      <w:r w:rsidR="00317064">
        <w:rPr>
          <w:rFonts w:ascii="Times New Roman" w:hAnsi="Times New Roman"/>
          <w:spacing w:val="-8"/>
          <w:sz w:val="28"/>
          <w:szCs w:val="28"/>
          <w:lang w:val="ru-RU"/>
        </w:rPr>
        <w:t xml:space="preserve">, откуда уже </w:t>
      </w:r>
      <w:r w:rsidR="00AB7C56">
        <w:rPr>
          <w:rFonts w:ascii="Times New Roman" w:hAnsi="Times New Roman"/>
          <w:spacing w:val="-8"/>
          <w:sz w:val="28"/>
          <w:szCs w:val="28"/>
          <w:lang w:val="ru-RU"/>
        </w:rPr>
        <w:t>оч</w:t>
      </w:r>
      <w:r w:rsidR="00497652">
        <w:rPr>
          <w:rFonts w:ascii="Times New Roman" w:hAnsi="Times New Roman"/>
          <w:spacing w:val="-8"/>
          <w:sz w:val="28"/>
          <w:szCs w:val="28"/>
          <w:lang w:val="ru-RU"/>
        </w:rPr>
        <w:t>ищенные</w:t>
      </w:r>
      <w:r w:rsidR="00AB7C56">
        <w:rPr>
          <w:rFonts w:ascii="Times New Roman" w:hAnsi="Times New Roman"/>
          <w:spacing w:val="-8"/>
          <w:sz w:val="28"/>
          <w:szCs w:val="28"/>
          <w:lang w:val="ru-RU"/>
        </w:rPr>
        <w:t xml:space="preserve"> </w:t>
      </w:r>
      <w:r w:rsidR="004D1C95">
        <w:rPr>
          <w:rFonts w:ascii="Times New Roman" w:hAnsi="Times New Roman"/>
          <w:spacing w:val="-8"/>
          <w:sz w:val="28"/>
          <w:szCs w:val="28"/>
          <w:lang w:val="ru-RU"/>
        </w:rPr>
        <w:t>по водопропускным трубам,</w:t>
      </w:r>
      <w:r w:rsidR="006E0654">
        <w:rPr>
          <w:rFonts w:ascii="Times New Roman" w:hAnsi="Times New Roman"/>
          <w:spacing w:val="-8"/>
          <w:sz w:val="28"/>
          <w:szCs w:val="28"/>
          <w:lang w:val="ru-RU"/>
        </w:rPr>
        <w:t xml:space="preserve"> сбрасываются в реку</w:t>
      </w:r>
      <w:r w:rsidR="00317064">
        <w:rPr>
          <w:rFonts w:ascii="Times New Roman" w:hAnsi="Times New Roman"/>
          <w:spacing w:val="-8"/>
          <w:sz w:val="28"/>
          <w:szCs w:val="28"/>
          <w:lang w:val="ru-RU"/>
        </w:rPr>
        <w:t xml:space="preserve">. </w:t>
      </w:r>
    </w:p>
    <w:p w14:paraId="7A51BF3F" w14:textId="77777777"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b/>
          <w:spacing w:val="-8"/>
          <w:sz w:val="28"/>
          <w:szCs w:val="28"/>
          <w:lang w:val="ru-RU"/>
        </w:rPr>
        <w:t>Выводы:</w:t>
      </w:r>
    </w:p>
    <w:p w14:paraId="2D22CA20" w14:textId="77777777" w:rsidR="006A5553" w:rsidRDefault="007E5725">
      <w:pPr>
        <w:numPr>
          <w:ilvl w:val="0"/>
          <w:numId w:val="21"/>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Централизованной канализацией не обеспечена большая часть населения.</w:t>
      </w:r>
    </w:p>
    <w:p w14:paraId="2AB0F961" w14:textId="77777777" w:rsidR="006A5553" w:rsidRDefault="007E5725">
      <w:pPr>
        <w:numPr>
          <w:ilvl w:val="0"/>
          <w:numId w:val="21"/>
        </w:numPr>
        <w:spacing w:line="276" w:lineRule="auto"/>
        <w:jc w:val="both"/>
        <w:rPr>
          <w:rFonts w:ascii="Times New Roman" w:hAnsi="Times New Roman"/>
          <w:spacing w:val="-8"/>
          <w:sz w:val="28"/>
          <w:szCs w:val="28"/>
          <w:lang w:val="ru-RU"/>
        </w:rPr>
      </w:pPr>
      <w:r>
        <w:rPr>
          <w:rFonts w:ascii="Times New Roman" w:hAnsi="Times New Roman"/>
          <w:spacing w:val="-8"/>
          <w:sz w:val="28"/>
          <w:szCs w:val="28"/>
          <w:lang w:val="ru-RU"/>
        </w:rPr>
        <w:t>Существующие канализационные сети требуют реконструкции и ремонта.</w:t>
      </w:r>
    </w:p>
    <w:p w14:paraId="625BCA37" w14:textId="77777777" w:rsidR="006A5553" w:rsidRDefault="007E5725">
      <w:pPr>
        <w:jc w:val="center"/>
        <w:rPr>
          <w:rFonts w:ascii="Times New Roman" w:hAnsi="Times New Roman"/>
          <w:b/>
          <w:sz w:val="28"/>
          <w:szCs w:val="28"/>
          <w:lang w:val="ru-RU"/>
        </w:rPr>
      </w:pPr>
      <w:r>
        <w:rPr>
          <w:rFonts w:ascii="Times New Roman" w:hAnsi="Times New Roman"/>
          <w:b/>
          <w:sz w:val="28"/>
          <w:szCs w:val="28"/>
          <w:lang w:val="ru-RU"/>
        </w:rPr>
        <w:t>Проектные предложения</w:t>
      </w:r>
    </w:p>
    <w:p w14:paraId="766980DC" w14:textId="77777777" w:rsidR="006A5553" w:rsidRDefault="007E5725">
      <w:pPr>
        <w:spacing w:before="120"/>
        <w:ind w:firstLine="709"/>
        <w:contextualSpacing/>
        <w:jc w:val="both"/>
        <w:rPr>
          <w:rFonts w:ascii="Times New Roman" w:hAnsi="Times New Roman"/>
          <w:sz w:val="28"/>
          <w:szCs w:val="28"/>
          <w:lang w:val="ru-RU"/>
        </w:rPr>
      </w:pPr>
      <w:bookmarkStart w:id="257" w:name="_Toc527638446"/>
      <w:bookmarkStart w:id="258" w:name="_Toc515533355"/>
      <w:bookmarkStart w:id="259" w:name="_Toc54879814"/>
      <w:bookmarkStart w:id="260" w:name="_Toc7869302"/>
      <w:r>
        <w:rPr>
          <w:rFonts w:ascii="Times New Roman" w:hAnsi="Times New Roman"/>
          <w:sz w:val="28"/>
          <w:szCs w:val="28"/>
          <w:lang w:val="ru-RU"/>
        </w:rPr>
        <w:t xml:space="preserve">На расчетный срок водоотведение бытовых стоков планируется с использованием выгребных ям, гидроизолированных септиков с последующим вывозом ассенизационным транспортом на очистные сооружения бытовой канализации. Для административных зданий необходимо предусмотреть локальные очистные сооружения бытовой канализации.  </w:t>
      </w:r>
    </w:p>
    <w:p w14:paraId="488172CE" w14:textId="77777777" w:rsidR="006A5553" w:rsidRDefault="007E5725">
      <w:pPr>
        <w:pStyle w:val="afff1"/>
        <w:numPr>
          <w:ilvl w:val="2"/>
          <w:numId w:val="19"/>
        </w:numPr>
        <w:spacing w:before="360" w:after="240" w:line="360" w:lineRule="auto"/>
        <w:ind w:left="0" w:firstLine="0"/>
        <w:jc w:val="center"/>
        <w:outlineLvl w:val="2"/>
        <w:rPr>
          <w:rFonts w:ascii="Times New Roman" w:hAnsi="Times New Roman"/>
          <w:b/>
          <w:sz w:val="28"/>
          <w:szCs w:val="28"/>
        </w:rPr>
      </w:pPr>
      <w:bookmarkStart w:id="261" w:name="_Toc75245965"/>
      <w:r>
        <w:rPr>
          <w:rFonts w:ascii="Times New Roman" w:hAnsi="Times New Roman"/>
          <w:b/>
          <w:sz w:val="28"/>
          <w:szCs w:val="28"/>
        </w:rPr>
        <w:t>Теплоснабжение</w:t>
      </w:r>
      <w:bookmarkEnd w:id="257"/>
      <w:bookmarkEnd w:id="258"/>
      <w:bookmarkEnd w:id="259"/>
      <w:bookmarkEnd w:id="260"/>
      <w:bookmarkEnd w:id="261"/>
    </w:p>
    <w:p w14:paraId="291E1E7B" w14:textId="77777777" w:rsidR="006A5553" w:rsidRDefault="007E5725">
      <w:pPr>
        <w:spacing w:line="276" w:lineRule="auto"/>
        <w:ind w:firstLine="709"/>
        <w:jc w:val="both"/>
        <w:rPr>
          <w:rFonts w:ascii="Times New Roman" w:hAnsi="Times New Roman"/>
          <w:sz w:val="28"/>
          <w:szCs w:val="28"/>
          <w:lang w:val="ru-RU"/>
        </w:rPr>
      </w:pPr>
      <w:bookmarkStart w:id="262" w:name="_Toc527638448"/>
      <w:r>
        <w:rPr>
          <w:rFonts w:ascii="Times New Roman" w:hAnsi="Times New Roman" w:hint="eastAsia"/>
          <w:sz w:val="28"/>
          <w:szCs w:val="28"/>
          <w:lang w:val="ru-RU"/>
        </w:rPr>
        <w:t>Теплоснабжение</w:t>
      </w:r>
      <w:r>
        <w:rPr>
          <w:rFonts w:ascii="Times New Roman" w:hAnsi="Times New Roman"/>
          <w:sz w:val="28"/>
          <w:szCs w:val="28"/>
          <w:lang w:val="ru-RU"/>
        </w:rPr>
        <w:t xml:space="preserve"> </w:t>
      </w:r>
      <w:r>
        <w:rPr>
          <w:rFonts w:ascii="Times New Roman" w:hAnsi="Times New Roman" w:hint="eastAsia"/>
          <w:sz w:val="28"/>
          <w:szCs w:val="28"/>
          <w:lang w:val="ru-RU"/>
        </w:rPr>
        <w:t>большинства</w:t>
      </w:r>
      <w:r>
        <w:rPr>
          <w:rFonts w:ascii="Times New Roman" w:hAnsi="Times New Roman"/>
          <w:sz w:val="28"/>
          <w:szCs w:val="28"/>
          <w:lang w:val="ru-RU"/>
        </w:rPr>
        <w:t xml:space="preserve"> </w:t>
      </w:r>
      <w:r>
        <w:rPr>
          <w:rFonts w:ascii="Times New Roman" w:hAnsi="Times New Roman" w:hint="eastAsia"/>
          <w:sz w:val="28"/>
          <w:szCs w:val="28"/>
          <w:lang w:val="ru-RU"/>
        </w:rPr>
        <w:t>населенных</w:t>
      </w:r>
      <w:r>
        <w:rPr>
          <w:rFonts w:ascii="Times New Roman" w:hAnsi="Times New Roman"/>
          <w:sz w:val="28"/>
          <w:szCs w:val="28"/>
          <w:lang w:val="ru-RU"/>
        </w:rPr>
        <w:t xml:space="preserve"> </w:t>
      </w:r>
      <w:r>
        <w:rPr>
          <w:rFonts w:ascii="Times New Roman" w:hAnsi="Times New Roman" w:hint="eastAsia"/>
          <w:sz w:val="28"/>
          <w:szCs w:val="28"/>
          <w:lang w:val="ru-RU"/>
        </w:rPr>
        <w:t>пунктов</w:t>
      </w:r>
      <w:r>
        <w:rPr>
          <w:rFonts w:ascii="Times New Roman" w:hAnsi="Times New Roman"/>
          <w:sz w:val="28"/>
          <w:szCs w:val="28"/>
          <w:lang w:val="ru-RU"/>
        </w:rPr>
        <w:t xml:space="preserve"> </w:t>
      </w:r>
      <w:r>
        <w:rPr>
          <w:rFonts w:ascii="Times New Roman" w:hAnsi="Times New Roman" w:hint="eastAsia"/>
          <w:sz w:val="28"/>
          <w:szCs w:val="28"/>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обеспечивается</w:t>
      </w:r>
      <w:r>
        <w:rPr>
          <w:rFonts w:ascii="Times New Roman" w:hAnsi="Times New Roman"/>
          <w:sz w:val="28"/>
          <w:szCs w:val="28"/>
          <w:lang w:val="ru-RU"/>
        </w:rPr>
        <w:t xml:space="preserve"> </w:t>
      </w:r>
      <w:r>
        <w:rPr>
          <w:rFonts w:ascii="Times New Roman" w:hAnsi="Times New Roman" w:hint="eastAsia"/>
          <w:sz w:val="28"/>
          <w:szCs w:val="28"/>
          <w:lang w:val="ru-RU"/>
        </w:rPr>
        <w:t>децентрализовано</w:t>
      </w:r>
      <w:r>
        <w:rPr>
          <w:rFonts w:ascii="Times New Roman" w:hAnsi="Times New Roman"/>
          <w:sz w:val="28"/>
          <w:szCs w:val="28"/>
          <w:lang w:val="ru-RU"/>
        </w:rPr>
        <w:t xml:space="preserve"> – </w:t>
      </w:r>
      <w:r>
        <w:rPr>
          <w:rFonts w:ascii="Times New Roman" w:hAnsi="Times New Roman" w:hint="eastAsia"/>
          <w:sz w:val="28"/>
          <w:szCs w:val="28"/>
          <w:lang w:val="ru-RU"/>
        </w:rPr>
        <w:t>от</w:t>
      </w:r>
      <w:r>
        <w:rPr>
          <w:rFonts w:ascii="Times New Roman" w:hAnsi="Times New Roman"/>
          <w:sz w:val="28"/>
          <w:szCs w:val="28"/>
          <w:lang w:val="ru-RU"/>
        </w:rPr>
        <w:t xml:space="preserve"> </w:t>
      </w:r>
      <w:r>
        <w:rPr>
          <w:rFonts w:ascii="Times New Roman" w:hAnsi="Times New Roman" w:hint="eastAsia"/>
          <w:sz w:val="28"/>
          <w:szCs w:val="28"/>
          <w:lang w:val="ru-RU"/>
        </w:rPr>
        <w:t>мелких</w:t>
      </w:r>
      <w:r>
        <w:rPr>
          <w:rFonts w:ascii="Times New Roman" w:hAnsi="Times New Roman"/>
          <w:sz w:val="28"/>
          <w:szCs w:val="28"/>
          <w:lang w:val="ru-RU"/>
        </w:rPr>
        <w:t xml:space="preserve"> </w:t>
      </w:r>
      <w:r>
        <w:rPr>
          <w:rFonts w:ascii="Times New Roman" w:hAnsi="Times New Roman" w:hint="eastAsia"/>
          <w:sz w:val="28"/>
          <w:szCs w:val="28"/>
          <w:lang w:val="ru-RU"/>
        </w:rPr>
        <w:t>котельных</w:t>
      </w:r>
      <w:r>
        <w:rPr>
          <w:rFonts w:ascii="Times New Roman" w:hAnsi="Times New Roman"/>
          <w:sz w:val="28"/>
          <w:szCs w:val="28"/>
          <w:lang w:val="ru-RU"/>
        </w:rPr>
        <w:t xml:space="preserve">, </w:t>
      </w:r>
      <w:r>
        <w:rPr>
          <w:rFonts w:ascii="Times New Roman" w:hAnsi="Times New Roman" w:hint="eastAsia"/>
          <w:sz w:val="28"/>
          <w:szCs w:val="28"/>
          <w:lang w:val="ru-RU"/>
        </w:rPr>
        <w:t>теплоисточников</w:t>
      </w:r>
      <w:r>
        <w:rPr>
          <w:rFonts w:ascii="Times New Roman" w:hAnsi="Times New Roman"/>
          <w:sz w:val="28"/>
          <w:szCs w:val="28"/>
          <w:lang w:val="ru-RU"/>
        </w:rPr>
        <w:t xml:space="preserve"> </w:t>
      </w:r>
      <w:r>
        <w:rPr>
          <w:rFonts w:ascii="Times New Roman" w:hAnsi="Times New Roman" w:hint="eastAsia"/>
          <w:sz w:val="28"/>
          <w:szCs w:val="28"/>
          <w:lang w:val="ru-RU"/>
        </w:rPr>
        <w:t>при</w:t>
      </w:r>
      <w:r>
        <w:rPr>
          <w:rFonts w:ascii="Times New Roman" w:hAnsi="Times New Roman"/>
          <w:sz w:val="28"/>
          <w:szCs w:val="28"/>
          <w:lang w:val="ru-RU"/>
        </w:rPr>
        <w:t xml:space="preserve"> </w:t>
      </w:r>
      <w:r>
        <w:rPr>
          <w:rFonts w:ascii="Times New Roman" w:hAnsi="Times New Roman" w:hint="eastAsia"/>
          <w:sz w:val="28"/>
          <w:szCs w:val="28"/>
          <w:lang w:val="ru-RU"/>
        </w:rPr>
        <w:t>школах</w:t>
      </w:r>
      <w:r>
        <w:rPr>
          <w:rFonts w:ascii="Times New Roman" w:hAnsi="Times New Roman"/>
          <w:sz w:val="28"/>
          <w:szCs w:val="28"/>
          <w:lang w:val="ru-RU"/>
        </w:rPr>
        <w:t xml:space="preserve">, </w:t>
      </w:r>
      <w:r>
        <w:rPr>
          <w:rFonts w:ascii="Times New Roman" w:hAnsi="Times New Roman" w:hint="eastAsia"/>
          <w:sz w:val="28"/>
          <w:szCs w:val="28"/>
          <w:lang w:val="ru-RU"/>
        </w:rPr>
        <w:t>детских</w:t>
      </w:r>
      <w:r>
        <w:rPr>
          <w:rFonts w:ascii="Times New Roman" w:hAnsi="Times New Roman"/>
          <w:sz w:val="28"/>
          <w:szCs w:val="28"/>
          <w:lang w:val="ru-RU"/>
        </w:rPr>
        <w:t xml:space="preserve"> </w:t>
      </w:r>
      <w:r>
        <w:rPr>
          <w:rFonts w:ascii="Times New Roman" w:hAnsi="Times New Roman" w:hint="eastAsia"/>
          <w:sz w:val="28"/>
          <w:szCs w:val="28"/>
          <w:lang w:val="ru-RU"/>
        </w:rPr>
        <w:t>садах</w:t>
      </w:r>
      <w:r>
        <w:rPr>
          <w:rFonts w:ascii="Times New Roman" w:hAnsi="Times New Roman"/>
          <w:sz w:val="28"/>
          <w:szCs w:val="28"/>
          <w:lang w:val="ru-RU"/>
        </w:rPr>
        <w:t xml:space="preserve">. </w:t>
      </w:r>
    </w:p>
    <w:p w14:paraId="03841FC4" w14:textId="77777777" w:rsidR="006A5553" w:rsidRDefault="007E5725">
      <w:pPr>
        <w:spacing w:line="276" w:lineRule="auto"/>
        <w:ind w:firstLine="709"/>
        <w:jc w:val="both"/>
        <w:rPr>
          <w:rFonts w:ascii="Times New Roman" w:hAnsi="Times New Roman"/>
          <w:sz w:val="28"/>
          <w:szCs w:val="28"/>
          <w:lang w:val="ru-RU"/>
        </w:rPr>
      </w:pP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п</w:t>
      </w:r>
      <w:r>
        <w:rPr>
          <w:rFonts w:ascii="Times New Roman" w:hAnsi="Times New Roman"/>
          <w:sz w:val="28"/>
          <w:szCs w:val="28"/>
          <w:lang w:val="ru-RU"/>
        </w:rPr>
        <w:t xml:space="preserve">. </w:t>
      </w:r>
      <w:r>
        <w:rPr>
          <w:rFonts w:ascii="Times New Roman" w:hAnsi="Times New Roman" w:hint="eastAsia"/>
          <w:sz w:val="28"/>
          <w:szCs w:val="28"/>
          <w:lang w:val="ru-RU"/>
        </w:rPr>
        <w:t>Шунга</w:t>
      </w:r>
      <w:r>
        <w:rPr>
          <w:rFonts w:ascii="Times New Roman" w:hAnsi="Times New Roman"/>
          <w:sz w:val="28"/>
          <w:szCs w:val="28"/>
          <w:lang w:val="ru-RU"/>
        </w:rPr>
        <w:t xml:space="preserve"> 29,4% </w:t>
      </w:r>
      <w:r>
        <w:rPr>
          <w:rFonts w:ascii="Times New Roman" w:hAnsi="Times New Roman" w:hint="eastAsia"/>
          <w:sz w:val="28"/>
          <w:szCs w:val="28"/>
          <w:lang w:val="ru-RU"/>
        </w:rPr>
        <w:t>населения</w:t>
      </w:r>
      <w:r>
        <w:rPr>
          <w:rFonts w:ascii="Times New Roman" w:hAnsi="Times New Roman"/>
          <w:sz w:val="28"/>
          <w:szCs w:val="28"/>
          <w:lang w:val="ru-RU"/>
        </w:rPr>
        <w:t xml:space="preserve"> </w:t>
      </w:r>
      <w:r>
        <w:rPr>
          <w:rFonts w:ascii="Times New Roman" w:hAnsi="Times New Roman" w:hint="eastAsia"/>
          <w:sz w:val="28"/>
          <w:szCs w:val="28"/>
          <w:lang w:val="ru-RU"/>
        </w:rPr>
        <w:t>обеспечено</w:t>
      </w:r>
      <w:r>
        <w:rPr>
          <w:rFonts w:ascii="Times New Roman" w:hAnsi="Times New Roman"/>
          <w:sz w:val="28"/>
          <w:szCs w:val="28"/>
          <w:lang w:val="ru-RU"/>
        </w:rPr>
        <w:t xml:space="preserve"> </w:t>
      </w:r>
      <w:r>
        <w:rPr>
          <w:rFonts w:ascii="Times New Roman" w:hAnsi="Times New Roman" w:hint="eastAsia"/>
          <w:sz w:val="28"/>
          <w:szCs w:val="28"/>
          <w:lang w:val="ru-RU"/>
        </w:rPr>
        <w:t>централизованным</w:t>
      </w:r>
      <w:r>
        <w:rPr>
          <w:rFonts w:ascii="Times New Roman" w:hAnsi="Times New Roman"/>
          <w:sz w:val="28"/>
          <w:szCs w:val="28"/>
          <w:lang w:val="ru-RU"/>
        </w:rPr>
        <w:t xml:space="preserve"> </w:t>
      </w:r>
      <w:r>
        <w:rPr>
          <w:rFonts w:ascii="Times New Roman" w:hAnsi="Times New Roman" w:hint="eastAsia"/>
          <w:sz w:val="28"/>
          <w:szCs w:val="28"/>
          <w:lang w:val="ru-RU"/>
        </w:rPr>
        <w:t>теплоснабжением</w:t>
      </w:r>
      <w:r>
        <w:rPr>
          <w:rFonts w:ascii="Times New Roman" w:hAnsi="Times New Roman"/>
          <w:sz w:val="28"/>
          <w:szCs w:val="28"/>
          <w:lang w:val="ru-RU"/>
        </w:rPr>
        <w:t xml:space="preserve"> </w:t>
      </w:r>
      <w:r>
        <w:rPr>
          <w:rFonts w:ascii="Times New Roman" w:hAnsi="Times New Roman" w:hint="eastAsia"/>
          <w:sz w:val="28"/>
          <w:szCs w:val="28"/>
          <w:lang w:val="ru-RU"/>
        </w:rPr>
        <w:t>за</w:t>
      </w:r>
      <w:r>
        <w:rPr>
          <w:rFonts w:ascii="Times New Roman" w:hAnsi="Times New Roman"/>
          <w:sz w:val="28"/>
          <w:szCs w:val="28"/>
          <w:lang w:val="ru-RU"/>
        </w:rPr>
        <w:t xml:space="preserve"> </w:t>
      </w:r>
      <w:r>
        <w:rPr>
          <w:rFonts w:ascii="Times New Roman" w:hAnsi="Times New Roman" w:hint="eastAsia"/>
          <w:sz w:val="28"/>
          <w:szCs w:val="28"/>
          <w:lang w:val="ru-RU"/>
        </w:rPr>
        <w:t>счет</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муниципальной</w:t>
      </w:r>
      <w:r>
        <w:rPr>
          <w:rFonts w:ascii="Times New Roman" w:hAnsi="Times New Roman"/>
          <w:sz w:val="28"/>
          <w:szCs w:val="28"/>
          <w:lang w:val="ru-RU"/>
        </w:rPr>
        <w:t xml:space="preserve"> </w:t>
      </w:r>
      <w:r>
        <w:rPr>
          <w:rFonts w:ascii="Times New Roman" w:hAnsi="Times New Roman" w:hint="eastAsia"/>
          <w:sz w:val="28"/>
          <w:szCs w:val="28"/>
          <w:lang w:val="ru-RU"/>
        </w:rPr>
        <w:t>газовой</w:t>
      </w:r>
      <w:r>
        <w:rPr>
          <w:rFonts w:ascii="Times New Roman" w:hAnsi="Times New Roman"/>
          <w:sz w:val="28"/>
          <w:szCs w:val="28"/>
          <w:lang w:val="ru-RU"/>
        </w:rPr>
        <w:t xml:space="preserve"> </w:t>
      </w:r>
      <w:r>
        <w:rPr>
          <w:rFonts w:ascii="Times New Roman" w:hAnsi="Times New Roman" w:hint="eastAsia"/>
          <w:sz w:val="28"/>
          <w:szCs w:val="28"/>
          <w:lang w:val="ru-RU"/>
        </w:rPr>
        <w:t>котельной</w:t>
      </w:r>
      <w:r>
        <w:rPr>
          <w:rFonts w:ascii="Times New Roman" w:hAnsi="Times New Roman"/>
          <w:sz w:val="28"/>
          <w:szCs w:val="28"/>
          <w:lang w:val="ru-RU"/>
        </w:rPr>
        <w:t>.</w:t>
      </w:r>
    </w:p>
    <w:p w14:paraId="7EC355D3" w14:textId="77777777" w:rsidR="006A5553" w:rsidRDefault="007E5725">
      <w:pPr>
        <w:spacing w:line="276" w:lineRule="auto"/>
        <w:ind w:firstLine="709"/>
        <w:jc w:val="both"/>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характеристика</w:t>
      </w:r>
      <w:r>
        <w:rPr>
          <w:rFonts w:ascii="Times New Roman" w:hAnsi="Times New Roman"/>
          <w:sz w:val="28"/>
          <w:szCs w:val="28"/>
          <w:lang w:val="ru-RU"/>
        </w:rPr>
        <w:t xml:space="preserve"> </w:t>
      </w:r>
      <w:r>
        <w:rPr>
          <w:rFonts w:ascii="Times New Roman" w:hAnsi="Times New Roman" w:hint="eastAsia"/>
          <w:sz w:val="28"/>
          <w:szCs w:val="28"/>
          <w:lang w:val="ru-RU"/>
        </w:rPr>
        <w:t>котельных</w:t>
      </w:r>
      <w:r>
        <w:rPr>
          <w:rFonts w:ascii="Times New Roman" w:hAnsi="Times New Roman"/>
          <w:sz w:val="28"/>
          <w:szCs w:val="28"/>
          <w:lang w:val="ru-RU"/>
        </w:rPr>
        <w:t xml:space="preserve"> </w:t>
      </w: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территории</w:t>
      </w:r>
      <w:r>
        <w:rPr>
          <w:rFonts w:ascii="Times New Roman" w:hAnsi="Times New Roman"/>
          <w:sz w:val="28"/>
          <w:szCs w:val="28"/>
          <w:lang w:val="ru-RU"/>
        </w:rPr>
        <w:t xml:space="preserve"> </w:t>
      </w:r>
      <w:r>
        <w:rPr>
          <w:rFonts w:ascii="Times New Roman" w:hAnsi="Times New Roman" w:hint="eastAsia"/>
          <w:sz w:val="28"/>
          <w:szCs w:val="28"/>
          <w:lang w:val="ru-RU"/>
        </w:rPr>
        <w:t>Шунгенского</w:t>
      </w:r>
      <w:r>
        <w:rPr>
          <w:rFonts w:ascii="Times New Roman" w:hAnsi="Times New Roman"/>
          <w:sz w:val="28"/>
          <w:szCs w:val="28"/>
          <w:lang w:val="ru-RU"/>
        </w:rPr>
        <w:t xml:space="preserve"> </w:t>
      </w:r>
      <w:r>
        <w:rPr>
          <w:rFonts w:ascii="Times New Roman" w:hAnsi="Times New Roman" w:hint="eastAsia"/>
          <w:sz w:val="28"/>
          <w:szCs w:val="28"/>
          <w:lang w:val="ru-RU"/>
        </w:rPr>
        <w:t>сельского</w:t>
      </w:r>
      <w:r>
        <w:rPr>
          <w:rFonts w:ascii="Times New Roman" w:hAnsi="Times New Roman"/>
          <w:sz w:val="28"/>
          <w:szCs w:val="28"/>
          <w:lang w:val="ru-RU"/>
        </w:rPr>
        <w:t xml:space="preserve"> </w:t>
      </w:r>
      <w:r>
        <w:rPr>
          <w:rFonts w:ascii="Times New Roman" w:hAnsi="Times New Roman" w:hint="eastAsia"/>
          <w:sz w:val="28"/>
          <w:szCs w:val="28"/>
          <w:lang w:val="ru-RU"/>
        </w:rPr>
        <w:t>поселения</w:t>
      </w:r>
      <w:r>
        <w:rPr>
          <w:rFonts w:ascii="Times New Roman" w:hAnsi="Times New Roman"/>
          <w:sz w:val="28"/>
          <w:szCs w:val="28"/>
          <w:lang w:val="ru-RU"/>
        </w:rPr>
        <w:t xml:space="preserve"> </w:t>
      </w:r>
      <w:r>
        <w:rPr>
          <w:rFonts w:ascii="Times New Roman" w:hAnsi="Times New Roman" w:hint="eastAsia"/>
          <w:sz w:val="28"/>
          <w:szCs w:val="28"/>
          <w:lang w:val="ru-RU"/>
        </w:rPr>
        <w:t>представлена</w:t>
      </w:r>
      <w:r>
        <w:rPr>
          <w:rFonts w:ascii="Times New Roman" w:hAnsi="Times New Roman"/>
          <w:sz w:val="28"/>
          <w:szCs w:val="28"/>
          <w:lang w:val="ru-RU"/>
        </w:rPr>
        <w:t xml:space="preserve"> </w:t>
      </w:r>
      <w:r>
        <w:rPr>
          <w:rFonts w:ascii="Times New Roman" w:hAnsi="Times New Roman" w:hint="eastAsia"/>
          <w:sz w:val="28"/>
          <w:szCs w:val="28"/>
          <w:lang w:val="ru-RU"/>
        </w:rPr>
        <w:t>в</w:t>
      </w:r>
      <w:r>
        <w:rPr>
          <w:rFonts w:ascii="Times New Roman" w:hAnsi="Times New Roman"/>
          <w:sz w:val="28"/>
          <w:szCs w:val="28"/>
          <w:lang w:val="ru-RU"/>
        </w:rPr>
        <w:t xml:space="preserve"> </w:t>
      </w:r>
      <w:r>
        <w:rPr>
          <w:rFonts w:ascii="Times New Roman" w:hAnsi="Times New Roman" w:hint="eastAsia"/>
          <w:sz w:val="28"/>
          <w:szCs w:val="28"/>
          <w:lang w:val="ru-RU"/>
        </w:rPr>
        <w:t>таблице</w:t>
      </w:r>
      <w:r>
        <w:rPr>
          <w:rFonts w:ascii="Times New Roman" w:hAnsi="Times New Roman"/>
          <w:sz w:val="28"/>
          <w:szCs w:val="28"/>
          <w:lang w:val="ru-RU"/>
        </w:rPr>
        <w:t xml:space="preserve"> </w:t>
      </w:r>
      <w:r w:rsidR="002D1756">
        <w:rPr>
          <w:rFonts w:ascii="Times New Roman" w:hAnsi="Times New Roman"/>
          <w:sz w:val="28"/>
          <w:szCs w:val="28"/>
          <w:lang w:val="ru-RU"/>
        </w:rPr>
        <w:t>3</w:t>
      </w:r>
      <w:r w:rsidR="00E36155">
        <w:rPr>
          <w:rFonts w:ascii="Times New Roman" w:hAnsi="Times New Roman"/>
          <w:sz w:val="28"/>
          <w:szCs w:val="28"/>
          <w:lang w:val="ru-RU"/>
        </w:rPr>
        <w:t>0</w:t>
      </w:r>
      <w:r>
        <w:rPr>
          <w:rFonts w:ascii="Times New Roman" w:hAnsi="Times New Roman"/>
          <w:sz w:val="28"/>
          <w:szCs w:val="28"/>
          <w:lang w:val="ru-RU"/>
        </w:rPr>
        <w:t>.</w:t>
      </w:r>
    </w:p>
    <w:p w14:paraId="26C085A0" w14:textId="77777777" w:rsidR="00E36155" w:rsidRDefault="00E36155">
      <w:pPr>
        <w:suppressAutoHyphens/>
        <w:spacing w:line="276" w:lineRule="auto"/>
        <w:ind w:firstLine="709"/>
        <w:jc w:val="both"/>
        <w:rPr>
          <w:rFonts w:ascii="Times New Roman" w:hAnsi="Times New Roman"/>
          <w:b/>
          <w:spacing w:val="-8"/>
          <w:sz w:val="28"/>
          <w:szCs w:val="28"/>
          <w:lang w:val="ru-RU" w:eastAsia="ar-SA"/>
        </w:rPr>
      </w:pPr>
    </w:p>
    <w:p w14:paraId="42D31C46" w14:textId="77777777" w:rsidR="00E36155" w:rsidRDefault="007E5725">
      <w:pPr>
        <w:suppressAutoHyphens/>
        <w:spacing w:line="276" w:lineRule="auto"/>
        <w:ind w:firstLine="709"/>
        <w:jc w:val="both"/>
        <w:rPr>
          <w:rFonts w:ascii="Times New Roman" w:hAnsi="Times New Roman"/>
          <w:b/>
          <w:spacing w:val="-8"/>
          <w:sz w:val="28"/>
          <w:szCs w:val="28"/>
          <w:lang w:val="ru-RU" w:eastAsia="ar-SA"/>
        </w:rPr>
      </w:pPr>
      <w:r>
        <w:rPr>
          <w:rFonts w:ascii="Times New Roman" w:hAnsi="Times New Roman"/>
          <w:b/>
          <w:spacing w:val="-8"/>
          <w:sz w:val="28"/>
          <w:szCs w:val="28"/>
          <w:lang w:val="ru-RU" w:eastAsia="ar-SA"/>
        </w:rPr>
        <w:t xml:space="preserve">Таблица </w:t>
      </w:r>
      <w:r w:rsidR="00E36155">
        <w:rPr>
          <w:rFonts w:ascii="Times New Roman" w:hAnsi="Times New Roman"/>
          <w:b/>
          <w:spacing w:val="-8"/>
          <w:sz w:val="28"/>
          <w:szCs w:val="28"/>
          <w:lang w:val="ru-RU" w:eastAsia="ar-SA"/>
        </w:rPr>
        <w:t>30</w:t>
      </w:r>
      <w:r>
        <w:rPr>
          <w:rFonts w:ascii="Times New Roman" w:hAnsi="Times New Roman"/>
          <w:b/>
          <w:spacing w:val="-8"/>
          <w:sz w:val="28"/>
          <w:szCs w:val="28"/>
          <w:lang w:val="ru-RU" w:eastAsia="ar-SA"/>
        </w:rPr>
        <w:t>. Параметры централизованного теплоснабжения населенных пунктов Шунгенского сельского поселения</w:t>
      </w:r>
    </w:p>
    <w:tbl>
      <w:tblPr>
        <w:tblW w:w="0" w:type="auto"/>
        <w:tblInd w:w="-561" w:type="dxa"/>
        <w:tblLayout w:type="fixed"/>
        <w:tblCellMar>
          <w:left w:w="0" w:type="dxa"/>
          <w:right w:w="0" w:type="dxa"/>
        </w:tblCellMar>
        <w:tblLook w:val="04A0" w:firstRow="1" w:lastRow="0" w:firstColumn="1" w:lastColumn="0" w:noHBand="0" w:noVBand="1"/>
      </w:tblPr>
      <w:tblGrid>
        <w:gridCol w:w="1419"/>
        <w:gridCol w:w="1843"/>
        <w:gridCol w:w="626"/>
        <w:gridCol w:w="1502"/>
        <w:gridCol w:w="990"/>
        <w:gridCol w:w="1464"/>
        <w:gridCol w:w="992"/>
        <w:gridCol w:w="709"/>
        <w:gridCol w:w="1002"/>
      </w:tblGrid>
      <w:tr w:rsidR="006A5553" w:rsidRPr="00121108" w14:paraId="52864086" w14:textId="77777777">
        <w:trPr>
          <w:trHeight w:val="274"/>
          <w:tblHeader/>
        </w:trPr>
        <w:tc>
          <w:tcPr>
            <w:tcW w:w="1419" w:type="dxa"/>
            <w:vMerge w:val="restart"/>
            <w:tcBorders>
              <w:top w:val="single" w:sz="4" w:space="0" w:color="000000"/>
              <w:left w:val="single" w:sz="4" w:space="0" w:color="000000"/>
              <w:bottom w:val="single" w:sz="4" w:space="0" w:color="000000"/>
            </w:tcBorders>
            <w:shd w:val="clear" w:color="auto" w:fill="auto"/>
            <w:textDirection w:val="btLr"/>
            <w:vAlign w:val="center"/>
          </w:tcPr>
          <w:p w14:paraId="37F07868" w14:textId="77777777" w:rsidR="006A5553" w:rsidRDefault="007E5725">
            <w:pPr>
              <w:suppressAutoHyphens/>
              <w:autoSpaceDE w:val="0"/>
              <w:ind w:left="113" w:right="113"/>
              <w:jc w:val="center"/>
              <w:rPr>
                <w:rFonts w:ascii="Times New Roman" w:hAnsi="Times New Roman"/>
                <w:b/>
                <w:sz w:val="24"/>
                <w:szCs w:val="24"/>
                <w:lang w:val="ru-RU" w:eastAsia="ar-SA"/>
              </w:rPr>
            </w:pPr>
            <w:r>
              <w:rPr>
                <w:rFonts w:ascii="Times New Roman" w:hAnsi="Times New Roman"/>
                <w:b/>
                <w:sz w:val="24"/>
                <w:szCs w:val="24"/>
                <w:lang w:val="ru-RU" w:eastAsia="ar-SA"/>
              </w:rPr>
              <w:t>Наименование н.п.</w:t>
            </w:r>
          </w:p>
        </w:tc>
        <w:tc>
          <w:tcPr>
            <w:tcW w:w="1843" w:type="dxa"/>
            <w:vMerge w:val="restart"/>
            <w:tcBorders>
              <w:top w:val="single" w:sz="4" w:space="0" w:color="000000"/>
              <w:left w:val="single" w:sz="4" w:space="0" w:color="000000"/>
              <w:bottom w:val="single" w:sz="4" w:space="0" w:color="000000"/>
            </w:tcBorders>
            <w:shd w:val="clear" w:color="auto" w:fill="auto"/>
          </w:tcPr>
          <w:p w14:paraId="1F47F27E"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Список обслуживаемых объектов</w:t>
            </w:r>
          </w:p>
        </w:tc>
        <w:tc>
          <w:tcPr>
            <w:tcW w:w="5574" w:type="dxa"/>
            <w:gridSpan w:val="5"/>
            <w:tcBorders>
              <w:top w:val="single" w:sz="4" w:space="0" w:color="000000"/>
              <w:left w:val="single" w:sz="4" w:space="0" w:color="000000"/>
              <w:bottom w:val="single" w:sz="4" w:space="0" w:color="000000"/>
            </w:tcBorders>
            <w:shd w:val="clear" w:color="auto" w:fill="auto"/>
          </w:tcPr>
          <w:p w14:paraId="262E94E8"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Годовой расход</w:t>
            </w:r>
          </w:p>
        </w:tc>
        <w:tc>
          <w:tcPr>
            <w:tcW w:w="1711" w:type="dxa"/>
            <w:gridSpan w:val="2"/>
            <w:tcBorders>
              <w:top w:val="single" w:sz="4" w:space="0" w:color="000000"/>
              <w:left w:val="single" w:sz="4" w:space="0" w:color="000000"/>
              <w:bottom w:val="single" w:sz="4" w:space="0" w:color="000000"/>
              <w:right w:val="single" w:sz="4" w:space="0" w:color="000000"/>
            </w:tcBorders>
            <w:shd w:val="clear" w:color="auto" w:fill="auto"/>
          </w:tcPr>
          <w:p w14:paraId="6413468B"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b/>
                <w:sz w:val="24"/>
                <w:szCs w:val="24"/>
                <w:lang w:val="ru-RU" w:eastAsia="ar-SA"/>
              </w:rPr>
              <w:t>Максимальный часовой расход (мощность котельной) Гкал/час</w:t>
            </w:r>
          </w:p>
        </w:tc>
      </w:tr>
      <w:tr w:rsidR="006A5553" w14:paraId="457B7A14" w14:textId="77777777">
        <w:trPr>
          <w:trHeight w:val="23"/>
          <w:tblHeader/>
        </w:trPr>
        <w:tc>
          <w:tcPr>
            <w:tcW w:w="1419" w:type="dxa"/>
            <w:vMerge/>
            <w:tcBorders>
              <w:top w:val="single" w:sz="4" w:space="0" w:color="000000"/>
              <w:left w:val="single" w:sz="4" w:space="0" w:color="000000"/>
              <w:bottom w:val="single" w:sz="4" w:space="0" w:color="000000"/>
            </w:tcBorders>
            <w:shd w:val="clear" w:color="auto" w:fill="auto"/>
          </w:tcPr>
          <w:p w14:paraId="03664274" w14:textId="77777777" w:rsidR="006A5553" w:rsidRDefault="006A5553">
            <w:pPr>
              <w:suppressAutoHyphens/>
              <w:autoSpaceDE w:val="0"/>
              <w:snapToGrid w:val="0"/>
              <w:jc w:val="center"/>
              <w:rPr>
                <w:rFonts w:ascii="Times New Roman" w:hAnsi="Times New Roman"/>
                <w:sz w:val="24"/>
                <w:szCs w:val="24"/>
                <w:lang w:val="ru-RU" w:eastAsia="ar-SA"/>
              </w:rPr>
            </w:pPr>
          </w:p>
        </w:tc>
        <w:tc>
          <w:tcPr>
            <w:tcW w:w="1843" w:type="dxa"/>
            <w:vMerge/>
            <w:tcBorders>
              <w:top w:val="single" w:sz="4" w:space="0" w:color="000000"/>
              <w:left w:val="single" w:sz="4" w:space="0" w:color="000000"/>
              <w:bottom w:val="single" w:sz="4" w:space="0" w:color="000000"/>
            </w:tcBorders>
            <w:shd w:val="clear" w:color="auto" w:fill="auto"/>
          </w:tcPr>
          <w:p w14:paraId="05101397" w14:textId="77777777" w:rsidR="006A5553" w:rsidRDefault="006A5553">
            <w:pPr>
              <w:suppressAutoHyphens/>
              <w:autoSpaceDE w:val="0"/>
              <w:snapToGrid w:val="0"/>
              <w:jc w:val="center"/>
              <w:rPr>
                <w:rFonts w:ascii="Times New Roman" w:hAnsi="Times New Roman"/>
                <w:sz w:val="24"/>
                <w:szCs w:val="24"/>
                <w:lang w:val="ru-RU" w:eastAsia="ar-SA"/>
              </w:rPr>
            </w:pPr>
          </w:p>
        </w:tc>
        <w:tc>
          <w:tcPr>
            <w:tcW w:w="626" w:type="dxa"/>
            <w:tcBorders>
              <w:top w:val="single" w:sz="4" w:space="0" w:color="000000"/>
              <w:left w:val="single" w:sz="4" w:space="0" w:color="000000"/>
              <w:bottom w:val="single" w:sz="4" w:space="0" w:color="000000"/>
            </w:tcBorders>
            <w:shd w:val="clear" w:color="auto" w:fill="auto"/>
          </w:tcPr>
          <w:p w14:paraId="54CC4B37"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Вид топлива</w:t>
            </w:r>
          </w:p>
        </w:tc>
        <w:tc>
          <w:tcPr>
            <w:tcW w:w="1502" w:type="dxa"/>
            <w:tcBorders>
              <w:top w:val="single" w:sz="4" w:space="0" w:color="000000"/>
              <w:left w:val="single" w:sz="4" w:space="0" w:color="000000"/>
              <w:bottom w:val="single" w:sz="4" w:space="0" w:color="000000"/>
            </w:tcBorders>
            <w:shd w:val="clear" w:color="auto" w:fill="auto"/>
          </w:tcPr>
          <w:p w14:paraId="3C6E6222"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Фактический расход топлива за последний год в натуральных единицах (тонны или м3)</w:t>
            </w:r>
          </w:p>
        </w:tc>
        <w:tc>
          <w:tcPr>
            <w:tcW w:w="990" w:type="dxa"/>
            <w:tcBorders>
              <w:top w:val="single" w:sz="4" w:space="0" w:color="000000"/>
              <w:left w:val="single" w:sz="4" w:space="0" w:color="000000"/>
              <w:bottom w:val="single" w:sz="4" w:space="0" w:color="000000"/>
            </w:tcBorders>
            <w:shd w:val="clear" w:color="auto" w:fill="auto"/>
          </w:tcPr>
          <w:p w14:paraId="71B7946E"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Фактическая выработка тепла, тыс. Гкал/год</w:t>
            </w:r>
          </w:p>
        </w:tc>
        <w:tc>
          <w:tcPr>
            <w:tcW w:w="1464" w:type="dxa"/>
            <w:tcBorders>
              <w:top w:val="single" w:sz="4" w:space="0" w:color="000000"/>
              <w:left w:val="single" w:sz="4" w:space="0" w:color="000000"/>
              <w:bottom w:val="single" w:sz="4" w:space="0" w:color="000000"/>
            </w:tcBorders>
            <w:shd w:val="clear" w:color="auto" w:fill="auto"/>
          </w:tcPr>
          <w:p w14:paraId="2AC63740"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Проектный расход топлива за последний год в натуральных единицах (тонны или м3)</w:t>
            </w:r>
          </w:p>
        </w:tc>
        <w:tc>
          <w:tcPr>
            <w:tcW w:w="992" w:type="dxa"/>
            <w:tcBorders>
              <w:top w:val="single" w:sz="4" w:space="0" w:color="000000"/>
              <w:left w:val="single" w:sz="4" w:space="0" w:color="000000"/>
              <w:bottom w:val="single" w:sz="4" w:space="0" w:color="000000"/>
            </w:tcBorders>
            <w:shd w:val="clear" w:color="auto" w:fill="auto"/>
          </w:tcPr>
          <w:p w14:paraId="11424C53"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Расчетная годовая выработка тепла, тыс Гкал/час</w:t>
            </w:r>
          </w:p>
        </w:tc>
        <w:tc>
          <w:tcPr>
            <w:tcW w:w="709" w:type="dxa"/>
            <w:tcBorders>
              <w:top w:val="single" w:sz="4" w:space="0" w:color="000000"/>
              <w:left w:val="single" w:sz="4" w:space="0" w:color="000000"/>
              <w:bottom w:val="single" w:sz="4" w:space="0" w:color="000000"/>
            </w:tcBorders>
            <w:shd w:val="clear" w:color="auto" w:fill="auto"/>
          </w:tcPr>
          <w:p w14:paraId="3776B6DD" w14:textId="77777777" w:rsidR="006A5553" w:rsidRDefault="007E5725">
            <w:pPr>
              <w:suppressAutoHyphens/>
              <w:autoSpaceDE w:val="0"/>
              <w:jc w:val="center"/>
              <w:rPr>
                <w:rFonts w:ascii="Times New Roman" w:hAnsi="Times New Roman"/>
                <w:b/>
                <w:sz w:val="24"/>
                <w:szCs w:val="24"/>
                <w:lang w:val="ru-RU" w:eastAsia="ar-SA"/>
              </w:rPr>
            </w:pPr>
            <w:r>
              <w:rPr>
                <w:rFonts w:ascii="Times New Roman" w:hAnsi="Times New Roman"/>
                <w:b/>
                <w:sz w:val="24"/>
                <w:szCs w:val="24"/>
                <w:lang w:val="ru-RU" w:eastAsia="ar-SA"/>
              </w:rPr>
              <w:t>Присоединенная нагрузка, Гкал/час</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6052044A"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b/>
                <w:sz w:val="24"/>
                <w:szCs w:val="24"/>
                <w:lang w:val="ru-RU" w:eastAsia="ar-SA"/>
              </w:rPr>
              <w:t>Расчетная нагрузка, Гкал/час</w:t>
            </w:r>
          </w:p>
        </w:tc>
      </w:tr>
      <w:tr w:rsidR="006A5553" w14:paraId="67FA83CF"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2D071A06" w14:textId="77777777" w:rsidR="006A5553" w:rsidRDefault="007E5725">
            <w:pPr>
              <w:suppressAutoHyphens/>
              <w:autoSpaceDE w:val="0"/>
              <w:rPr>
                <w:rFonts w:ascii="Times New Roman" w:hAnsi="Times New Roman"/>
                <w:bCs/>
                <w:sz w:val="24"/>
                <w:szCs w:val="24"/>
                <w:lang w:val="ru-RU" w:eastAsia="ar-SA"/>
              </w:rPr>
            </w:pPr>
            <w:r>
              <w:rPr>
                <w:rFonts w:ascii="Times New Roman" w:hAnsi="Times New Roman"/>
                <w:bCs/>
                <w:sz w:val="24"/>
                <w:szCs w:val="24"/>
                <w:lang w:val="ru-RU" w:eastAsia="ar-SA"/>
              </w:rPr>
              <w:t>с. Шунга</w:t>
            </w:r>
          </w:p>
        </w:tc>
        <w:tc>
          <w:tcPr>
            <w:tcW w:w="1843" w:type="dxa"/>
            <w:tcBorders>
              <w:top w:val="single" w:sz="4" w:space="0" w:color="000000"/>
              <w:left w:val="single" w:sz="4" w:space="0" w:color="000000"/>
              <w:bottom w:val="single" w:sz="4" w:space="0" w:color="000000"/>
            </w:tcBorders>
            <w:shd w:val="clear" w:color="auto" w:fill="auto"/>
          </w:tcPr>
          <w:p w14:paraId="047E19F8" w14:textId="77777777"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Жилод фонд 35267,6 мЗ</w:t>
            </w:r>
          </w:p>
          <w:p w14:paraId="74B70500" w14:textId="77777777"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 xml:space="preserve">Администрация </w:t>
            </w:r>
          </w:p>
          <w:p w14:paraId="2C47BCE6" w14:textId="77777777"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 xml:space="preserve">ДК </w:t>
            </w:r>
          </w:p>
          <w:p w14:paraId="57268C9C" w14:textId="77777777"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 xml:space="preserve">Медпункт </w:t>
            </w:r>
          </w:p>
          <w:p w14:paraId="7CED1A54" w14:textId="77777777"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Пекарня</w:t>
            </w:r>
          </w:p>
          <w:p w14:paraId="2F180AAB" w14:textId="77777777" w:rsidR="006A5553" w:rsidRDefault="007E5725">
            <w:pPr>
              <w:suppressAutoHyphens/>
              <w:autoSpaceDE w:val="0"/>
              <w:ind w:left="144"/>
              <w:rPr>
                <w:rFonts w:ascii="Times New Roman" w:hAnsi="Times New Roman"/>
                <w:bCs/>
                <w:sz w:val="24"/>
                <w:szCs w:val="24"/>
                <w:lang w:val="ru-RU" w:eastAsia="ar-SA"/>
              </w:rPr>
            </w:pPr>
            <w:r>
              <w:rPr>
                <w:rFonts w:ascii="Times New Roman" w:hAnsi="Times New Roman"/>
                <w:bCs/>
                <w:sz w:val="24"/>
                <w:szCs w:val="24"/>
                <w:lang w:val="ru-RU" w:eastAsia="ar-SA"/>
              </w:rPr>
              <w:t>АТС(отдельно стоящее здание)</w:t>
            </w:r>
          </w:p>
        </w:tc>
        <w:tc>
          <w:tcPr>
            <w:tcW w:w="626" w:type="dxa"/>
            <w:tcBorders>
              <w:top w:val="single" w:sz="4" w:space="0" w:color="000000"/>
              <w:left w:val="single" w:sz="4" w:space="0" w:color="000000"/>
              <w:bottom w:val="single" w:sz="4" w:space="0" w:color="000000"/>
            </w:tcBorders>
            <w:shd w:val="clear" w:color="auto" w:fill="auto"/>
          </w:tcPr>
          <w:p w14:paraId="485E093A" w14:textId="77777777"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5A94DE5F" w14:textId="77777777"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724</w:t>
            </w:r>
          </w:p>
        </w:tc>
        <w:tc>
          <w:tcPr>
            <w:tcW w:w="990" w:type="dxa"/>
            <w:tcBorders>
              <w:top w:val="single" w:sz="4" w:space="0" w:color="000000"/>
              <w:left w:val="single" w:sz="4" w:space="0" w:color="000000"/>
              <w:bottom w:val="single" w:sz="4" w:space="0" w:color="000000"/>
            </w:tcBorders>
            <w:shd w:val="clear" w:color="auto" w:fill="auto"/>
          </w:tcPr>
          <w:p w14:paraId="1C23B65C" w14:textId="77777777"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4,891</w:t>
            </w:r>
          </w:p>
        </w:tc>
        <w:tc>
          <w:tcPr>
            <w:tcW w:w="1464" w:type="dxa"/>
            <w:tcBorders>
              <w:top w:val="single" w:sz="4" w:space="0" w:color="000000"/>
              <w:left w:val="single" w:sz="4" w:space="0" w:color="000000"/>
              <w:bottom w:val="single" w:sz="4" w:space="0" w:color="000000"/>
            </w:tcBorders>
            <w:shd w:val="clear" w:color="auto" w:fill="auto"/>
          </w:tcPr>
          <w:p w14:paraId="2117A4B7" w14:textId="77777777"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831,92</w:t>
            </w:r>
          </w:p>
        </w:tc>
        <w:tc>
          <w:tcPr>
            <w:tcW w:w="992" w:type="dxa"/>
            <w:tcBorders>
              <w:top w:val="single" w:sz="4" w:space="0" w:color="000000"/>
              <w:left w:val="single" w:sz="4" w:space="0" w:color="000000"/>
              <w:bottom w:val="single" w:sz="4" w:space="0" w:color="000000"/>
            </w:tcBorders>
            <w:shd w:val="clear" w:color="auto" w:fill="auto"/>
          </w:tcPr>
          <w:p w14:paraId="2316CA49" w14:textId="77777777"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5,136</w:t>
            </w:r>
          </w:p>
        </w:tc>
        <w:tc>
          <w:tcPr>
            <w:tcW w:w="709" w:type="dxa"/>
            <w:tcBorders>
              <w:top w:val="single" w:sz="4" w:space="0" w:color="000000"/>
              <w:left w:val="single" w:sz="4" w:space="0" w:color="000000"/>
              <w:bottom w:val="single" w:sz="4" w:space="0" w:color="000000"/>
            </w:tcBorders>
            <w:shd w:val="clear" w:color="auto" w:fill="auto"/>
          </w:tcPr>
          <w:p w14:paraId="3C5B2923" w14:textId="77777777" w:rsidR="006A5553" w:rsidRDefault="007E5725">
            <w:pPr>
              <w:suppressAutoHyphens/>
              <w:autoSpaceDE w:val="0"/>
              <w:jc w:val="center"/>
              <w:rPr>
                <w:rFonts w:ascii="Times New Roman" w:hAnsi="Times New Roman"/>
                <w:bCs/>
                <w:sz w:val="24"/>
                <w:szCs w:val="24"/>
                <w:lang w:val="ru-RU" w:eastAsia="ar-SA"/>
              </w:rPr>
            </w:pPr>
            <w:r>
              <w:rPr>
                <w:rFonts w:ascii="Times New Roman" w:hAnsi="Times New Roman"/>
                <w:bCs/>
                <w:sz w:val="24"/>
                <w:szCs w:val="24"/>
                <w:lang w:val="ru-RU" w:eastAsia="ar-SA"/>
              </w:rPr>
              <w:t>1,520</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1045FCA8"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bCs/>
                <w:sz w:val="24"/>
                <w:szCs w:val="24"/>
                <w:lang w:val="ru-RU" w:eastAsia="ar-SA"/>
              </w:rPr>
              <w:t>1,596</w:t>
            </w:r>
          </w:p>
        </w:tc>
      </w:tr>
      <w:tr w:rsidR="006A5553" w14:paraId="31F012CF"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109F80AE" w14:textId="77777777"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Некрасово д</w:t>
            </w:r>
          </w:p>
        </w:tc>
        <w:tc>
          <w:tcPr>
            <w:tcW w:w="1843" w:type="dxa"/>
            <w:tcBorders>
              <w:top w:val="single" w:sz="4" w:space="0" w:color="000000"/>
              <w:left w:val="single" w:sz="4" w:space="0" w:color="000000"/>
              <w:bottom w:val="single" w:sz="4" w:space="0" w:color="000000"/>
            </w:tcBorders>
            <w:shd w:val="clear" w:color="auto" w:fill="auto"/>
          </w:tcPr>
          <w:p w14:paraId="52185CF1" w14:textId="77777777"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Жилой фонд Теплосервис</w:t>
            </w:r>
          </w:p>
        </w:tc>
        <w:tc>
          <w:tcPr>
            <w:tcW w:w="626" w:type="dxa"/>
            <w:tcBorders>
              <w:top w:val="single" w:sz="4" w:space="0" w:color="000000"/>
              <w:left w:val="single" w:sz="4" w:space="0" w:color="000000"/>
              <w:bottom w:val="single" w:sz="4" w:space="0" w:color="000000"/>
            </w:tcBorders>
            <w:shd w:val="clear" w:color="auto" w:fill="auto"/>
          </w:tcPr>
          <w:p w14:paraId="0BB25934"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5414D696"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890</w:t>
            </w:r>
          </w:p>
        </w:tc>
        <w:tc>
          <w:tcPr>
            <w:tcW w:w="990" w:type="dxa"/>
            <w:tcBorders>
              <w:top w:val="single" w:sz="4" w:space="0" w:color="000000"/>
              <w:left w:val="single" w:sz="4" w:space="0" w:color="000000"/>
              <w:bottom w:val="single" w:sz="4" w:space="0" w:color="000000"/>
            </w:tcBorders>
            <w:shd w:val="clear" w:color="auto" w:fill="auto"/>
          </w:tcPr>
          <w:p w14:paraId="3E792942"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6,408</w:t>
            </w:r>
          </w:p>
        </w:tc>
        <w:tc>
          <w:tcPr>
            <w:tcW w:w="1464" w:type="dxa"/>
            <w:tcBorders>
              <w:top w:val="single" w:sz="4" w:space="0" w:color="000000"/>
              <w:left w:val="single" w:sz="4" w:space="0" w:color="000000"/>
              <w:bottom w:val="single" w:sz="4" w:space="0" w:color="000000"/>
            </w:tcBorders>
            <w:shd w:val="clear" w:color="auto" w:fill="auto"/>
          </w:tcPr>
          <w:p w14:paraId="4930B0FA" w14:textId="77777777"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14:paraId="6C024527"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6,408</w:t>
            </w:r>
          </w:p>
        </w:tc>
        <w:tc>
          <w:tcPr>
            <w:tcW w:w="709" w:type="dxa"/>
            <w:tcBorders>
              <w:top w:val="single" w:sz="4" w:space="0" w:color="000000"/>
              <w:left w:val="single" w:sz="4" w:space="0" w:color="000000"/>
              <w:bottom w:val="single" w:sz="4" w:space="0" w:color="000000"/>
            </w:tcBorders>
            <w:shd w:val="clear" w:color="auto" w:fill="auto"/>
          </w:tcPr>
          <w:p w14:paraId="2E23DD4F"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2,563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0EDE828"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2,563</w:t>
            </w:r>
          </w:p>
        </w:tc>
      </w:tr>
      <w:tr w:rsidR="006A5553" w14:paraId="3795A80F"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620E6597" w14:textId="77777777"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Некрасово д</w:t>
            </w:r>
          </w:p>
        </w:tc>
        <w:tc>
          <w:tcPr>
            <w:tcW w:w="1843" w:type="dxa"/>
            <w:tcBorders>
              <w:top w:val="single" w:sz="4" w:space="0" w:color="000000"/>
              <w:left w:val="single" w:sz="4" w:space="0" w:color="000000"/>
              <w:bottom w:val="single" w:sz="4" w:space="0" w:color="000000"/>
            </w:tcBorders>
            <w:shd w:val="clear" w:color="auto" w:fill="auto"/>
          </w:tcPr>
          <w:p w14:paraId="5D5C3C41" w14:textId="77777777"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Начальная школа 40 мест 670 мЗ</w:t>
            </w:r>
          </w:p>
        </w:tc>
        <w:tc>
          <w:tcPr>
            <w:tcW w:w="626" w:type="dxa"/>
            <w:tcBorders>
              <w:top w:val="single" w:sz="4" w:space="0" w:color="000000"/>
              <w:left w:val="single" w:sz="4" w:space="0" w:color="000000"/>
              <w:bottom w:val="single" w:sz="4" w:space="0" w:color="000000"/>
            </w:tcBorders>
            <w:shd w:val="clear" w:color="auto" w:fill="auto"/>
          </w:tcPr>
          <w:p w14:paraId="368060C1"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760CAF77"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11,4</w:t>
            </w:r>
          </w:p>
        </w:tc>
        <w:tc>
          <w:tcPr>
            <w:tcW w:w="990" w:type="dxa"/>
            <w:tcBorders>
              <w:top w:val="single" w:sz="4" w:space="0" w:color="000000"/>
              <w:left w:val="single" w:sz="4" w:space="0" w:color="000000"/>
              <w:bottom w:val="single" w:sz="4" w:space="0" w:color="000000"/>
            </w:tcBorders>
            <w:shd w:val="clear" w:color="auto" w:fill="auto"/>
          </w:tcPr>
          <w:p w14:paraId="5FB462E3"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1464" w:type="dxa"/>
            <w:tcBorders>
              <w:top w:val="single" w:sz="4" w:space="0" w:color="000000"/>
              <w:left w:val="single" w:sz="4" w:space="0" w:color="000000"/>
              <w:bottom w:val="single" w:sz="4" w:space="0" w:color="000000"/>
            </w:tcBorders>
            <w:shd w:val="clear" w:color="auto" w:fill="auto"/>
          </w:tcPr>
          <w:p w14:paraId="264285A5" w14:textId="77777777"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14:paraId="610DC2FC"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709" w:type="dxa"/>
            <w:tcBorders>
              <w:top w:val="single" w:sz="4" w:space="0" w:color="000000"/>
              <w:left w:val="single" w:sz="4" w:space="0" w:color="000000"/>
              <w:bottom w:val="single" w:sz="4" w:space="0" w:color="000000"/>
            </w:tcBorders>
            <w:shd w:val="clear" w:color="auto" w:fill="auto"/>
          </w:tcPr>
          <w:p w14:paraId="67FE38A7"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1ED04938"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r>
      <w:tr w:rsidR="006A5553" w14:paraId="5FA219E4"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035D2291" w14:textId="77777777"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Стрельниково д.</w:t>
            </w:r>
          </w:p>
        </w:tc>
        <w:tc>
          <w:tcPr>
            <w:tcW w:w="1843" w:type="dxa"/>
            <w:tcBorders>
              <w:top w:val="single" w:sz="4" w:space="0" w:color="000000"/>
              <w:left w:val="single" w:sz="4" w:space="0" w:color="000000"/>
              <w:bottom w:val="single" w:sz="4" w:space="0" w:color="000000"/>
            </w:tcBorders>
            <w:shd w:val="clear" w:color="auto" w:fill="auto"/>
          </w:tcPr>
          <w:p w14:paraId="2703C35C" w14:textId="77777777"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Детская школа искусств1129 м3</w:t>
            </w:r>
          </w:p>
        </w:tc>
        <w:tc>
          <w:tcPr>
            <w:tcW w:w="626" w:type="dxa"/>
            <w:tcBorders>
              <w:top w:val="single" w:sz="4" w:space="0" w:color="000000"/>
              <w:left w:val="single" w:sz="4" w:space="0" w:color="000000"/>
              <w:bottom w:val="single" w:sz="4" w:space="0" w:color="000000"/>
            </w:tcBorders>
            <w:shd w:val="clear" w:color="auto" w:fill="auto"/>
          </w:tcPr>
          <w:p w14:paraId="566A5A1E"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4910057E"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8,8</w:t>
            </w:r>
          </w:p>
        </w:tc>
        <w:tc>
          <w:tcPr>
            <w:tcW w:w="990" w:type="dxa"/>
            <w:tcBorders>
              <w:top w:val="single" w:sz="4" w:space="0" w:color="000000"/>
              <w:left w:val="single" w:sz="4" w:space="0" w:color="000000"/>
              <w:bottom w:val="single" w:sz="4" w:space="0" w:color="000000"/>
            </w:tcBorders>
            <w:shd w:val="clear" w:color="auto" w:fill="auto"/>
          </w:tcPr>
          <w:p w14:paraId="06AF8F63"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0,063</w:t>
            </w:r>
          </w:p>
        </w:tc>
        <w:tc>
          <w:tcPr>
            <w:tcW w:w="1464" w:type="dxa"/>
            <w:tcBorders>
              <w:top w:val="single" w:sz="4" w:space="0" w:color="000000"/>
              <w:left w:val="single" w:sz="4" w:space="0" w:color="000000"/>
              <w:bottom w:val="single" w:sz="4" w:space="0" w:color="000000"/>
            </w:tcBorders>
            <w:shd w:val="clear" w:color="auto" w:fill="auto"/>
          </w:tcPr>
          <w:p w14:paraId="181C8FED" w14:textId="77777777"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14:paraId="1ACA2B1A"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0,063</w:t>
            </w:r>
          </w:p>
        </w:tc>
        <w:tc>
          <w:tcPr>
            <w:tcW w:w="709" w:type="dxa"/>
            <w:tcBorders>
              <w:top w:val="single" w:sz="4" w:space="0" w:color="000000"/>
              <w:left w:val="single" w:sz="4" w:space="0" w:color="000000"/>
              <w:bottom w:val="single" w:sz="4" w:space="0" w:color="000000"/>
            </w:tcBorders>
            <w:shd w:val="clear" w:color="auto" w:fill="auto"/>
          </w:tcPr>
          <w:p w14:paraId="58E43A2B"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0,025</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46986687"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0,026</w:t>
            </w:r>
          </w:p>
        </w:tc>
      </w:tr>
      <w:tr w:rsidR="006A5553" w14:paraId="615E66F1"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68C8194A" w14:textId="77777777"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Яквлевское с</w:t>
            </w:r>
          </w:p>
        </w:tc>
        <w:tc>
          <w:tcPr>
            <w:tcW w:w="1843" w:type="dxa"/>
            <w:tcBorders>
              <w:top w:val="single" w:sz="4" w:space="0" w:color="000000"/>
              <w:left w:val="single" w:sz="4" w:space="0" w:color="000000"/>
              <w:bottom w:val="single" w:sz="4" w:space="0" w:color="000000"/>
            </w:tcBorders>
            <w:shd w:val="clear" w:color="auto" w:fill="auto"/>
          </w:tcPr>
          <w:p w14:paraId="5F7F2770" w14:textId="77777777"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Средняя школа 60 мест 1130 мЗ</w:t>
            </w:r>
          </w:p>
        </w:tc>
        <w:tc>
          <w:tcPr>
            <w:tcW w:w="626" w:type="dxa"/>
            <w:tcBorders>
              <w:top w:val="single" w:sz="4" w:space="0" w:color="000000"/>
              <w:left w:val="single" w:sz="4" w:space="0" w:color="000000"/>
              <w:bottom w:val="single" w:sz="4" w:space="0" w:color="000000"/>
            </w:tcBorders>
            <w:shd w:val="clear" w:color="auto" w:fill="auto"/>
          </w:tcPr>
          <w:p w14:paraId="2C18E1AF"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5196C2ED"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11,4</w:t>
            </w:r>
          </w:p>
        </w:tc>
        <w:tc>
          <w:tcPr>
            <w:tcW w:w="990" w:type="dxa"/>
            <w:tcBorders>
              <w:top w:val="single" w:sz="4" w:space="0" w:color="000000"/>
              <w:left w:val="single" w:sz="4" w:space="0" w:color="000000"/>
              <w:bottom w:val="single" w:sz="4" w:space="0" w:color="000000"/>
            </w:tcBorders>
            <w:shd w:val="clear" w:color="auto" w:fill="auto"/>
          </w:tcPr>
          <w:p w14:paraId="1FC0DB76"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1464" w:type="dxa"/>
            <w:tcBorders>
              <w:top w:val="single" w:sz="4" w:space="0" w:color="000000"/>
              <w:left w:val="single" w:sz="4" w:space="0" w:color="000000"/>
              <w:bottom w:val="single" w:sz="4" w:space="0" w:color="000000"/>
            </w:tcBorders>
            <w:shd w:val="clear" w:color="auto" w:fill="auto"/>
          </w:tcPr>
          <w:p w14:paraId="44AFFDC8" w14:textId="77777777"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14:paraId="2EA7B92D"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0,082</w:t>
            </w:r>
          </w:p>
        </w:tc>
        <w:tc>
          <w:tcPr>
            <w:tcW w:w="709" w:type="dxa"/>
            <w:tcBorders>
              <w:top w:val="single" w:sz="4" w:space="0" w:color="000000"/>
              <w:left w:val="single" w:sz="4" w:space="0" w:color="000000"/>
              <w:bottom w:val="single" w:sz="4" w:space="0" w:color="000000"/>
            </w:tcBorders>
            <w:shd w:val="clear" w:color="auto" w:fill="auto"/>
          </w:tcPr>
          <w:p w14:paraId="7377ACD1"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512DB3FA"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0,033</w:t>
            </w:r>
          </w:p>
        </w:tc>
      </w:tr>
      <w:tr w:rsidR="006A5553" w14:paraId="437E1BB3"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7DA025AE" w14:textId="77777777"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Аферово д.</w:t>
            </w:r>
          </w:p>
        </w:tc>
        <w:tc>
          <w:tcPr>
            <w:tcW w:w="1843" w:type="dxa"/>
            <w:tcBorders>
              <w:top w:val="single" w:sz="4" w:space="0" w:color="000000"/>
              <w:left w:val="single" w:sz="4" w:space="0" w:color="000000"/>
              <w:bottom w:val="single" w:sz="4" w:space="0" w:color="000000"/>
            </w:tcBorders>
            <w:shd w:val="clear" w:color="auto" w:fill="auto"/>
          </w:tcPr>
          <w:p w14:paraId="03D28744" w14:textId="77777777"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 xml:space="preserve">Фельдшерско-акушерский пункт </w:t>
            </w:r>
          </w:p>
        </w:tc>
        <w:tc>
          <w:tcPr>
            <w:tcW w:w="626" w:type="dxa"/>
            <w:tcBorders>
              <w:top w:val="single" w:sz="4" w:space="0" w:color="000000"/>
              <w:left w:val="single" w:sz="4" w:space="0" w:color="000000"/>
              <w:bottom w:val="single" w:sz="4" w:space="0" w:color="000000"/>
            </w:tcBorders>
            <w:shd w:val="clear" w:color="auto" w:fill="auto"/>
          </w:tcPr>
          <w:p w14:paraId="3E9BE357"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7D6D5DD0"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6</w:t>
            </w:r>
          </w:p>
        </w:tc>
        <w:tc>
          <w:tcPr>
            <w:tcW w:w="990" w:type="dxa"/>
            <w:tcBorders>
              <w:top w:val="single" w:sz="4" w:space="0" w:color="000000"/>
              <w:left w:val="single" w:sz="4" w:space="0" w:color="000000"/>
              <w:bottom w:val="single" w:sz="4" w:space="0" w:color="000000"/>
            </w:tcBorders>
            <w:shd w:val="clear" w:color="auto" w:fill="auto"/>
          </w:tcPr>
          <w:p w14:paraId="67B4F344"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0,043</w:t>
            </w:r>
          </w:p>
        </w:tc>
        <w:tc>
          <w:tcPr>
            <w:tcW w:w="1464" w:type="dxa"/>
            <w:tcBorders>
              <w:top w:val="single" w:sz="4" w:space="0" w:color="000000"/>
              <w:left w:val="single" w:sz="4" w:space="0" w:color="000000"/>
              <w:bottom w:val="single" w:sz="4" w:space="0" w:color="000000"/>
            </w:tcBorders>
            <w:shd w:val="clear" w:color="auto" w:fill="auto"/>
          </w:tcPr>
          <w:p w14:paraId="23E5578A" w14:textId="77777777"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14:paraId="305C08D3"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0,043</w:t>
            </w:r>
          </w:p>
        </w:tc>
        <w:tc>
          <w:tcPr>
            <w:tcW w:w="709" w:type="dxa"/>
            <w:tcBorders>
              <w:top w:val="single" w:sz="4" w:space="0" w:color="000000"/>
              <w:left w:val="single" w:sz="4" w:space="0" w:color="000000"/>
              <w:bottom w:val="single" w:sz="4" w:space="0" w:color="000000"/>
            </w:tcBorders>
            <w:shd w:val="clear" w:color="auto" w:fill="auto"/>
          </w:tcPr>
          <w:p w14:paraId="55CB4943"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0,017</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72C67B89"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0,017</w:t>
            </w:r>
          </w:p>
        </w:tc>
      </w:tr>
      <w:tr w:rsidR="006A5553" w14:paraId="63477034" w14:textId="77777777">
        <w:trPr>
          <w:trHeight w:val="23"/>
        </w:trPr>
        <w:tc>
          <w:tcPr>
            <w:tcW w:w="1419" w:type="dxa"/>
            <w:tcBorders>
              <w:top w:val="single" w:sz="4" w:space="0" w:color="000000"/>
              <w:left w:val="single" w:sz="4" w:space="0" w:color="000000"/>
              <w:bottom w:val="single" w:sz="4" w:space="0" w:color="000000"/>
            </w:tcBorders>
            <w:shd w:val="clear" w:color="auto" w:fill="auto"/>
          </w:tcPr>
          <w:p w14:paraId="57F96F47" w14:textId="77777777" w:rsidR="006A5553" w:rsidRDefault="007E5725">
            <w:pPr>
              <w:suppressAutoHyphens/>
              <w:autoSpaceDE w:val="0"/>
              <w:ind w:firstLine="143"/>
              <w:rPr>
                <w:rFonts w:ascii="Times New Roman" w:hAnsi="Times New Roman"/>
                <w:sz w:val="24"/>
                <w:szCs w:val="24"/>
                <w:lang w:val="ru-RU" w:eastAsia="ar-SA"/>
              </w:rPr>
            </w:pPr>
            <w:r>
              <w:rPr>
                <w:rFonts w:ascii="Times New Roman" w:hAnsi="Times New Roman"/>
                <w:sz w:val="24"/>
                <w:szCs w:val="24"/>
                <w:lang w:val="ru-RU" w:eastAsia="ar-SA"/>
              </w:rPr>
              <w:t>Шунга с.</w:t>
            </w:r>
          </w:p>
        </w:tc>
        <w:tc>
          <w:tcPr>
            <w:tcW w:w="1843" w:type="dxa"/>
            <w:tcBorders>
              <w:top w:val="single" w:sz="4" w:space="0" w:color="000000"/>
              <w:left w:val="single" w:sz="4" w:space="0" w:color="000000"/>
              <w:bottom w:val="single" w:sz="4" w:space="0" w:color="000000"/>
            </w:tcBorders>
            <w:shd w:val="clear" w:color="auto" w:fill="auto"/>
          </w:tcPr>
          <w:p w14:paraId="172EDB0D" w14:textId="77777777" w:rsidR="006A5553" w:rsidRDefault="007E5725">
            <w:pPr>
              <w:suppressAutoHyphens/>
              <w:autoSpaceDE w:val="0"/>
              <w:ind w:left="144"/>
              <w:rPr>
                <w:rFonts w:ascii="Times New Roman" w:hAnsi="Times New Roman"/>
                <w:sz w:val="24"/>
                <w:szCs w:val="24"/>
                <w:lang w:val="ru-RU" w:eastAsia="ar-SA"/>
              </w:rPr>
            </w:pPr>
            <w:r>
              <w:rPr>
                <w:rFonts w:ascii="Times New Roman" w:hAnsi="Times New Roman"/>
                <w:sz w:val="24"/>
                <w:szCs w:val="24"/>
                <w:lang w:val="ru-RU" w:eastAsia="ar-SA"/>
              </w:rPr>
              <w:t>Средняя школа 536 мест 11246 м</w:t>
            </w:r>
            <w:r>
              <w:rPr>
                <w:rFonts w:ascii="Times New Roman" w:hAnsi="Times New Roman"/>
                <w:sz w:val="24"/>
                <w:szCs w:val="24"/>
                <w:lang w:eastAsia="ar-SA"/>
              </w:rPr>
              <w:t>З</w:t>
            </w:r>
          </w:p>
        </w:tc>
        <w:tc>
          <w:tcPr>
            <w:tcW w:w="626" w:type="dxa"/>
            <w:tcBorders>
              <w:top w:val="single" w:sz="4" w:space="0" w:color="000000"/>
              <w:left w:val="single" w:sz="4" w:space="0" w:color="000000"/>
              <w:bottom w:val="single" w:sz="4" w:space="0" w:color="000000"/>
            </w:tcBorders>
            <w:shd w:val="clear" w:color="auto" w:fill="auto"/>
          </w:tcPr>
          <w:p w14:paraId="7B96368B"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газ</w:t>
            </w:r>
          </w:p>
        </w:tc>
        <w:tc>
          <w:tcPr>
            <w:tcW w:w="1502" w:type="dxa"/>
            <w:tcBorders>
              <w:top w:val="single" w:sz="4" w:space="0" w:color="000000"/>
              <w:left w:val="single" w:sz="4" w:space="0" w:color="000000"/>
              <w:bottom w:val="single" w:sz="4" w:space="0" w:color="000000"/>
            </w:tcBorders>
            <w:shd w:val="clear" w:color="auto" w:fill="auto"/>
          </w:tcPr>
          <w:p w14:paraId="4CB774DF"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111</w:t>
            </w:r>
          </w:p>
        </w:tc>
        <w:tc>
          <w:tcPr>
            <w:tcW w:w="990" w:type="dxa"/>
            <w:tcBorders>
              <w:top w:val="single" w:sz="4" w:space="0" w:color="000000"/>
              <w:left w:val="single" w:sz="4" w:space="0" w:color="000000"/>
              <w:bottom w:val="single" w:sz="4" w:space="0" w:color="000000"/>
            </w:tcBorders>
            <w:shd w:val="clear" w:color="auto" w:fill="auto"/>
          </w:tcPr>
          <w:p w14:paraId="350B6AF3"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0,799</w:t>
            </w:r>
          </w:p>
        </w:tc>
        <w:tc>
          <w:tcPr>
            <w:tcW w:w="1464" w:type="dxa"/>
            <w:tcBorders>
              <w:top w:val="single" w:sz="4" w:space="0" w:color="000000"/>
              <w:left w:val="single" w:sz="4" w:space="0" w:color="000000"/>
              <w:bottom w:val="single" w:sz="4" w:space="0" w:color="000000"/>
            </w:tcBorders>
            <w:shd w:val="clear" w:color="auto" w:fill="auto"/>
          </w:tcPr>
          <w:p w14:paraId="1212C140" w14:textId="77777777" w:rsidR="006A5553" w:rsidRDefault="006A5553">
            <w:pPr>
              <w:suppressAutoHyphens/>
              <w:autoSpaceDE w:val="0"/>
              <w:snapToGrid w:val="0"/>
              <w:jc w:val="center"/>
              <w:rPr>
                <w:rFonts w:ascii="Times New Roman" w:hAnsi="Times New Roman"/>
                <w:sz w:val="24"/>
                <w:szCs w:val="24"/>
                <w:lang w:val="ru-RU" w:eastAsia="ar-SA"/>
              </w:rPr>
            </w:pPr>
          </w:p>
        </w:tc>
        <w:tc>
          <w:tcPr>
            <w:tcW w:w="992" w:type="dxa"/>
            <w:tcBorders>
              <w:top w:val="single" w:sz="4" w:space="0" w:color="000000"/>
              <w:left w:val="single" w:sz="4" w:space="0" w:color="000000"/>
              <w:bottom w:val="single" w:sz="4" w:space="0" w:color="000000"/>
            </w:tcBorders>
            <w:shd w:val="clear" w:color="auto" w:fill="auto"/>
          </w:tcPr>
          <w:p w14:paraId="748C66F9"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0,799</w:t>
            </w:r>
          </w:p>
        </w:tc>
        <w:tc>
          <w:tcPr>
            <w:tcW w:w="709" w:type="dxa"/>
            <w:tcBorders>
              <w:top w:val="single" w:sz="4" w:space="0" w:color="000000"/>
              <w:left w:val="single" w:sz="4" w:space="0" w:color="000000"/>
              <w:bottom w:val="single" w:sz="4" w:space="0" w:color="000000"/>
            </w:tcBorders>
            <w:shd w:val="clear" w:color="auto" w:fill="auto"/>
          </w:tcPr>
          <w:p w14:paraId="49575D89"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0,320</w:t>
            </w:r>
          </w:p>
        </w:tc>
        <w:tc>
          <w:tcPr>
            <w:tcW w:w="1002" w:type="dxa"/>
            <w:tcBorders>
              <w:top w:val="single" w:sz="4" w:space="0" w:color="000000"/>
              <w:left w:val="single" w:sz="4" w:space="0" w:color="000000"/>
              <w:bottom w:val="single" w:sz="4" w:space="0" w:color="000000"/>
              <w:right w:val="single" w:sz="4" w:space="0" w:color="000000"/>
            </w:tcBorders>
            <w:shd w:val="clear" w:color="auto" w:fill="auto"/>
          </w:tcPr>
          <w:p w14:paraId="37AC2D02" w14:textId="77777777" w:rsidR="006A5553" w:rsidRDefault="007E5725">
            <w:pPr>
              <w:suppressAutoHyphens/>
              <w:autoSpaceDE w:val="0"/>
              <w:jc w:val="center"/>
              <w:rPr>
                <w:rFonts w:ascii="Times New Roman" w:hAnsi="Times New Roman"/>
                <w:sz w:val="24"/>
                <w:szCs w:val="24"/>
                <w:lang w:val="ru-RU" w:eastAsia="ar-SA"/>
              </w:rPr>
            </w:pPr>
            <w:r>
              <w:rPr>
                <w:rFonts w:ascii="Times New Roman" w:hAnsi="Times New Roman"/>
                <w:sz w:val="24"/>
                <w:szCs w:val="24"/>
                <w:lang w:val="ru-RU" w:eastAsia="ar-SA"/>
              </w:rPr>
              <w:t>0,320</w:t>
            </w:r>
          </w:p>
        </w:tc>
      </w:tr>
    </w:tbl>
    <w:p w14:paraId="46A869DC" w14:textId="77777777" w:rsidR="006A5553" w:rsidRDefault="006A5553">
      <w:pPr>
        <w:spacing w:line="276" w:lineRule="auto"/>
        <w:ind w:firstLine="709"/>
        <w:jc w:val="both"/>
        <w:rPr>
          <w:rFonts w:ascii="Times New Roman" w:hAnsi="Times New Roman"/>
          <w:b/>
          <w:spacing w:val="-8"/>
          <w:sz w:val="28"/>
          <w:szCs w:val="28"/>
          <w:lang w:val="ru-RU"/>
        </w:rPr>
      </w:pPr>
    </w:p>
    <w:p w14:paraId="45F1F723"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r>
        <w:rPr>
          <w:rFonts w:ascii="Times New Roman" w:hAnsi="Times New Roman"/>
          <w:spacing w:val="-8"/>
          <w:sz w:val="28"/>
          <w:szCs w:val="28"/>
          <w:lang w:val="ru-RU"/>
        </w:rPr>
        <w:t>:</w:t>
      </w:r>
    </w:p>
    <w:p w14:paraId="6EA2C7DD"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Дальнейшее развитие теплоснабжения поселения следует вести в направлении технического перевооружения и строительства новых элементов всей структуры теплового хозяйства:</w:t>
      </w:r>
    </w:p>
    <w:p w14:paraId="75DA546E" w14:textId="77777777" w:rsidR="006A5553" w:rsidRDefault="007E5725">
      <w:pPr>
        <w:pStyle w:val="afff1"/>
        <w:numPr>
          <w:ilvl w:val="0"/>
          <w:numId w:val="22"/>
        </w:numPr>
        <w:suppressAutoHyphens/>
        <w:spacing w:after="0"/>
        <w:ind w:left="993"/>
        <w:contextualSpacing w:val="0"/>
        <w:jc w:val="both"/>
        <w:rPr>
          <w:rFonts w:ascii="Times New Roman" w:hAnsi="Times New Roman"/>
          <w:spacing w:val="-8"/>
          <w:sz w:val="28"/>
          <w:szCs w:val="28"/>
          <w:lang w:val="ru-RU"/>
        </w:rPr>
      </w:pPr>
      <w:r>
        <w:rPr>
          <w:rFonts w:ascii="Times New Roman" w:hAnsi="Times New Roman"/>
          <w:spacing w:val="-8"/>
          <w:sz w:val="28"/>
          <w:szCs w:val="28"/>
          <w:lang w:val="ru-RU"/>
        </w:rPr>
        <w:t>необходимо произвести замену тепловой изоляции теплопроводов на более эффективную, что позволит снизить тепловые потери.</w:t>
      </w:r>
    </w:p>
    <w:p w14:paraId="53E5F692" w14:textId="77777777" w:rsidR="006A5553" w:rsidRDefault="007E5725">
      <w:pPr>
        <w:pStyle w:val="afff1"/>
        <w:numPr>
          <w:ilvl w:val="0"/>
          <w:numId w:val="22"/>
        </w:numPr>
        <w:suppressAutoHyphens/>
        <w:spacing w:after="0"/>
        <w:ind w:left="993"/>
        <w:contextualSpacing w:val="0"/>
        <w:jc w:val="both"/>
        <w:rPr>
          <w:rFonts w:ascii="Times New Roman" w:hAnsi="Times New Roman"/>
          <w:spacing w:val="-8"/>
          <w:sz w:val="28"/>
          <w:szCs w:val="28"/>
          <w:lang w:val="ru-RU"/>
        </w:rPr>
      </w:pPr>
      <w:r>
        <w:rPr>
          <w:rFonts w:ascii="Times New Roman" w:hAnsi="Times New Roman"/>
          <w:spacing w:val="-8"/>
          <w:sz w:val="28"/>
          <w:szCs w:val="28"/>
          <w:lang w:val="ru-RU"/>
        </w:rPr>
        <w:lastRenderedPageBreak/>
        <w:t>необходима модернизация существующих и строительство новых котельных на базе современных высокоэффективных котлоагрегатов, технологий и материалов.</w:t>
      </w:r>
    </w:p>
    <w:p w14:paraId="38312D8F" w14:textId="77777777" w:rsidR="006A5553" w:rsidRDefault="007E5725">
      <w:pPr>
        <w:pStyle w:val="afff1"/>
        <w:numPr>
          <w:ilvl w:val="0"/>
          <w:numId w:val="22"/>
        </w:numPr>
        <w:suppressAutoHyphens/>
        <w:spacing w:after="0"/>
        <w:ind w:left="993"/>
        <w:contextualSpacing w:val="0"/>
        <w:jc w:val="both"/>
        <w:rPr>
          <w:rFonts w:ascii="Times New Roman" w:hAnsi="Times New Roman"/>
          <w:spacing w:val="-8"/>
          <w:sz w:val="28"/>
          <w:szCs w:val="28"/>
          <w:lang w:val="ru-RU"/>
        </w:rPr>
      </w:pPr>
      <w:r>
        <w:rPr>
          <w:rFonts w:ascii="Times New Roman" w:hAnsi="Times New Roman"/>
          <w:spacing w:val="-8"/>
          <w:sz w:val="28"/>
          <w:szCs w:val="28"/>
          <w:lang w:val="ru-RU"/>
        </w:rPr>
        <w:t>строительство новых и реконструкция действующих теплоисточников, что улучшит теплоснабжение малых поселков и деревень района, обеспечит теплоэнергией строящиеся объекты сельского хозяйства</w:t>
      </w:r>
    </w:p>
    <w:p w14:paraId="51AD9DB7" w14:textId="77777777" w:rsidR="006A5553" w:rsidRDefault="006A5553">
      <w:pPr>
        <w:spacing w:line="276" w:lineRule="auto"/>
        <w:ind w:firstLine="709"/>
        <w:jc w:val="both"/>
        <w:rPr>
          <w:rFonts w:ascii="Times New Roman" w:hAnsi="Times New Roman"/>
          <w:sz w:val="24"/>
          <w:szCs w:val="24"/>
          <w:lang w:val="ru-RU"/>
        </w:rPr>
      </w:pPr>
    </w:p>
    <w:p w14:paraId="0C885C5C" w14:textId="77777777" w:rsidR="006A5553" w:rsidRDefault="007E5725">
      <w:pPr>
        <w:ind w:firstLine="851"/>
        <w:jc w:val="center"/>
        <w:rPr>
          <w:rFonts w:ascii="Times New Roman" w:hAnsi="Times New Roman"/>
          <w:b/>
          <w:sz w:val="28"/>
          <w:szCs w:val="28"/>
          <w:lang w:val="ru-RU"/>
        </w:rPr>
      </w:pPr>
      <w:r>
        <w:rPr>
          <w:rFonts w:ascii="Times New Roman" w:hAnsi="Times New Roman"/>
          <w:b/>
          <w:sz w:val="28"/>
          <w:szCs w:val="28"/>
          <w:lang w:val="ru-RU"/>
        </w:rPr>
        <w:t xml:space="preserve"> Проектные предложения</w:t>
      </w:r>
    </w:p>
    <w:p w14:paraId="664BF7F5" w14:textId="77777777" w:rsidR="006A5553" w:rsidRDefault="006A5553">
      <w:pPr>
        <w:ind w:firstLine="709"/>
        <w:contextualSpacing/>
        <w:jc w:val="both"/>
        <w:rPr>
          <w:rFonts w:ascii="Times New Roman" w:hAnsi="Times New Roman"/>
          <w:sz w:val="24"/>
          <w:szCs w:val="24"/>
          <w:lang w:val="ru-RU"/>
        </w:rPr>
      </w:pPr>
    </w:p>
    <w:p w14:paraId="0B74573C" w14:textId="77777777" w:rsidR="006A5553" w:rsidRDefault="007E5725">
      <w:pPr>
        <w:ind w:firstLine="709"/>
        <w:contextualSpacing/>
        <w:jc w:val="both"/>
        <w:rPr>
          <w:rFonts w:ascii="Times New Roman" w:hAnsi="Times New Roman"/>
          <w:sz w:val="28"/>
          <w:szCs w:val="28"/>
          <w:lang w:val="ru-RU"/>
        </w:rPr>
      </w:pPr>
      <w:r>
        <w:rPr>
          <w:rFonts w:ascii="Times New Roman" w:hAnsi="Times New Roman"/>
          <w:sz w:val="28"/>
          <w:szCs w:val="28"/>
          <w:lang w:val="ru-RU"/>
        </w:rPr>
        <w:t xml:space="preserve">Решение вопросов, связанных с теплоснабжением проектов, реализуемых на территории Шунгенского сельсовета, в каждом конкретном случае будет согласовываться с планами развития и с возможностями организации, вырабатывающей и отпускающей тепловую энергию. При отсутствии у теплопоставляющей компании технической возможности для присоединения дополнительной нагрузки, рекомендуется использование индивидуальных систем отопления для новых потребителей. </w:t>
      </w:r>
    </w:p>
    <w:p w14:paraId="09435B7D" w14:textId="77777777"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 xml:space="preserve">Теплоснабжение вновь проектируемых объектов на новых площадках решается отдельно для каждой площадки в зависимости от типа застройки. </w:t>
      </w:r>
    </w:p>
    <w:p w14:paraId="781970D8" w14:textId="77777777"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Генеральным планом на первую очередь предусмотрено выполнить следующие мероприятия по развитию системы теплоснабжения:</w:t>
      </w:r>
    </w:p>
    <w:p w14:paraId="030B15A5" w14:textId="77777777"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 ремонт участков тепловых сетей, имеющих высокий уровень физического износа;</w:t>
      </w:r>
    </w:p>
    <w:p w14:paraId="5B4A0221" w14:textId="77777777" w:rsidR="006A5553" w:rsidRDefault="007E5725">
      <w:pPr>
        <w:spacing w:before="120"/>
        <w:ind w:firstLine="709"/>
        <w:contextualSpacing/>
        <w:jc w:val="both"/>
        <w:rPr>
          <w:rFonts w:ascii="Times New Roman" w:hAnsi="Times New Roman"/>
          <w:sz w:val="28"/>
          <w:szCs w:val="28"/>
          <w:lang w:val="ru-RU"/>
        </w:rPr>
      </w:pPr>
      <w:r>
        <w:rPr>
          <w:rFonts w:ascii="Times New Roman" w:hAnsi="Times New Roman"/>
          <w:sz w:val="28"/>
          <w:szCs w:val="28"/>
          <w:lang w:val="ru-RU"/>
        </w:rPr>
        <w:t>- внедрение энергосберегающих технологий, отвечающих современным требованиям к оборудованию и контрольно-измерительным приборам для обеспечения качественного регулирования потребления тепловой энергии.</w:t>
      </w:r>
    </w:p>
    <w:p w14:paraId="414085C1" w14:textId="77777777" w:rsidR="006A5553" w:rsidRDefault="007E5725">
      <w:pPr>
        <w:pStyle w:val="afff1"/>
        <w:numPr>
          <w:ilvl w:val="2"/>
          <w:numId w:val="19"/>
        </w:numPr>
        <w:spacing w:before="360" w:after="240" w:line="360" w:lineRule="auto"/>
        <w:ind w:left="1276" w:hanging="992"/>
        <w:jc w:val="center"/>
        <w:outlineLvl w:val="2"/>
        <w:rPr>
          <w:rFonts w:ascii="Times New Roman" w:hAnsi="Times New Roman"/>
          <w:b/>
          <w:sz w:val="30"/>
          <w:szCs w:val="30"/>
          <w:lang w:val="ru-RU"/>
        </w:rPr>
      </w:pPr>
      <w:bookmarkStart w:id="263" w:name="_Toc54879815"/>
      <w:bookmarkStart w:id="264" w:name="_Toc75245966"/>
      <w:r>
        <w:rPr>
          <w:rFonts w:ascii="Times New Roman" w:hAnsi="Times New Roman"/>
          <w:b/>
          <w:sz w:val="30"/>
          <w:szCs w:val="30"/>
          <w:lang w:val="ru-RU"/>
        </w:rPr>
        <w:t>Газоснабжение</w:t>
      </w:r>
      <w:bookmarkEnd w:id="263"/>
      <w:bookmarkEnd w:id="264"/>
    </w:p>
    <w:p w14:paraId="63581ED1" w14:textId="77777777" w:rsidR="005B3A91"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Газоснабжение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потребителей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осуществляется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w:t>
      </w:r>
      <w:r>
        <w:rPr>
          <w:rFonts w:ascii="Times New Roman" w:hAnsi="Times New Roman"/>
          <w:spacing w:val="-8"/>
          <w:sz w:val="28"/>
          <w:szCs w:val="28"/>
          <w:lang w:val="ru-RU"/>
        </w:rPr>
        <w:t xml:space="preserve">=0,6/0,3 </w:t>
      </w:r>
      <w:r>
        <w:rPr>
          <w:rFonts w:ascii="Times New Roman" w:hAnsi="Times New Roman" w:hint="eastAsia"/>
          <w:spacing w:val="-8"/>
          <w:sz w:val="28"/>
          <w:szCs w:val="28"/>
          <w:lang w:val="ru-RU"/>
        </w:rPr>
        <w:t>МПа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настоящее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время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выведена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распределительная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подключена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за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Волжский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Никольское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Проектная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производительность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за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Волжский</w:t>
      </w:r>
      <w:r w:rsidR="00640678">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составляет</w:t>
      </w:r>
      <w:r>
        <w:rPr>
          <w:rFonts w:ascii="Times New Roman" w:hAnsi="Times New Roman"/>
          <w:spacing w:val="-8"/>
          <w:sz w:val="28"/>
          <w:szCs w:val="28"/>
          <w:lang w:val="ru-RU"/>
        </w:rPr>
        <w:t xml:space="preserve"> 60 </w:t>
      </w:r>
      <w:r>
        <w:rPr>
          <w:rFonts w:ascii="Times New Roman" w:hAnsi="Times New Roman" w:hint="eastAsia"/>
          <w:spacing w:val="-8"/>
          <w:sz w:val="28"/>
          <w:szCs w:val="28"/>
          <w:lang w:val="ru-RU"/>
        </w:rPr>
        <w:t>тыс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w:t>
      </w:r>
      <w:r>
        <w:rPr>
          <w:rFonts w:ascii="Times New Roman" w:hAnsi="Times New Roman"/>
          <w:spacing w:val="-8"/>
          <w:sz w:val="28"/>
          <w:szCs w:val="28"/>
          <w:lang w:val="ru-RU"/>
        </w:rPr>
        <w:t>3/</w:t>
      </w:r>
      <w:r>
        <w:rPr>
          <w:rFonts w:ascii="Times New Roman" w:hAnsi="Times New Roman" w:hint="eastAsia"/>
          <w:spacing w:val="-8"/>
          <w:sz w:val="28"/>
          <w:szCs w:val="28"/>
          <w:lang w:val="ru-RU"/>
        </w:rPr>
        <w:t>час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Источником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газоснабжения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является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магистральный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газопровод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Грязовец</w:t>
      </w:r>
      <w:r>
        <w:rPr>
          <w:rFonts w:ascii="Times New Roman" w:hAnsi="Times New Roman"/>
          <w:spacing w:val="-8"/>
          <w:sz w:val="28"/>
          <w:szCs w:val="28"/>
          <w:lang w:val="ru-RU"/>
        </w:rPr>
        <w:t>-</w:t>
      </w:r>
      <w:r>
        <w:rPr>
          <w:rFonts w:ascii="Times New Roman" w:hAnsi="Times New Roman" w:hint="eastAsia"/>
          <w:spacing w:val="-8"/>
          <w:sz w:val="28"/>
          <w:szCs w:val="28"/>
          <w:lang w:val="ru-RU"/>
        </w:rPr>
        <w:t>Кольцевой</w:t>
      </w:r>
      <w:r>
        <w:rPr>
          <w:rFonts w:ascii="Times New Roman" w:hAnsi="Times New Roman"/>
          <w:spacing w:val="-8"/>
          <w:sz w:val="28"/>
          <w:szCs w:val="28"/>
          <w:lang w:val="ru-RU"/>
        </w:rPr>
        <w:t xml:space="preserve"> </w:t>
      </w:r>
      <w:r w:rsidR="005B3A91">
        <w:rPr>
          <w:rFonts w:ascii="Times New Roman" w:hAnsi="Times New Roman"/>
          <w:spacing w:val="-8"/>
          <w:sz w:val="28"/>
          <w:szCs w:val="28"/>
          <w:lang w:val="ru-RU"/>
        </w:rPr>
        <w:t>.</w:t>
      </w:r>
    </w:p>
    <w:p w14:paraId="46A332B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01.01.20</w:t>
      </w:r>
      <w:r w:rsidR="00E50783">
        <w:rPr>
          <w:rFonts w:ascii="Times New Roman" w:hAnsi="Times New Roman"/>
          <w:spacing w:val="-8"/>
          <w:sz w:val="28"/>
          <w:szCs w:val="28"/>
          <w:lang w:val="ru-RU"/>
        </w:rPr>
        <w:t>22</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остаются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негазифицированны</w:t>
      </w:r>
      <w:r w:rsidR="00640678">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Спас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Протяженность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сетей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газопровода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- 30,49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p>
    <w:p w14:paraId="7DDE24F8"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Характеристика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газоснабжения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также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её</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состояние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представлены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таблице</w:t>
      </w:r>
      <w:r w:rsidR="002D1756">
        <w:rPr>
          <w:rFonts w:ascii="Times New Roman" w:hAnsi="Times New Roman"/>
          <w:spacing w:val="-8"/>
          <w:sz w:val="28"/>
          <w:szCs w:val="28"/>
          <w:lang w:val="ru-RU"/>
        </w:rPr>
        <w:t xml:space="preserve"> 3</w:t>
      </w:r>
      <w:r w:rsidR="00E36155">
        <w:rPr>
          <w:rFonts w:ascii="Times New Roman" w:hAnsi="Times New Roman"/>
          <w:spacing w:val="-8"/>
          <w:sz w:val="28"/>
          <w:szCs w:val="28"/>
          <w:lang w:val="ru-RU"/>
        </w:rPr>
        <w:t>1</w:t>
      </w:r>
      <w:r>
        <w:rPr>
          <w:rFonts w:ascii="Times New Roman" w:hAnsi="Times New Roman"/>
          <w:spacing w:val="-8"/>
          <w:sz w:val="28"/>
          <w:szCs w:val="28"/>
          <w:lang w:val="ru-RU"/>
        </w:rPr>
        <w:t>.</w:t>
      </w:r>
    </w:p>
    <w:p w14:paraId="4E3D33A8" w14:textId="77777777" w:rsidR="006A5553" w:rsidRDefault="006A5553">
      <w:pPr>
        <w:spacing w:line="276" w:lineRule="auto"/>
        <w:ind w:firstLine="709"/>
        <w:jc w:val="both"/>
        <w:rPr>
          <w:rFonts w:ascii="Times New Roman" w:hAnsi="Times New Roman"/>
          <w:spacing w:val="-8"/>
          <w:sz w:val="28"/>
          <w:szCs w:val="28"/>
          <w:lang w:val="ru-RU"/>
        </w:rPr>
      </w:pPr>
    </w:p>
    <w:p w14:paraId="1CF38DB9" w14:textId="77777777" w:rsidR="00BA508C" w:rsidRDefault="00BA508C">
      <w:pPr>
        <w:spacing w:line="276" w:lineRule="auto"/>
        <w:ind w:firstLine="709"/>
        <w:jc w:val="both"/>
        <w:rPr>
          <w:rFonts w:ascii="Times New Roman" w:hAnsi="Times New Roman"/>
          <w:b/>
          <w:spacing w:val="-8"/>
          <w:sz w:val="28"/>
          <w:szCs w:val="28"/>
          <w:lang w:val="ru-RU"/>
        </w:rPr>
      </w:pPr>
    </w:p>
    <w:p w14:paraId="4690B5F1" w14:textId="77777777" w:rsidR="00BA508C" w:rsidRDefault="00BA508C">
      <w:pPr>
        <w:spacing w:line="276" w:lineRule="auto"/>
        <w:ind w:firstLine="709"/>
        <w:jc w:val="both"/>
        <w:rPr>
          <w:rFonts w:ascii="Times New Roman" w:hAnsi="Times New Roman"/>
          <w:b/>
          <w:spacing w:val="-8"/>
          <w:sz w:val="28"/>
          <w:szCs w:val="28"/>
          <w:lang w:val="ru-RU"/>
        </w:rPr>
      </w:pPr>
    </w:p>
    <w:p w14:paraId="38A0C02F" w14:textId="77777777"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hint="eastAsia"/>
          <w:b/>
          <w:spacing w:val="-8"/>
          <w:sz w:val="28"/>
          <w:szCs w:val="28"/>
          <w:lang w:val="ru-RU"/>
        </w:rPr>
        <w:lastRenderedPageBreak/>
        <w:t>Таблица</w:t>
      </w:r>
      <w:r>
        <w:rPr>
          <w:rFonts w:ascii="Times New Roman" w:hAnsi="Times New Roman"/>
          <w:b/>
          <w:spacing w:val="-8"/>
          <w:sz w:val="28"/>
          <w:szCs w:val="28"/>
          <w:lang w:val="ru-RU"/>
        </w:rPr>
        <w:t xml:space="preserve"> </w:t>
      </w:r>
      <w:r w:rsidR="002D1756">
        <w:rPr>
          <w:rFonts w:ascii="Times New Roman" w:hAnsi="Times New Roman"/>
          <w:b/>
          <w:spacing w:val="-8"/>
          <w:sz w:val="28"/>
          <w:szCs w:val="28"/>
          <w:lang w:val="ru-RU"/>
        </w:rPr>
        <w:t>3</w:t>
      </w:r>
      <w:r w:rsidR="00E36155">
        <w:rPr>
          <w:rFonts w:ascii="Times New Roman" w:hAnsi="Times New Roman"/>
          <w:b/>
          <w:spacing w:val="-8"/>
          <w:sz w:val="28"/>
          <w:szCs w:val="28"/>
          <w:lang w:val="ru-RU"/>
        </w:rPr>
        <w:t>1</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Показатели</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газоснабжения</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населения</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по</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населенным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пунктам</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Шунгенского</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с</w:t>
      </w:r>
      <w:r>
        <w:rPr>
          <w:rFonts w:ascii="Times New Roman" w:hAnsi="Times New Roman"/>
          <w:b/>
          <w:spacing w:val="-8"/>
          <w:sz w:val="28"/>
          <w:szCs w:val="28"/>
          <w:lang w:val="ru-RU"/>
        </w:rPr>
        <w:t>/</w:t>
      </w:r>
      <w:r>
        <w:rPr>
          <w:rFonts w:ascii="Times New Roman" w:hAnsi="Times New Roman" w:hint="eastAsia"/>
          <w:b/>
          <w:spacing w:val="-8"/>
          <w:sz w:val="28"/>
          <w:szCs w:val="28"/>
          <w:lang w:val="ru-RU"/>
        </w:rPr>
        <w:t>п</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Костромского</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района</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Костромской</w:t>
      </w:r>
      <w:r>
        <w:rPr>
          <w:rFonts w:ascii="Times New Roman" w:hAnsi="Times New Roman"/>
          <w:b/>
          <w:spacing w:val="-8"/>
          <w:sz w:val="28"/>
          <w:szCs w:val="28"/>
          <w:lang w:val="ru-RU"/>
        </w:rPr>
        <w:t xml:space="preserve"> </w:t>
      </w:r>
      <w:r>
        <w:rPr>
          <w:rFonts w:ascii="Times New Roman" w:hAnsi="Times New Roman" w:hint="eastAsia"/>
          <w:b/>
          <w:spacing w:val="-8"/>
          <w:sz w:val="28"/>
          <w:szCs w:val="28"/>
          <w:lang w:val="ru-RU"/>
        </w:rPr>
        <w:t>области</w:t>
      </w:r>
    </w:p>
    <w:tbl>
      <w:tblPr>
        <w:tblW w:w="0" w:type="auto"/>
        <w:tblInd w:w="108" w:type="dxa"/>
        <w:tblLayout w:type="fixed"/>
        <w:tblLook w:val="04A0" w:firstRow="1" w:lastRow="0" w:firstColumn="1" w:lastColumn="0" w:noHBand="0" w:noVBand="1"/>
      </w:tblPr>
      <w:tblGrid>
        <w:gridCol w:w="534"/>
        <w:gridCol w:w="2116"/>
        <w:gridCol w:w="1260"/>
        <w:gridCol w:w="1260"/>
        <w:gridCol w:w="1260"/>
        <w:gridCol w:w="1080"/>
        <w:gridCol w:w="1260"/>
        <w:gridCol w:w="1124"/>
      </w:tblGrid>
      <w:tr w:rsidR="006A5553" w:rsidRPr="00121108" w14:paraId="4FD6E1E8" w14:textId="77777777">
        <w:trPr>
          <w:trHeight w:val="444"/>
          <w:tblHeader/>
        </w:trPr>
        <w:tc>
          <w:tcPr>
            <w:tcW w:w="534" w:type="dxa"/>
            <w:vMerge w:val="restart"/>
            <w:tcBorders>
              <w:top w:val="single" w:sz="4" w:space="0" w:color="000000"/>
              <w:left w:val="single" w:sz="4" w:space="0" w:color="000000"/>
              <w:bottom w:val="single" w:sz="4" w:space="0" w:color="000000"/>
            </w:tcBorders>
            <w:shd w:val="clear" w:color="auto" w:fill="FFFFFF"/>
          </w:tcPr>
          <w:p w14:paraId="09F9988E" w14:textId="77777777"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№пп</w:t>
            </w:r>
          </w:p>
        </w:tc>
        <w:tc>
          <w:tcPr>
            <w:tcW w:w="2116" w:type="dxa"/>
            <w:vMerge w:val="restart"/>
            <w:tcBorders>
              <w:top w:val="single" w:sz="4" w:space="0" w:color="000000"/>
              <w:left w:val="single" w:sz="4" w:space="0" w:color="000000"/>
              <w:bottom w:val="single" w:sz="4" w:space="0" w:color="000000"/>
            </w:tcBorders>
            <w:shd w:val="clear" w:color="auto" w:fill="FFFFFF"/>
          </w:tcPr>
          <w:p w14:paraId="475E2C05" w14:textId="77777777" w:rsidR="006A5553" w:rsidRDefault="007E5725">
            <w:pPr>
              <w:suppressAutoHyphens/>
              <w:rPr>
                <w:rFonts w:ascii="Times New Roman" w:hAnsi="Times New Roman"/>
                <w:b/>
                <w:sz w:val="24"/>
                <w:szCs w:val="24"/>
                <w:lang w:val="ru-RU" w:eastAsia="ar-SA"/>
              </w:rPr>
            </w:pPr>
            <w:r>
              <w:rPr>
                <w:rFonts w:ascii="Times New Roman" w:hAnsi="Times New Roman"/>
                <w:b/>
                <w:sz w:val="22"/>
                <w:szCs w:val="22"/>
                <w:lang w:val="ru-RU" w:eastAsia="ar-SA"/>
              </w:rPr>
              <w:t>Населенный пункт</w:t>
            </w:r>
          </w:p>
        </w:tc>
        <w:tc>
          <w:tcPr>
            <w:tcW w:w="2520" w:type="dxa"/>
            <w:gridSpan w:val="2"/>
            <w:tcBorders>
              <w:top w:val="single" w:sz="4" w:space="0" w:color="000000"/>
              <w:left w:val="single" w:sz="4" w:space="0" w:color="000000"/>
              <w:bottom w:val="single" w:sz="4" w:space="0" w:color="000000"/>
            </w:tcBorders>
            <w:shd w:val="clear" w:color="auto" w:fill="FFFFFF"/>
          </w:tcPr>
          <w:p w14:paraId="02CB8AA5" w14:textId="77777777" w:rsidR="006A5553" w:rsidRDefault="007E5725">
            <w:pPr>
              <w:suppressAutoHyphens/>
              <w:jc w:val="center"/>
              <w:rPr>
                <w:rFonts w:ascii="Times New Roman" w:hAnsi="Times New Roman"/>
                <w:b/>
                <w:sz w:val="24"/>
                <w:szCs w:val="24"/>
                <w:lang w:val="ru-RU" w:eastAsia="ar-SA"/>
              </w:rPr>
            </w:pPr>
            <w:r>
              <w:rPr>
                <w:rFonts w:ascii="Times New Roman" w:hAnsi="Times New Roman"/>
                <w:b/>
                <w:sz w:val="24"/>
                <w:szCs w:val="24"/>
                <w:lang w:val="ru-RU" w:eastAsia="ar-SA"/>
              </w:rPr>
              <w:t>Население</w:t>
            </w:r>
          </w:p>
        </w:tc>
        <w:tc>
          <w:tcPr>
            <w:tcW w:w="2340" w:type="dxa"/>
            <w:gridSpan w:val="2"/>
            <w:tcBorders>
              <w:top w:val="single" w:sz="4" w:space="0" w:color="000000"/>
              <w:left w:val="single" w:sz="4" w:space="0" w:color="000000"/>
              <w:bottom w:val="single" w:sz="4" w:space="0" w:color="000000"/>
            </w:tcBorders>
            <w:shd w:val="clear" w:color="auto" w:fill="FFFFFF"/>
          </w:tcPr>
          <w:p w14:paraId="559292B7" w14:textId="77777777" w:rsidR="006A5553" w:rsidRDefault="007E5725">
            <w:pPr>
              <w:suppressAutoHyphens/>
              <w:jc w:val="center"/>
              <w:rPr>
                <w:rFonts w:ascii="Times New Roman" w:hAnsi="Times New Roman"/>
                <w:b/>
                <w:sz w:val="22"/>
                <w:szCs w:val="22"/>
                <w:lang w:val="ru-RU" w:eastAsia="ar-SA"/>
              </w:rPr>
            </w:pPr>
            <w:r>
              <w:rPr>
                <w:rFonts w:ascii="Times New Roman" w:hAnsi="Times New Roman"/>
                <w:b/>
                <w:sz w:val="24"/>
                <w:szCs w:val="24"/>
                <w:lang w:val="ru-RU" w:eastAsia="ar-SA"/>
              </w:rPr>
              <w:t>Котельные</w:t>
            </w:r>
          </w:p>
        </w:tc>
        <w:tc>
          <w:tcPr>
            <w:tcW w:w="1260" w:type="dxa"/>
            <w:vMerge w:val="restart"/>
            <w:tcBorders>
              <w:top w:val="single" w:sz="4" w:space="0" w:color="000000"/>
              <w:left w:val="single" w:sz="4" w:space="0" w:color="000000"/>
              <w:bottom w:val="single" w:sz="4" w:space="0" w:color="000000"/>
            </w:tcBorders>
            <w:shd w:val="clear" w:color="auto" w:fill="FFFFFF"/>
          </w:tcPr>
          <w:p w14:paraId="731347DA" w14:textId="77777777"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Общий годовой расход, тыс.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/год</w:t>
            </w:r>
          </w:p>
        </w:tc>
        <w:tc>
          <w:tcPr>
            <w:tcW w:w="1124"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45B87114" w14:textId="77777777" w:rsidR="006A5553" w:rsidRDefault="007E5725">
            <w:pPr>
              <w:suppressAutoHyphens/>
              <w:rPr>
                <w:rFonts w:ascii="Times New Roman" w:hAnsi="Times New Roman"/>
                <w:sz w:val="24"/>
                <w:szCs w:val="24"/>
                <w:lang w:val="ru-RU" w:eastAsia="ar-SA"/>
              </w:rPr>
            </w:pPr>
            <w:r>
              <w:rPr>
                <w:rFonts w:ascii="Times New Roman" w:hAnsi="Times New Roman"/>
                <w:b/>
                <w:sz w:val="22"/>
                <w:szCs w:val="22"/>
                <w:lang w:val="ru-RU" w:eastAsia="ar-SA"/>
              </w:rPr>
              <w:t>Общий часовой расход,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/час</w:t>
            </w:r>
          </w:p>
        </w:tc>
      </w:tr>
      <w:tr w:rsidR="006A5553" w14:paraId="2A1EF9EC" w14:textId="77777777">
        <w:trPr>
          <w:trHeight w:val="1325"/>
          <w:tblHeader/>
        </w:trPr>
        <w:tc>
          <w:tcPr>
            <w:tcW w:w="534" w:type="dxa"/>
            <w:vMerge/>
            <w:tcBorders>
              <w:top w:val="single" w:sz="4" w:space="0" w:color="000000"/>
              <w:left w:val="single" w:sz="4" w:space="0" w:color="000000"/>
              <w:bottom w:val="single" w:sz="4" w:space="0" w:color="000000"/>
            </w:tcBorders>
            <w:shd w:val="clear" w:color="auto" w:fill="FFFFFF"/>
          </w:tcPr>
          <w:p w14:paraId="01A572BA" w14:textId="77777777" w:rsidR="006A5553" w:rsidRDefault="006A5553">
            <w:pPr>
              <w:suppressAutoHyphens/>
              <w:snapToGrid w:val="0"/>
              <w:rPr>
                <w:rFonts w:ascii="Times New Roman" w:hAnsi="Times New Roman"/>
                <w:b/>
                <w:sz w:val="22"/>
                <w:szCs w:val="22"/>
                <w:lang w:val="ru-RU" w:eastAsia="ar-SA"/>
              </w:rPr>
            </w:pPr>
          </w:p>
        </w:tc>
        <w:tc>
          <w:tcPr>
            <w:tcW w:w="2116" w:type="dxa"/>
            <w:vMerge/>
            <w:tcBorders>
              <w:top w:val="single" w:sz="4" w:space="0" w:color="000000"/>
              <w:left w:val="single" w:sz="4" w:space="0" w:color="000000"/>
              <w:bottom w:val="single" w:sz="4" w:space="0" w:color="000000"/>
            </w:tcBorders>
            <w:shd w:val="clear" w:color="auto" w:fill="FFFFFF"/>
          </w:tcPr>
          <w:p w14:paraId="432EFD32" w14:textId="77777777" w:rsidR="006A5553" w:rsidRDefault="006A5553">
            <w:pPr>
              <w:suppressAutoHyphens/>
              <w:snapToGrid w:val="0"/>
              <w:rPr>
                <w:rFonts w:ascii="Times New Roman" w:hAnsi="Times New Roman"/>
                <w:b/>
                <w:sz w:val="22"/>
                <w:szCs w:val="22"/>
                <w:lang w:val="ru-RU" w:eastAsia="ar-SA"/>
              </w:rPr>
            </w:pPr>
          </w:p>
        </w:tc>
        <w:tc>
          <w:tcPr>
            <w:tcW w:w="1260" w:type="dxa"/>
            <w:tcBorders>
              <w:top w:val="single" w:sz="4" w:space="0" w:color="000000"/>
              <w:left w:val="single" w:sz="4" w:space="0" w:color="000000"/>
              <w:bottom w:val="single" w:sz="4" w:space="0" w:color="000000"/>
            </w:tcBorders>
            <w:shd w:val="clear" w:color="auto" w:fill="FFFFFF"/>
          </w:tcPr>
          <w:p w14:paraId="7CB446C5" w14:textId="77777777"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Годовой расход, тыс.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/год</w:t>
            </w:r>
          </w:p>
        </w:tc>
        <w:tc>
          <w:tcPr>
            <w:tcW w:w="1260" w:type="dxa"/>
            <w:tcBorders>
              <w:top w:val="single" w:sz="4" w:space="0" w:color="000000"/>
              <w:left w:val="single" w:sz="4" w:space="0" w:color="000000"/>
              <w:bottom w:val="single" w:sz="4" w:space="0" w:color="000000"/>
            </w:tcBorders>
            <w:shd w:val="clear" w:color="auto" w:fill="FFFFFF"/>
          </w:tcPr>
          <w:p w14:paraId="2B0BF68B" w14:textId="77777777"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Часовой расход,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/час</w:t>
            </w:r>
          </w:p>
        </w:tc>
        <w:tc>
          <w:tcPr>
            <w:tcW w:w="1260" w:type="dxa"/>
            <w:tcBorders>
              <w:top w:val="single" w:sz="4" w:space="0" w:color="000000"/>
              <w:left w:val="single" w:sz="4" w:space="0" w:color="000000"/>
              <w:bottom w:val="single" w:sz="4" w:space="0" w:color="000000"/>
            </w:tcBorders>
            <w:shd w:val="clear" w:color="auto" w:fill="FFFFFF"/>
          </w:tcPr>
          <w:p w14:paraId="04FDF975" w14:textId="77777777"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Годовой расход, тыс.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/год</w:t>
            </w:r>
          </w:p>
        </w:tc>
        <w:tc>
          <w:tcPr>
            <w:tcW w:w="1080" w:type="dxa"/>
            <w:tcBorders>
              <w:top w:val="single" w:sz="4" w:space="0" w:color="000000"/>
              <w:left w:val="single" w:sz="4" w:space="0" w:color="000000"/>
              <w:bottom w:val="single" w:sz="4" w:space="0" w:color="000000"/>
            </w:tcBorders>
            <w:shd w:val="clear" w:color="auto" w:fill="FFFFFF"/>
          </w:tcPr>
          <w:p w14:paraId="1E57B182" w14:textId="77777777" w:rsidR="006A5553" w:rsidRDefault="007E5725">
            <w:pPr>
              <w:suppressAutoHyphens/>
              <w:rPr>
                <w:rFonts w:ascii="Times New Roman" w:hAnsi="Times New Roman"/>
                <w:b/>
                <w:sz w:val="22"/>
                <w:szCs w:val="22"/>
                <w:lang w:val="ru-RU" w:eastAsia="ar-SA"/>
              </w:rPr>
            </w:pPr>
            <w:r>
              <w:rPr>
                <w:rFonts w:ascii="Times New Roman" w:hAnsi="Times New Roman"/>
                <w:b/>
                <w:sz w:val="22"/>
                <w:szCs w:val="22"/>
                <w:lang w:val="ru-RU" w:eastAsia="ar-SA"/>
              </w:rPr>
              <w:t>Часовой расход, м</w:t>
            </w:r>
            <w:r>
              <w:rPr>
                <w:rFonts w:ascii="Times New Roman" w:hAnsi="Times New Roman"/>
                <w:b/>
                <w:sz w:val="22"/>
                <w:szCs w:val="22"/>
                <w:vertAlign w:val="superscript"/>
                <w:lang w:val="ru-RU" w:eastAsia="ar-SA"/>
              </w:rPr>
              <w:t>3</w:t>
            </w:r>
            <w:r>
              <w:rPr>
                <w:rFonts w:ascii="Times New Roman" w:hAnsi="Times New Roman"/>
                <w:b/>
                <w:sz w:val="22"/>
                <w:szCs w:val="22"/>
                <w:lang w:val="ru-RU" w:eastAsia="ar-SA"/>
              </w:rPr>
              <w:t>/час</w:t>
            </w:r>
          </w:p>
        </w:tc>
        <w:tc>
          <w:tcPr>
            <w:tcW w:w="1260" w:type="dxa"/>
            <w:vMerge/>
            <w:tcBorders>
              <w:top w:val="single" w:sz="4" w:space="0" w:color="000000"/>
              <w:left w:val="single" w:sz="4" w:space="0" w:color="000000"/>
              <w:bottom w:val="single" w:sz="4" w:space="0" w:color="000000"/>
            </w:tcBorders>
            <w:shd w:val="clear" w:color="auto" w:fill="FFFFFF"/>
          </w:tcPr>
          <w:p w14:paraId="25417DF4" w14:textId="77777777" w:rsidR="006A5553" w:rsidRDefault="006A5553">
            <w:pPr>
              <w:suppressAutoHyphens/>
              <w:snapToGrid w:val="0"/>
              <w:rPr>
                <w:rFonts w:ascii="Times New Roman" w:hAnsi="Times New Roman"/>
                <w:b/>
                <w:sz w:val="22"/>
                <w:szCs w:val="22"/>
                <w:lang w:val="ru-RU" w:eastAsia="ar-SA"/>
              </w:rPr>
            </w:pPr>
          </w:p>
        </w:tc>
        <w:tc>
          <w:tcPr>
            <w:tcW w:w="1124" w:type="dxa"/>
            <w:vMerge/>
            <w:tcBorders>
              <w:top w:val="single" w:sz="4" w:space="0" w:color="000000"/>
              <w:left w:val="single" w:sz="4" w:space="0" w:color="000000"/>
              <w:bottom w:val="single" w:sz="4" w:space="0" w:color="000000"/>
              <w:right w:val="single" w:sz="4" w:space="0" w:color="000000"/>
            </w:tcBorders>
            <w:shd w:val="clear" w:color="auto" w:fill="FFFFFF"/>
          </w:tcPr>
          <w:p w14:paraId="5C89B62E" w14:textId="77777777" w:rsidR="006A5553" w:rsidRDefault="006A5553">
            <w:pPr>
              <w:suppressAutoHyphens/>
              <w:snapToGrid w:val="0"/>
              <w:rPr>
                <w:rFonts w:ascii="Times New Roman" w:hAnsi="Times New Roman"/>
                <w:b/>
                <w:sz w:val="22"/>
                <w:szCs w:val="22"/>
                <w:lang w:val="ru-RU" w:eastAsia="ar-SA"/>
              </w:rPr>
            </w:pPr>
          </w:p>
        </w:tc>
      </w:tr>
      <w:tr w:rsidR="006A5553" w14:paraId="08A1D493" w14:textId="77777777">
        <w:tc>
          <w:tcPr>
            <w:tcW w:w="534" w:type="dxa"/>
            <w:tcBorders>
              <w:top w:val="single" w:sz="4" w:space="0" w:color="000000"/>
              <w:left w:val="single" w:sz="4" w:space="0" w:color="000000"/>
              <w:bottom w:val="single" w:sz="4" w:space="0" w:color="000000"/>
            </w:tcBorders>
            <w:shd w:val="clear" w:color="auto" w:fill="auto"/>
            <w:vAlign w:val="bottom"/>
          </w:tcPr>
          <w:p w14:paraId="0166AC34"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w:t>
            </w:r>
          </w:p>
        </w:tc>
        <w:tc>
          <w:tcPr>
            <w:tcW w:w="2116" w:type="dxa"/>
            <w:tcBorders>
              <w:top w:val="single" w:sz="4" w:space="0" w:color="000000"/>
              <w:left w:val="single" w:sz="4" w:space="0" w:color="000000"/>
              <w:bottom w:val="single" w:sz="4" w:space="0" w:color="000000"/>
            </w:tcBorders>
            <w:shd w:val="clear" w:color="auto" w:fill="auto"/>
            <w:vAlign w:val="bottom"/>
          </w:tcPr>
          <w:p w14:paraId="5AE8F5B8"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Аганино</w:t>
            </w:r>
          </w:p>
        </w:tc>
        <w:tc>
          <w:tcPr>
            <w:tcW w:w="1260" w:type="dxa"/>
            <w:tcBorders>
              <w:top w:val="single" w:sz="4" w:space="0" w:color="000000"/>
              <w:left w:val="single" w:sz="4" w:space="0" w:color="000000"/>
              <w:bottom w:val="single" w:sz="4" w:space="0" w:color="000000"/>
            </w:tcBorders>
            <w:shd w:val="clear" w:color="auto" w:fill="auto"/>
            <w:vAlign w:val="center"/>
          </w:tcPr>
          <w:p w14:paraId="362781D7"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113,23</w:t>
            </w:r>
          </w:p>
        </w:tc>
        <w:tc>
          <w:tcPr>
            <w:tcW w:w="1260" w:type="dxa"/>
            <w:tcBorders>
              <w:top w:val="single" w:sz="4" w:space="0" w:color="000000"/>
              <w:left w:val="single" w:sz="4" w:space="0" w:color="000000"/>
              <w:bottom w:val="single" w:sz="4" w:space="0" w:color="000000"/>
            </w:tcBorders>
            <w:shd w:val="clear" w:color="auto" w:fill="auto"/>
            <w:vAlign w:val="center"/>
          </w:tcPr>
          <w:p w14:paraId="24ACECE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53,56</w:t>
            </w:r>
          </w:p>
        </w:tc>
        <w:tc>
          <w:tcPr>
            <w:tcW w:w="1260" w:type="dxa"/>
            <w:tcBorders>
              <w:top w:val="single" w:sz="4" w:space="0" w:color="000000"/>
              <w:left w:val="single" w:sz="4" w:space="0" w:color="000000"/>
              <w:bottom w:val="single" w:sz="4" w:space="0" w:color="000000"/>
            </w:tcBorders>
            <w:shd w:val="clear" w:color="auto" w:fill="auto"/>
            <w:vAlign w:val="center"/>
          </w:tcPr>
          <w:p w14:paraId="1909EF1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2D25A7D6"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18A480DB"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113,23</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0094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53,56</w:t>
            </w:r>
          </w:p>
        </w:tc>
      </w:tr>
      <w:tr w:rsidR="006A5553" w14:paraId="74009DAC" w14:textId="77777777">
        <w:tc>
          <w:tcPr>
            <w:tcW w:w="534" w:type="dxa"/>
            <w:tcBorders>
              <w:top w:val="single" w:sz="4" w:space="0" w:color="000000"/>
              <w:left w:val="single" w:sz="4" w:space="0" w:color="000000"/>
              <w:bottom w:val="single" w:sz="4" w:space="0" w:color="000000"/>
            </w:tcBorders>
            <w:shd w:val="clear" w:color="auto" w:fill="auto"/>
            <w:vAlign w:val="bottom"/>
          </w:tcPr>
          <w:p w14:paraId="4364B9C8"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2</w:t>
            </w:r>
          </w:p>
        </w:tc>
        <w:tc>
          <w:tcPr>
            <w:tcW w:w="2116" w:type="dxa"/>
            <w:tcBorders>
              <w:top w:val="single" w:sz="4" w:space="0" w:color="000000"/>
              <w:left w:val="single" w:sz="4" w:space="0" w:color="000000"/>
              <w:bottom w:val="single" w:sz="4" w:space="0" w:color="000000"/>
            </w:tcBorders>
            <w:shd w:val="clear" w:color="auto" w:fill="auto"/>
            <w:vAlign w:val="bottom"/>
          </w:tcPr>
          <w:p w14:paraId="0A381835"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Афёрово</w:t>
            </w:r>
          </w:p>
        </w:tc>
        <w:tc>
          <w:tcPr>
            <w:tcW w:w="1260" w:type="dxa"/>
            <w:tcBorders>
              <w:top w:val="single" w:sz="4" w:space="0" w:color="000000"/>
              <w:left w:val="single" w:sz="4" w:space="0" w:color="000000"/>
              <w:bottom w:val="single" w:sz="4" w:space="0" w:color="000000"/>
            </w:tcBorders>
            <w:shd w:val="clear" w:color="auto" w:fill="auto"/>
            <w:vAlign w:val="center"/>
          </w:tcPr>
          <w:p w14:paraId="250567F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519,35</w:t>
            </w:r>
          </w:p>
        </w:tc>
        <w:tc>
          <w:tcPr>
            <w:tcW w:w="1260" w:type="dxa"/>
            <w:tcBorders>
              <w:top w:val="single" w:sz="4" w:space="0" w:color="000000"/>
              <w:left w:val="single" w:sz="4" w:space="0" w:color="000000"/>
              <w:bottom w:val="single" w:sz="4" w:space="0" w:color="000000"/>
            </w:tcBorders>
            <w:shd w:val="clear" w:color="auto" w:fill="auto"/>
            <w:vAlign w:val="center"/>
          </w:tcPr>
          <w:p w14:paraId="5B72703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248,57</w:t>
            </w:r>
          </w:p>
        </w:tc>
        <w:tc>
          <w:tcPr>
            <w:tcW w:w="1260" w:type="dxa"/>
            <w:tcBorders>
              <w:top w:val="single" w:sz="4" w:space="0" w:color="000000"/>
              <w:left w:val="single" w:sz="4" w:space="0" w:color="000000"/>
              <w:bottom w:val="single" w:sz="4" w:space="0" w:color="000000"/>
            </w:tcBorders>
            <w:shd w:val="clear" w:color="auto" w:fill="auto"/>
            <w:vAlign w:val="center"/>
          </w:tcPr>
          <w:p w14:paraId="5047764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6,0</w:t>
            </w:r>
          </w:p>
        </w:tc>
        <w:tc>
          <w:tcPr>
            <w:tcW w:w="1080" w:type="dxa"/>
            <w:tcBorders>
              <w:top w:val="single" w:sz="4" w:space="0" w:color="000000"/>
              <w:left w:val="single" w:sz="4" w:space="0" w:color="000000"/>
              <w:bottom w:val="single" w:sz="4" w:space="0" w:color="000000"/>
            </w:tcBorders>
            <w:shd w:val="clear" w:color="auto" w:fill="auto"/>
            <w:vAlign w:val="center"/>
          </w:tcPr>
          <w:p w14:paraId="609221AA"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2,4</w:t>
            </w:r>
          </w:p>
        </w:tc>
        <w:tc>
          <w:tcPr>
            <w:tcW w:w="1260" w:type="dxa"/>
            <w:tcBorders>
              <w:top w:val="single" w:sz="4" w:space="0" w:color="000000"/>
              <w:left w:val="single" w:sz="4" w:space="0" w:color="000000"/>
              <w:bottom w:val="single" w:sz="4" w:space="0" w:color="000000"/>
            </w:tcBorders>
            <w:shd w:val="clear" w:color="auto" w:fill="auto"/>
            <w:vAlign w:val="center"/>
          </w:tcPr>
          <w:p w14:paraId="612271B7" w14:textId="77777777"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525,35</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15619" w14:textId="77777777"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250,97</w:t>
            </w:r>
          </w:p>
        </w:tc>
      </w:tr>
      <w:tr w:rsidR="006A5553" w14:paraId="6EBF30ED" w14:textId="77777777">
        <w:tc>
          <w:tcPr>
            <w:tcW w:w="534" w:type="dxa"/>
            <w:tcBorders>
              <w:top w:val="single" w:sz="4" w:space="0" w:color="000000"/>
              <w:left w:val="single" w:sz="4" w:space="0" w:color="000000"/>
              <w:bottom w:val="single" w:sz="4" w:space="0" w:color="000000"/>
            </w:tcBorders>
            <w:shd w:val="clear" w:color="auto" w:fill="auto"/>
            <w:vAlign w:val="bottom"/>
          </w:tcPr>
          <w:p w14:paraId="56ADD036"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3</w:t>
            </w:r>
          </w:p>
        </w:tc>
        <w:tc>
          <w:tcPr>
            <w:tcW w:w="2116" w:type="dxa"/>
            <w:tcBorders>
              <w:top w:val="single" w:sz="4" w:space="0" w:color="000000"/>
              <w:left w:val="single" w:sz="4" w:space="0" w:color="000000"/>
              <w:bottom w:val="single" w:sz="4" w:space="0" w:color="000000"/>
            </w:tcBorders>
            <w:shd w:val="clear" w:color="auto" w:fill="auto"/>
            <w:vAlign w:val="bottom"/>
          </w:tcPr>
          <w:p w14:paraId="65198F3E"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Захарово</w:t>
            </w:r>
          </w:p>
        </w:tc>
        <w:tc>
          <w:tcPr>
            <w:tcW w:w="1260" w:type="dxa"/>
            <w:tcBorders>
              <w:top w:val="single" w:sz="4" w:space="0" w:color="000000"/>
              <w:left w:val="single" w:sz="4" w:space="0" w:color="000000"/>
              <w:bottom w:val="single" w:sz="4" w:space="0" w:color="000000"/>
            </w:tcBorders>
            <w:shd w:val="clear" w:color="auto" w:fill="auto"/>
            <w:vAlign w:val="center"/>
          </w:tcPr>
          <w:p w14:paraId="20991F6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31,29</w:t>
            </w:r>
          </w:p>
        </w:tc>
        <w:tc>
          <w:tcPr>
            <w:tcW w:w="1260" w:type="dxa"/>
            <w:tcBorders>
              <w:top w:val="single" w:sz="4" w:space="0" w:color="000000"/>
              <w:left w:val="single" w:sz="4" w:space="0" w:color="000000"/>
              <w:bottom w:val="single" w:sz="4" w:space="0" w:color="000000"/>
            </w:tcBorders>
            <w:shd w:val="clear" w:color="auto" w:fill="auto"/>
            <w:vAlign w:val="center"/>
          </w:tcPr>
          <w:p w14:paraId="2D55AE9F"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14,9</w:t>
            </w:r>
          </w:p>
        </w:tc>
        <w:tc>
          <w:tcPr>
            <w:tcW w:w="1260" w:type="dxa"/>
            <w:tcBorders>
              <w:top w:val="single" w:sz="4" w:space="0" w:color="000000"/>
              <w:left w:val="single" w:sz="4" w:space="0" w:color="000000"/>
              <w:bottom w:val="single" w:sz="4" w:space="0" w:color="000000"/>
            </w:tcBorders>
            <w:shd w:val="clear" w:color="auto" w:fill="auto"/>
            <w:vAlign w:val="center"/>
          </w:tcPr>
          <w:p w14:paraId="4B18D03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11F7DE1E"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6D10D11B"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31,29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2D91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14,9</w:t>
            </w:r>
          </w:p>
        </w:tc>
      </w:tr>
      <w:tr w:rsidR="006A5553" w14:paraId="1C1AF5EE" w14:textId="77777777">
        <w:tc>
          <w:tcPr>
            <w:tcW w:w="534" w:type="dxa"/>
            <w:tcBorders>
              <w:top w:val="single" w:sz="4" w:space="0" w:color="000000"/>
              <w:left w:val="single" w:sz="4" w:space="0" w:color="000000"/>
              <w:bottom w:val="single" w:sz="4" w:space="0" w:color="000000"/>
            </w:tcBorders>
            <w:shd w:val="clear" w:color="auto" w:fill="auto"/>
            <w:vAlign w:val="bottom"/>
          </w:tcPr>
          <w:p w14:paraId="37C4F1AE"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4</w:t>
            </w:r>
          </w:p>
        </w:tc>
        <w:tc>
          <w:tcPr>
            <w:tcW w:w="2116" w:type="dxa"/>
            <w:tcBorders>
              <w:top w:val="single" w:sz="4" w:space="0" w:color="000000"/>
              <w:left w:val="single" w:sz="4" w:space="0" w:color="000000"/>
              <w:bottom w:val="single" w:sz="4" w:space="0" w:color="000000"/>
            </w:tcBorders>
            <w:shd w:val="clear" w:color="auto" w:fill="auto"/>
            <w:vAlign w:val="bottom"/>
          </w:tcPr>
          <w:p w14:paraId="1978642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Казанка</w:t>
            </w:r>
          </w:p>
        </w:tc>
        <w:tc>
          <w:tcPr>
            <w:tcW w:w="1260" w:type="dxa"/>
            <w:tcBorders>
              <w:top w:val="single" w:sz="4" w:space="0" w:color="000000"/>
              <w:left w:val="single" w:sz="4" w:space="0" w:color="000000"/>
              <w:bottom w:val="single" w:sz="4" w:space="0" w:color="000000"/>
            </w:tcBorders>
            <w:shd w:val="clear" w:color="auto" w:fill="auto"/>
            <w:vAlign w:val="center"/>
          </w:tcPr>
          <w:p w14:paraId="3AA7BC2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163,58</w:t>
            </w:r>
          </w:p>
        </w:tc>
        <w:tc>
          <w:tcPr>
            <w:tcW w:w="1260" w:type="dxa"/>
            <w:tcBorders>
              <w:top w:val="single" w:sz="4" w:space="0" w:color="000000"/>
              <w:left w:val="single" w:sz="4" w:space="0" w:color="000000"/>
              <w:bottom w:val="single" w:sz="4" w:space="0" w:color="000000"/>
            </w:tcBorders>
            <w:shd w:val="clear" w:color="auto" w:fill="auto"/>
            <w:vAlign w:val="center"/>
          </w:tcPr>
          <w:p w14:paraId="4FEA320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79,69</w:t>
            </w:r>
          </w:p>
        </w:tc>
        <w:tc>
          <w:tcPr>
            <w:tcW w:w="1260" w:type="dxa"/>
            <w:tcBorders>
              <w:top w:val="single" w:sz="4" w:space="0" w:color="000000"/>
              <w:left w:val="single" w:sz="4" w:space="0" w:color="000000"/>
              <w:bottom w:val="single" w:sz="4" w:space="0" w:color="000000"/>
            </w:tcBorders>
            <w:shd w:val="clear" w:color="auto" w:fill="auto"/>
            <w:vAlign w:val="center"/>
          </w:tcPr>
          <w:p w14:paraId="668D4AA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55758690" w14:textId="77777777"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18B82E5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163,58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7566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79,69</w:t>
            </w:r>
          </w:p>
        </w:tc>
      </w:tr>
      <w:tr w:rsidR="006A5553" w14:paraId="46408CFD" w14:textId="77777777">
        <w:tc>
          <w:tcPr>
            <w:tcW w:w="534" w:type="dxa"/>
            <w:tcBorders>
              <w:top w:val="single" w:sz="4" w:space="0" w:color="000000"/>
              <w:left w:val="single" w:sz="4" w:space="0" w:color="000000"/>
              <w:bottom w:val="single" w:sz="4" w:space="0" w:color="000000"/>
            </w:tcBorders>
            <w:shd w:val="clear" w:color="auto" w:fill="auto"/>
            <w:vAlign w:val="bottom"/>
          </w:tcPr>
          <w:p w14:paraId="515961A2"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5</w:t>
            </w:r>
          </w:p>
        </w:tc>
        <w:tc>
          <w:tcPr>
            <w:tcW w:w="2116" w:type="dxa"/>
            <w:tcBorders>
              <w:top w:val="single" w:sz="4" w:space="0" w:color="000000"/>
              <w:left w:val="single" w:sz="4" w:space="0" w:color="000000"/>
              <w:bottom w:val="single" w:sz="4" w:space="0" w:color="000000"/>
            </w:tcBorders>
            <w:shd w:val="clear" w:color="auto" w:fill="auto"/>
            <w:vAlign w:val="bottom"/>
          </w:tcPr>
          <w:p w14:paraId="6D036A3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Колебино</w:t>
            </w:r>
          </w:p>
        </w:tc>
        <w:tc>
          <w:tcPr>
            <w:tcW w:w="1260" w:type="dxa"/>
            <w:tcBorders>
              <w:top w:val="single" w:sz="4" w:space="0" w:color="000000"/>
              <w:left w:val="single" w:sz="4" w:space="0" w:color="000000"/>
              <w:bottom w:val="single" w:sz="4" w:space="0" w:color="000000"/>
            </w:tcBorders>
            <w:shd w:val="clear" w:color="auto" w:fill="auto"/>
            <w:vAlign w:val="center"/>
          </w:tcPr>
          <w:p w14:paraId="370E2B6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73,19</w:t>
            </w:r>
          </w:p>
        </w:tc>
        <w:tc>
          <w:tcPr>
            <w:tcW w:w="1260" w:type="dxa"/>
            <w:tcBorders>
              <w:top w:val="single" w:sz="4" w:space="0" w:color="000000"/>
              <w:left w:val="single" w:sz="4" w:space="0" w:color="000000"/>
              <w:bottom w:val="single" w:sz="4" w:space="0" w:color="000000"/>
            </w:tcBorders>
            <w:shd w:val="clear" w:color="auto" w:fill="auto"/>
            <w:vAlign w:val="center"/>
          </w:tcPr>
          <w:p w14:paraId="35A2DDA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34,04</w:t>
            </w:r>
          </w:p>
        </w:tc>
        <w:tc>
          <w:tcPr>
            <w:tcW w:w="1260" w:type="dxa"/>
            <w:tcBorders>
              <w:top w:val="single" w:sz="4" w:space="0" w:color="000000"/>
              <w:left w:val="single" w:sz="4" w:space="0" w:color="000000"/>
              <w:bottom w:val="single" w:sz="4" w:space="0" w:color="000000"/>
            </w:tcBorders>
            <w:shd w:val="clear" w:color="auto" w:fill="auto"/>
            <w:vAlign w:val="center"/>
          </w:tcPr>
          <w:p w14:paraId="441E89C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6298EBB6"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1F97A37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73,19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62FB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34,04</w:t>
            </w:r>
          </w:p>
        </w:tc>
      </w:tr>
      <w:tr w:rsidR="006A5553" w14:paraId="64B67D45" w14:textId="77777777">
        <w:tc>
          <w:tcPr>
            <w:tcW w:w="534" w:type="dxa"/>
            <w:tcBorders>
              <w:top w:val="single" w:sz="4" w:space="0" w:color="000000"/>
              <w:left w:val="single" w:sz="4" w:space="0" w:color="000000"/>
              <w:bottom w:val="single" w:sz="4" w:space="0" w:color="000000"/>
            </w:tcBorders>
            <w:shd w:val="clear" w:color="auto" w:fill="auto"/>
            <w:vAlign w:val="bottom"/>
          </w:tcPr>
          <w:p w14:paraId="356DB122"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6</w:t>
            </w:r>
          </w:p>
        </w:tc>
        <w:tc>
          <w:tcPr>
            <w:tcW w:w="2116" w:type="dxa"/>
            <w:tcBorders>
              <w:top w:val="single" w:sz="4" w:space="0" w:color="000000"/>
              <w:left w:val="single" w:sz="4" w:space="0" w:color="000000"/>
              <w:bottom w:val="single" w:sz="4" w:space="0" w:color="000000"/>
            </w:tcBorders>
            <w:shd w:val="clear" w:color="auto" w:fill="auto"/>
            <w:vAlign w:val="bottom"/>
          </w:tcPr>
          <w:p w14:paraId="4C313C6B"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Курочкино</w:t>
            </w:r>
          </w:p>
        </w:tc>
        <w:tc>
          <w:tcPr>
            <w:tcW w:w="1260" w:type="dxa"/>
            <w:tcBorders>
              <w:top w:val="single" w:sz="4" w:space="0" w:color="000000"/>
              <w:left w:val="single" w:sz="4" w:space="0" w:color="000000"/>
              <w:bottom w:val="single" w:sz="4" w:space="0" w:color="000000"/>
            </w:tcBorders>
            <w:shd w:val="clear" w:color="auto" w:fill="auto"/>
            <w:vAlign w:val="center"/>
          </w:tcPr>
          <w:p w14:paraId="17E7B14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2E88096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33DD280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14:paraId="46567C0C"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7EE1C5D3" w14:textId="77777777"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F3E51" w14:textId="77777777" w:rsidR="006A5553" w:rsidRDefault="007E5725">
            <w:pPr>
              <w:suppressAutoHyphens/>
              <w:spacing w:before="12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2DAF50BD" w14:textId="77777777">
        <w:tc>
          <w:tcPr>
            <w:tcW w:w="534" w:type="dxa"/>
            <w:tcBorders>
              <w:top w:val="single" w:sz="4" w:space="0" w:color="000000"/>
              <w:left w:val="single" w:sz="4" w:space="0" w:color="000000"/>
              <w:bottom w:val="single" w:sz="4" w:space="0" w:color="000000"/>
            </w:tcBorders>
            <w:shd w:val="clear" w:color="auto" w:fill="auto"/>
            <w:vAlign w:val="bottom"/>
          </w:tcPr>
          <w:p w14:paraId="47F0A3B9"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7</w:t>
            </w:r>
          </w:p>
        </w:tc>
        <w:tc>
          <w:tcPr>
            <w:tcW w:w="2116" w:type="dxa"/>
            <w:tcBorders>
              <w:top w:val="single" w:sz="4" w:space="0" w:color="000000"/>
              <w:left w:val="single" w:sz="4" w:space="0" w:color="000000"/>
              <w:bottom w:val="single" w:sz="4" w:space="0" w:color="000000"/>
            </w:tcBorders>
            <w:shd w:val="clear" w:color="auto" w:fill="auto"/>
            <w:vAlign w:val="bottom"/>
          </w:tcPr>
          <w:p w14:paraId="75C5BA0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Малый Борок</w:t>
            </w:r>
          </w:p>
        </w:tc>
        <w:tc>
          <w:tcPr>
            <w:tcW w:w="1260" w:type="dxa"/>
            <w:tcBorders>
              <w:top w:val="single" w:sz="4" w:space="0" w:color="000000"/>
              <w:left w:val="single" w:sz="4" w:space="0" w:color="000000"/>
              <w:bottom w:val="single" w:sz="4" w:space="0" w:color="000000"/>
            </w:tcBorders>
            <w:shd w:val="clear" w:color="auto" w:fill="auto"/>
            <w:vAlign w:val="center"/>
          </w:tcPr>
          <w:p w14:paraId="3D7DDBB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20,07</w:t>
            </w:r>
          </w:p>
        </w:tc>
        <w:tc>
          <w:tcPr>
            <w:tcW w:w="1260" w:type="dxa"/>
            <w:tcBorders>
              <w:top w:val="single" w:sz="4" w:space="0" w:color="000000"/>
              <w:left w:val="single" w:sz="4" w:space="0" w:color="000000"/>
              <w:bottom w:val="single" w:sz="4" w:space="0" w:color="000000"/>
            </w:tcBorders>
            <w:shd w:val="clear" w:color="auto" w:fill="auto"/>
            <w:vAlign w:val="center"/>
          </w:tcPr>
          <w:p w14:paraId="206287B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9,36</w:t>
            </w:r>
          </w:p>
        </w:tc>
        <w:tc>
          <w:tcPr>
            <w:tcW w:w="1260" w:type="dxa"/>
            <w:tcBorders>
              <w:top w:val="single" w:sz="4" w:space="0" w:color="000000"/>
              <w:left w:val="single" w:sz="4" w:space="0" w:color="000000"/>
              <w:bottom w:val="single" w:sz="4" w:space="0" w:color="000000"/>
            </w:tcBorders>
            <w:shd w:val="clear" w:color="auto" w:fill="auto"/>
            <w:vAlign w:val="center"/>
          </w:tcPr>
          <w:p w14:paraId="7EFC827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38250D88"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0084E437"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20,07</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3C23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9,36</w:t>
            </w:r>
          </w:p>
        </w:tc>
      </w:tr>
      <w:tr w:rsidR="006A5553" w14:paraId="3FCACED2" w14:textId="77777777">
        <w:tc>
          <w:tcPr>
            <w:tcW w:w="534" w:type="dxa"/>
            <w:tcBorders>
              <w:top w:val="single" w:sz="4" w:space="0" w:color="000000"/>
              <w:left w:val="single" w:sz="4" w:space="0" w:color="000000"/>
              <w:bottom w:val="single" w:sz="4" w:space="0" w:color="000000"/>
            </w:tcBorders>
            <w:shd w:val="clear" w:color="auto" w:fill="auto"/>
            <w:vAlign w:val="bottom"/>
          </w:tcPr>
          <w:p w14:paraId="39B938F0"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8</w:t>
            </w:r>
          </w:p>
        </w:tc>
        <w:tc>
          <w:tcPr>
            <w:tcW w:w="2116" w:type="dxa"/>
            <w:tcBorders>
              <w:top w:val="single" w:sz="4" w:space="0" w:color="000000"/>
              <w:left w:val="single" w:sz="4" w:space="0" w:color="000000"/>
              <w:bottom w:val="single" w:sz="4" w:space="0" w:color="000000"/>
            </w:tcBorders>
            <w:shd w:val="clear" w:color="auto" w:fill="auto"/>
            <w:vAlign w:val="bottom"/>
          </w:tcPr>
          <w:p w14:paraId="11CA145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Некрасово</w:t>
            </w:r>
          </w:p>
        </w:tc>
        <w:tc>
          <w:tcPr>
            <w:tcW w:w="1260" w:type="dxa"/>
            <w:tcBorders>
              <w:top w:val="single" w:sz="4" w:space="0" w:color="000000"/>
              <w:left w:val="single" w:sz="4" w:space="0" w:color="000000"/>
              <w:bottom w:val="single" w:sz="4" w:space="0" w:color="000000"/>
            </w:tcBorders>
            <w:shd w:val="clear" w:color="auto" w:fill="auto"/>
            <w:vAlign w:val="center"/>
          </w:tcPr>
          <w:p w14:paraId="1079F704"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676,71</w:t>
            </w:r>
          </w:p>
        </w:tc>
        <w:tc>
          <w:tcPr>
            <w:tcW w:w="1260" w:type="dxa"/>
            <w:tcBorders>
              <w:top w:val="single" w:sz="4" w:space="0" w:color="000000"/>
              <w:left w:val="single" w:sz="4" w:space="0" w:color="000000"/>
              <w:bottom w:val="single" w:sz="4" w:space="0" w:color="000000"/>
            </w:tcBorders>
            <w:shd w:val="clear" w:color="auto" w:fill="auto"/>
            <w:vAlign w:val="center"/>
          </w:tcPr>
          <w:p w14:paraId="3205FF8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329,02</w:t>
            </w:r>
          </w:p>
        </w:tc>
        <w:tc>
          <w:tcPr>
            <w:tcW w:w="1260" w:type="dxa"/>
            <w:tcBorders>
              <w:top w:val="single" w:sz="4" w:space="0" w:color="000000"/>
              <w:left w:val="single" w:sz="4" w:space="0" w:color="000000"/>
              <w:bottom w:val="single" w:sz="4" w:space="0" w:color="000000"/>
            </w:tcBorders>
            <w:shd w:val="clear" w:color="auto" w:fill="auto"/>
            <w:vAlign w:val="center"/>
          </w:tcPr>
          <w:p w14:paraId="2B29159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901,4</w:t>
            </w:r>
          </w:p>
        </w:tc>
        <w:tc>
          <w:tcPr>
            <w:tcW w:w="1080" w:type="dxa"/>
            <w:tcBorders>
              <w:top w:val="single" w:sz="4" w:space="0" w:color="000000"/>
              <w:left w:val="single" w:sz="4" w:space="0" w:color="000000"/>
              <w:bottom w:val="single" w:sz="4" w:space="0" w:color="000000"/>
            </w:tcBorders>
            <w:shd w:val="clear" w:color="auto" w:fill="auto"/>
            <w:vAlign w:val="center"/>
          </w:tcPr>
          <w:p w14:paraId="622F28FC"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360,56</w:t>
            </w:r>
          </w:p>
        </w:tc>
        <w:tc>
          <w:tcPr>
            <w:tcW w:w="1260" w:type="dxa"/>
            <w:tcBorders>
              <w:top w:val="single" w:sz="4" w:space="0" w:color="000000"/>
              <w:left w:val="single" w:sz="4" w:space="0" w:color="000000"/>
              <w:bottom w:val="single" w:sz="4" w:space="0" w:color="000000"/>
            </w:tcBorders>
            <w:shd w:val="clear" w:color="auto" w:fill="auto"/>
            <w:vAlign w:val="center"/>
          </w:tcPr>
          <w:p w14:paraId="46443C8A"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1578,11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350AD"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689,58</w:t>
            </w:r>
          </w:p>
        </w:tc>
      </w:tr>
      <w:tr w:rsidR="006A5553" w14:paraId="7C0AE1C5" w14:textId="77777777">
        <w:tc>
          <w:tcPr>
            <w:tcW w:w="534" w:type="dxa"/>
            <w:tcBorders>
              <w:top w:val="single" w:sz="4" w:space="0" w:color="000000"/>
              <w:left w:val="single" w:sz="4" w:space="0" w:color="000000"/>
              <w:bottom w:val="single" w:sz="4" w:space="0" w:color="000000"/>
            </w:tcBorders>
            <w:shd w:val="clear" w:color="auto" w:fill="auto"/>
            <w:vAlign w:val="bottom"/>
          </w:tcPr>
          <w:p w14:paraId="626D1D30"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9</w:t>
            </w:r>
          </w:p>
        </w:tc>
        <w:tc>
          <w:tcPr>
            <w:tcW w:w="2116" w:type="dxa"/>
            <w:tcBorders>
              <w:top w:val="single" w:sz="4" w:space="0" w:color="000000"/>
              <w:left w:val="single" w:sz="4" w:space="0" w:color="000000"/>
              <w:bottom w:val="single" w:sz="4" w:space="0" w:color="000000"/>
            </w:tcBorders>
            <w:shd w:val="clear" w:color="auto" w:fill="auto"/>
            <w:vAlign w:val="bottom"/>
          </w:tcPr>
          <w:p w14:paraId="0F059E8C"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Пасынково</w:t>
            </w:r>
          </w:p>
        </w:tc>
        <w:tc>
          <w:tcPr>
            <w:tcW w:w="1260" w:type="dxa"/>
            <w:tcBorders>
              <w:top w:val="single" w:sz="4" w:space="0" w:color="000000"/>
              <w:left w:val="single" w:sz="4" w:space="0" w:color="000000"/>
              <w:bottom w:val="single" w:sz="4" w:space="0" w:color="000000"/>
            </w:tcBorders>
            <w:shd w:val="clear" w:color="auto" w:fill="auto"/>
            <w:vAlign w:val="center"/>
          </w:tcPr>
          <w:p w14:paraId="65A007BF"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86,41</w:t>
            </w:r>
          </w:p>
        </w:tc>
        <w:tc>
          <w:tcPr>
            <w:tcW w:w="1260" w:type="dxa"/>
            <w:tcBorders>
              <w:top w:val="single" w:sz="4" w:space="0" w:color="000000"/>
              <w:left w:val="single" w:sz="4" w:space="0" w:color="000000"/>
              <w:bottom w:val="single" w:sz="4" w:space="0" w:color="000000"/>
            </w:tcBorders>
            <w:shd w:val="clear" w:color="auto" w:fill="auto"/>
            <w:vAlign w:val="center"/>
          </w:tcPr>
          <w:p w14:paraId="47560EA4"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40,17</w:t>
            </w:r>
          </w:p>
        </w:tc>
        <w:tc>
          <w:tcPr>
            <w:tcW w:w="1260" w:type="dxa"/>
            <w:tcBorders>
              <w:top w:val="single" w:sz="4" w:space="0" w:color="000000"/>
              <w:left w:val="single" w:sz="4" w:space="0" w:color="000000"/>
              <w:bottom w:val="single" w:sz="4" w:space="0" w:color="000000"/>
            </w:tcBorders>
            <w:shd w:val="clear" w:color="auto" w:fill="auto"/>
            <w:vAlign w:val="center"/>
          </w:tcPr>
          <w:p w14:paraId="4B7C84C4"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02FE2F38"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6C662CE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86,41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6085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40,17</w:t>
            </w:r>
          </w:p>
        </w:tc>
      </w:tr>
      <w:tr w:rsidR="006A5553" w14:paraId="1B716104" w14:textId="77777777">
        <w:tc>
          <w:tcPr>
            <w:tcW w:w="534" w:type="dxa"/>
            <w:tcBorders>
              <w:top w:val="single" w:sz="4" w:space="0" w:color="000000"/>
              <w:left w:val="single" w:sz="4" w:space="0" w:color="000000"/>
              <w:bottom w:val="single" w:sz="4" w:space="0" w:color="000000"/>
            </w:tcBorders>
            <w:shd w:val="clear" w:color="auto" w:fill="auto"/>
            <w:vAlign w:val="bottom"/>
          </w:tcPr>
          <w:p w14:paraId="48843F8C"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10</w:t>
            </w:r>
          </w:p>
        </w:tc>
        <w:tc>
          <w:tcPr>
            <w:tcW w:w="2116" w:type="dxa"/>
            <w:tcBorders>
              <w:top w:val="single" w:sz="4" w:space="0" w:color="000000"/>
              <w:left w:val="single" w:sz="4" w:space="0" w:color="000000"/>
              <w:bottom w:val="single" w:sz="4" w:space="0" w:color="000000"/>
            </w:tcBorders>
            <w:shd w:val="clear" w:color="auto" w:fill="auto"/>
            <w:vAlign w:val="bottom"/>
          </w:tcPr>
          <w:p w14:paraId="1486B6CD"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Петрилово</w:t>
            </w:r>
          </w:p>
        </w:tc>
        <w:tc>
          <w:tcPr>
            <w:tcW w:w="1260" w:type="dxa"/>
            <w:tcBorders>
              <w:top w:val="single" w:sz="4" w:space="0" w:color="000000"/>
              <w:left w:val="single" w:sz="4" w:space="0" w:color="000000"/>
              <w:bottom w:val="single" w:sz="4" w:space="0" w:color="000000"/>
            </w:tcBorders>
            <w:shd w:val="clear" w:color="auto" w:fill="auto"/>
            <w:vAlign w:val="center"/>
          </w:tcPr>
          <w:p w14:paraId="0F1FA14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269,17</w:t>
            </w:r>
          </w:p>
        </w:tc>
        <w:tc>
          <w:tcPr>
            <w:tcW w:w="1260" w:type="dxa"/>
            <w:tcBorders>
              <w:top w:val="single" w:sz="4" w:space="0" w:color="000000"/>
              <w:left w:val="single" w:sz="4" w:space="0" w:color="000000"/>
              <w:bottom w:val="single" w:sz="4" w:space="0" w:color="000000"/>
            </w:tcBorders>
            <w:shd w:val="clear" w:color="auto" w:fill="auto"/>
            <w:vAlign w:val="center"/>
          </w:tcPr>
          <w:p w14:paraId="4B79F8B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135,59</w:t>
            </w:r>
          </w:p>
        </w:tc>
        <w:tc>
          <w:tcPr>
            <w:tcW w:w="1260" w:type="dxa"/>
            <w:tcBorders>
              <w:top w:val="single" w:sz="4" w:space="0" w:color="000000"/>
              <w:left w:val="single" w:sz="4" w:space="0" w:color="000000"/>
              <w:bottom w:val="single" w:sz="4" w:space="0" w:color="000000"/>
            </w:tcBorders>
            <w:shd w:val="clear" w:color="auto" w:fill="auto"/>
            <w:vAlign w:val="center"/>
          </w:tcPr>
          <w:p w14:paraId="2147E7A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1099,63</w:t>
            </w:r>
          </w:p>
        </w:tc>
        <w:tc>
          <w:tcPr>
            <w:tcW w:w="1080" w:type="dxa"/>
            <w:tcBorders>
              <w:top w:val="single" w:sz="4" w:space="0" w:color="000000"/>
              <w:left w:val="single" w:sz="4" w:space="0" w:color="000000"/>
              <w:bottom w:val="single" w:sz="4" w:space="0" w:color="000000"/>
            </w:tcBorders>
            <w:shd w:val="clear" w:color="auto" w:fill="auto"/>
            <w:vAlign w:val="center"/>
          </w:tcPr>
          <w:p w14:paraId="5E8F3468"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372,44</w:t>
            </w:r>
          </w:p>
        </w:tc>
        <w:tc>
          <w:tcPr>
            <w:tcW w:w="1260" w:type="dxa"/>
            <w:tcBorders>
              <w:top w:val="single" w:sz="4" w:space="0" w:color="000000"/>
              <w:left w:val="single" w:sz="4" w:space="0" w:color="000000"/>
              <w:bottom w:val="single" w:sz="4" w:space="0" w:color="000000"/>
            </w:tcBorders>
            <w:shd w:val="clear" w:color="auto" w:fill="auto"/>
            <w:vAlign w:val="center"/>
          </w:tcPr>
          <w:p w14:paraId="36DA56D8"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1368,79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266DF"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508,03</w:t>
            </w:r>
          </w:p>
        </w:tc>
      </w:tr>
      <w:tr w:rsidR="006A5553" w14:paraId="13C92EFA" w14:textId="77777777">
        <w:tc>
          <w:tcPr>
            <w:tcW w:w="534" w:type="dxa"/>
            <w:tcBorders>
              <w:top w:val="single" w:sz="4" w:space="0" w:color="000000"/>
              <w:left w:val="single" w:sz="4" w:space="0" w:color="000000"/>
              <w:bottom w:val="single" w:sz="4" w:space="0" w:color="000000"/>
            </w:tcBorders>
            <w:shd w:val="clear" w:color="auto" w:fill="auto"/>
            <w:vAlign w:val="bottom"/>
          </w:tcPr>
          <w:p w14:paraId="67A38E6C"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11</w:t>
            </w:r>
          </w:p>
        </w:tc>
        <w:tc>
          <w:tcPr>
            <w:tcW w:w="2116" w:type="dxa"/>
            <w:tcBorders>
              <w:top w:val="single" w:sz="4" w:space="0" w:color="000000"/>
              <w:left w:val="single" w:sz="4" w:space="0" w:color="000000"/>
              <w:bottom w:val="single" w:sz="4" w:space="0" w:color="000000"/>
            </w:tcBorders>
            <w:shd w:val="clear" w:color="auto" w:fill="auto"/>
            <w:vAlign w:val="bottom"/>
          </w:tcPr>
          <w:p w14:paraId="089BB960"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Пустошка</w:t>
            </w:r>
          </w:p>
        </w:tc>
        <w:tc>
          <w:tcPr>
            <w:tcW w:w="1260" w:type="dxa"/>
            <w:tcBorders>
              <w:top w:val="single" w:sz="4" w:space="0" w:color="000000"/>
              <w:left w:val="single" w:sz="4" w:space="0" w:color="000000"/>
              <w:bottom w:val="single" w:sz="4" w:space="0" w:color="000000"/>
            </w:tcBorders>
            <w:shd w:val="clear" w:color="auto" w:fill="auto"/>
            <w:vAlign w:val="center"/>
          </w:tcPr>
          <w:p w14:paraId="5923602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70,48</w:t>
            </w:r>
          </w:p>
        </w:tc>
        <w:tc>
          <w:tcPr>
            <w:tcW w:w="1260" w:type="dxa"/>
            <w:tcBorders>
              <w:top w:val="single" w:sz="4" w:space="0" w:color="000000"/>
              <w:left w:val="single" w:sz="4" w:space="0" w:color="000000"/>
              <w:bottom w:val="single" w:sz="4" w:space="0" w:color="000000"/>
            </w:tcBorders>
            <w:shd w:val="clear" w:color="auto" w:fill="auto"/>
            <w:vAlign w:val="center"/>
          </w:tcPr>
          <w:p w14:paraId="3D2DA96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32,94</w:t>
            </w:r>
          </w:p>
        </w:tc>
        <w:tc>
          <w:tcPr>
            <w:tcW w:w="1260" w:type="dxa"/>
            <w:tcBorders>
              <w:top w:val="single" w:sz="4" w:space="0" w:color="000000"/>
              <w:left w:val="single" w:sz="4" w:space="0" w:color="000000"/>
              <w:bottom w:val="single" w:sz="4" w:space="0" w:color="000000"/>
            </w:tcBorders>
            <w:shd w:val="clear" w:color="auto" w:fill="auto"/>
            <w:vAlign w:val="center"/>
          </w:tcPr>
          <w:p w14:paraId="1BC92625"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080" w:type="dxa"/>
            <w:tcBorders>
              <w:top w:val="single" w:sz="4" w:space="0" w:color="000000"/>
              <w:left w:val="single" w:sz="4" w:space="0" w:color="000000"/>
              <w:bottom w:val="single" w:sz="4" w:space="0" w:color="000000"/>
            </w:tcBorders>
            <w:shd w:val="clear" w:color="auto" w:fill="auto"/>
            <w:vAlign w:val="center"/>
          </w:tcPr>
          <w:p w14:paraId="0EC91CBB"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0</w:t>
            </w:r>
          </w:p>
        </w:tc>
        <w:tc>
          <w:tcPr>
            <w:tcW w:w="1260" w:type="dxa"/>
            <w:tcBorders>
              <w:top w:val="single" w:sz="4" w:space="0" w:color="000000"/>
              <w:left w:val="single" w:sz="4" w:space="0" w:color="000000"/>
              <w:bottom w:val="single" w:sz="4" w:space="0" w:color="000000"/>
            </w:tcBorders>
            <w:shd w:val="clear" w:color="auto" w:fill="auto"/>
            <w:vAlign w:val="center"/>
          </w:tcPr>
          <w:p w14:paraId="545FE9C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70,48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7775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32,94</w:t>
            </w:r>
          </w:p>
        </w:tc>
      </w:tr>
      <w:tr w:rsidR="006A5553" w14:paraId="2925DC82" w14:textId="77777777">
        <w:tc>
          <w:tcPr>
            <w:tcW w:w="534" w:type="dxa"/>
            <w:tcBorders>
              <w:top w:val="single" w:sz="4" w:space="0" w:color="000000"/>
              <w:left w:val="single" w:sz="4" w:space="0" w:color="000000"/>
              <w:bottom w:val="single" w:sz="4" w:space="0" w:color="000000"/>
            </w:tcBorders>
            <w:shd w:val="clear" w:color="auto" w:fill="auto"/>
            <w:vAlign w:val="bottom"/>
          </w:tcPr>
          <w:p w14:paraId="281BEA7D"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12</w:t>
            </w:r>
          </w:p>
        </w:tc>
        <w:tc>
          <w:tcPr>
            <w:tcW w:w="2116" w:type="dxa"/>
            <w:tcBorders>
              <w:top w:val="single" w:sz="4" w:space="0" w:color="000000"/>
              <w:left w:val="single" w:sz="4" w:space="0" w:color="000000"/>
              <w:bottom w:val="single" w:sz="4" w:space="0" w:color="000000"/>
            </w:tcBorders>
            <w:shd w:val="clear" w:color="auto" w:fill="auto"/>
            <w:vAlign w:val="bottom"/>
          </w:tcPr>
          <w:p w14:paraId="51FF83B1"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Саметь</w:t>
            </w:r>
          </w:p>
        </w:tc>
        <w:tc>
          <w:tcPr>
            <w:tcW w:w="1260" w:type="dxa"/>
            <w:tcBorders>
              <w:top w:val="single" w:sz="4" w:space="0" w:color="000000"/>
              <w:left w:val="single" w:sz="4" w:space="0" w:color="000000"/>
              <w:bottom w:val="single" w:sz="4" w:space="0" w:color="000000"/>
            </w:tcBorders>
            <w:shd w:val="clear" w:color="auto" w:fill="auto"/>
            <w:vAlign w:val="center"/>
          </w:tcPr>
          <w:p w14:paraId="526C05A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711,69</w:t>
            </w:r>
          </w:p>
        </w:tc>
        <w:tc>
          <w:tcPr>
            <w:tcW w:w="1260" w:type="dxa"/>
            <w:tcBorders>
              <w:top w:val="single" w:sz="4" w:space="0" w:color="000000"/>
              <w:left w:val="single" w:sz="4" w:space="0" w:color="000000"/>
              <w:bottom w:val="single" w:sz="4" w:space="0" w:color="000000"/>
            </w:tcBorders>
            <w:shd w:val="clear" w:color="auto" w:fill="auto"/>
            <w:vAlign w:val="center"/>
          </w:tcPr>
          <w:p w14:paraId="152298A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343,22</w:t>
            </w:r>
          </w:p>
        </w:tc>
        <w:tc>
          <w:tcPr>
            <w:tcW w:w="1260" w:type="dxa"/>
            <w:tcBorders>
              <w:top w:val="single" w:sz="4" w:space="0" w:color="000000"/>
              <w:left w:val="single" w:sz="4" w:space="0" w:color="000000"/>
              <w:bottom w:val="single" w:sz="4" w:space="0" w:color="000000"/>
            </w:tcBorders>
            <w:shd w:val="clear" w:color="auto" w:fill="auto"/>
            <w:vAlign w:val="center"/>
          </w:tcPr>
          <w:p w14:paraId="6B476AE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809,33</w:t>
            </w:r>
          </w:p>
        </w:tc>
        <w:tc>
          <w:tcPr>
            <w:tcW w:w="1080" w:type="dxa"/>
            <w:tcBorders>
              <w:top w:val="single" w:sz="4" w:space="0" w:color="000000"/>
              <w:left w:val="single" w:sz="4" w:space="0" w:color="000000"/>
              <w:bottom w:val="single" w:sz="4" w:space="0" w:color="000000"/>
            </w:tcBorders>
            <w:shd w:val="clear" w:color="auto" w:fill="auto"/>
            <w:vAlign w:val="center"/>
          </w:tcPr>
          <w:p w14:paraId="2DDDF6A4"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255,15</w:t>
            </w:r>
          </w:p>
        </w:tc>
        <w:tc>
          <w:tcPr>
            <w:tcW w:w="1260" w:type="dxa"/>
            <w:tcBorders>
              <w:top w:val="single" w:sz="4" w:space="0" w:color="000000"/>
              <w:left w:val="single" w:sz="4" w:space="0" w:color="000000"/>
              <w:bottom w:val="single" w:sz="4" w:space="0" w:color="000000"/>
            </w:tcBorders>
            <w:shd w:val="clear" w:color="auto" w:fill="auto"/>
            <w:vAlign w:val="center"/>
          </w:tcPr>
          <w:p w14:paraId="374BC4D3"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1521,02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AA4EC"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598,37</w:t>
            </w:r>
          </w:p>
        </w:tc>
      </w:tr>
      <w:tr w:rsidR="006A5553" w14:paraId="1F6A6CD9" w14:textId="77777777">
        <w:tc>
          <w:tcPr>
            <w:tcW w:w="534" w:type="dxa"/>
            <w:tcBorders>
              <w:top w:val="single" w:sz="4" w:space="0" w:color="000000"/>
              <w:left w:val="single" w:sz="4" w:space="0" w:color="000000"/>
              <w:bottom w:val="single" w:sz="4" w:space="0" w:color="000000"/>
            </w:tcBorders>
            <w:shd w:val="clear" w:color="auto" w:fill="auto"/>
            <w:vAlign w:val="bottom"/>
          </w:tcPr>
          <w:p w14:paraId="2C893AEC"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13</w:t>
            </w:r>
          </w:p>
        </w:tc>
        <w:tc>
          <w:tcPr>
            <w:tcW w:w="2116" w:type="dxa"/>
            <w:tcBorders>
              <w:top w:val="single" w:sz="4" w:space="0" w:color="000000"/>
              <w:left w:val="single" w:sz="4" w:space="0" w:color="000000"/>
              <w:bottom w:val="single" w:sz="4" w:space="0" w:color="000000"/>
            </w:tcBorders>
            <w:shd w:val="clear" w:color="auto" w:fill="auto"/>
            <w:vAlign w:val="bottom"/>
          </w:tcPr>
          <w:p w14:paraId="27A64574"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Спас</w:t>
            </w:r>
          </w:p>
        </w:tc>
        <w:tc>
          <w:tcPr>
            <w:tcW w:w="1260" w:type="dxa"/>
            <w:tcBorders>
              <w:top w:val="single" w:sz="4" w:space="0" w:color="000000"/>
              <w:left w:val="single" w:sz="4" w:space="0" w:color="000000"/>
              <w:bottom w:val="single" w:sz="4" w:space="0" w:color="000000"/>
            </w:tcBorders>
            <w:shd w:val="clear" w:color="auto" w:fill="auto"/>
            <w:vAlign w:val="center"/>
          </w:tcPr>
          <w:p w14:paraId="30C3453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4E42184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58AB4851"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14:paraId="3E023F6A"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7747A63D"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15F1C"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r>
      <w:tr w:rsidR="006A5553" w14:paraId="12475DF7" w14:textId="77777777">
        <w:tc>
          <w:tcPr>
            <w:tcW w:w="534" w:type="dxa"/>
            <w:tcBorders>
              <w:top w:val="single" w:sz="4" w:space="0" w:color="000000"/>
              <w:left w:val="single" w:sz="4" w:space="0" w:color="000000"/>
              <w:bottom w:val="single" w:sz="4" w:space="0" w:color="000000"/>
            </w:tcBorders>
            <w:shd w:val="clear" w:color="auto" w:fill="auto"/>
            <w:vAlign w:val="bottom"/>
          </w:tcPr>
          <w:p w14:paraId="50DE72BC"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14</w:t>
            </w:r>
          </w:p>
        </w:tc>
        <w:tc>
          <w:tcPr>
            <w:tcW w:w="2116" w:type="dxa"/>
            <w:tcBorders>
              <w:top w:val="single" w:sz="4" w:space="0" w:color="000000"/>
              <w:left w:val="single" w:sz="4" w:space="0" w:color="000000"/>
              <w:bottom w:val="single" w:sz="4" w:space="0" w:color="000000"/>
            </w:tcBorders>
            <w:shd w:val="clear" w:color="auto" w:fill="auto"/>
            <w:vAlign w:val="bottom"/>
          </w:tcPr>
          <w:p w14:paraId="00E46F1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Стрельниково</w:t>
            </w:r>
          </w:p>
        </w:tc>
        <w:tc>
          <w:tcPr>
            <w:tcW w:w="1260" w:type="dxa"/>
            <w:tcBorders>
              <w:top w:val="single" w:sz="4" w:space="0" w:color="000000"/>
              <w:left w:val="single" w:sz="4" w:space="0" w:color="000000"/>
              <w:bottom w:val="single" w:sz="4" w:space="0" w:color="000000"/>
            </w:tcBorders>
            <w:shd w:val="clear" w:color="auto" w:fill="auto"/>
            <w:vAlign w:val="center"/>
          </w:tcPr>
          <w:p w14:paraId="5686823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667,71</w:t>
            </w:r>
          </w:p>
        </w:tc>
        <w:tc>
          <w:tcPr>
            <w:tcW w:w="1260" w:type="dxa"/>
            <w:tcBorders>
              <w:top w:val="single" w:sz="4" w:space="0" w:color="000000"/>
              <w:left w:val="single" w:sz="4" w:space="0" w:color="000000"/>
              <w:bottom w:val="single" w:sz="4" w:space="0" w:color="000000"/>
            </w:tcBorders>
            <w:shd w:val="clear" w:color="auto" w:fill="auto"/>
            <w:vAlign w:val="center"/>
          </w:tcPr>
          <w:p w14:paraId="013DA4E4"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321,55</w:t>
            </w:r>
          </w:p>
        </w:tc>
        <w:tc>
          <w:tcPr>
            <w:tcW w:w="1260" w:type="dxa"/>
            <w:tcBorders>
              <w:top w:val="single" w:sz="4" w:space="0" w:color="000000"/>
              <w:left w:val="single" w:sz="4" w:space="0" w:color="000000"/>
              <w:bottom w:val="single" w:sz="4" w:space="0" w:color="000000"/>
            </w:tcBorders>
            <w:shd w:val="clear" w:color="auto" w:fill="auto"/>
            <w:vAlign w:val="center"/>
          </w:tcPr>
          <w:p w14:paraId="34EB6CE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8,8</w:t>
            </w:r>
          </w:p>
        </w:tc>
        <w:tc>
          <w:tcPr>
            <w:tcW w:w="1080" w:type="dxa"/>
            <w:tcBorders>
              <w:top w:val="single" w:sz="4" w:space="0" w:color="000000"/>
              <w:left w:val="single" w:sz="4" w:space="0" w:color="000000"/>
              <w:bottom w:val="single" w:sz="4" w:space="0" w:color="000000"/>
            </w:tcBorders>
            <w:shd w:val="clear" w:color="auto" w:fill="auto"/>
            <w:vAlign w:val="center"/>
          </w:tcPr>
          <w:p w14:paraId="46BDF552"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3,6</w:t>
            </w:r>
          </w:p>
        </w:tc>
        <w:tc>
          <w:tcPr>
            <w:tcW w:w="1260" w:type="dxa"/>
            <w:tcBorders>
              <w:top w:val="single" w:sz="4" w:space="0" w:color="000000"/>
              <w:left w:val="single" w:sz="4" w:space="0" w:color="000000"/>
              <w:bottom w:val="single" w:sz="4" w:space="0" w:color="000000"/>
            </w:tcBorders>
            <w:shd w:val="clear" w:color="auto" w:fill="auto"/>
            <w:vAlign w:val="center"/>
          </w:tcPr>
          <w:p w14:paraId="0079257E"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676,51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014B6"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325,15</w:t>
            </w:r>
          </w:p>
        </w:tc>
      </w:tr>
      <w:tr w:rsidR="006A5553" w14:paraId="2972EC36" w14:textId="77777777">
        <w:tc>
          <w:tcPr>
            <w:tcW w:w="534" w:type="dxa"/>
            <w:tcBorders>
              <w:top w:val="single" w:sz="4" w:space="0" w:color="000000"/>
              <w:left w:val="single" w:sz="4" w:space="0" w:color="000000"/>
              <w:bottom w:val="single" w:sz="4" w:space="0" w:color="000000"/>
            </w:tcBorders>
            <w:shd w:val="clear" w:color="auto" w:fill="auto"/>
            <w:vAlign w:val="bottom"/>
          </w:tcPr>
          <w:p w14:paraId="56EC957C"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15</w:t>
            </w:r>
          </w:p>
        </w:tc>
        <w:tc>
          <w:tcPr>
            <w:tcW w:w="2116" w:type="dxa"/>
            <w:tcBorders>
              <w:top w:val="single" w:sz="4" w:space="0" w:color="000000"/>
              <w:left w:val="single" w:sz="4" w:space="0" w:color="000000"/>
              <w:bottom w:val="single" w:sz="4" w:space="0" w:color="000000"/>
            </w:tcBorders>
            <w:shd w:val="clear" w:color="auto" w:fill="auto"/>
            <w:vAlign w:val="bottom"/>
          </w:tcPr>
          <w:p w14:paraId="4D2F9E32"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Тепра</w:t>
            </w:r>
          </w:p>
        </w:tc>
        <w:tc>
          <w:tcPr>
            <w:tcW w:w="1260" w:type="dxa"/>
            <w:tcBorders>
              <w:top w:val="single" w:sz="4" w:space="0" w:color="000000"/>
              <w:left w:val="single" w:sz="4" w:space="0" w:color="000000"/>
              <w:bottom w:val="single" w:sz="4" w:space="0" w:color="000000"/>
            </w:tcBorders>
            <w:shd w:val="clear" w:color="auto" w:fill="auto"/>
            <w:vAlign w:val="center"/>
          </w:tcPr>
          <w:p w14:paraId="36D4D07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201,31</w:t>
            </w:r>
          </w:p>
        </w:tc>
        <w:tc>
          <w:tcPr>
            <w:tcW w:w="1260" w:type="dxa"/>
            <w:tcBorders>
              <w:top w:val="single" w:sz="4" w:space="0" w:color="000000"/>
              <w:left w:val="single" w:sz="4" w:space="0" w:color="000000"/>
              <w:bottom w:val="single" w:sz="4" w:space="0" w:color="000000"/>
            </w:tcBorders>
            <w:shd w:val="clear" w:color="auto" w:fill="auto"/>
            <w:vAlign w:val="center"/>
          </w:tcPr>
          <w:p w14:paraId="1D4D1E39"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94,93</w:t>
            </w:r>
          </w:p>
        </w:tc>
        <w:tc>
          <w:tcPr>
            <w:tcW w:w="1260" w:type="dxa"/>
            <w:tcBorders>
              <w:top w:val="single" w:sz="4" w:space="0" w:color="000000"/>
              <w:left w:val="single" w:sz="4" w:space="0" w:color="000000"/>
              <w:bottom w:val="single" w:sz="4" w:space="0" w:color="000000"/>
            </w:tcBorders>
            <w:shd w:val="clear" w:color="auto" w:fill="auto"/>
            <w:vAlign w:val="center"/>
          </w:tcPr>
          <w:p w14:paraId="328D39C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14:paraId="6EEDCB7F"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33A4C94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201,31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AE2FD"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94,93</w:t>
            </w:r>
          </w:p>
        </w:tc>
      </w:tr>
      <w:tr w:rsidR="006A5553" w14:paraId="3ED3C32E" w14:textId="77777777">
        <w:tc>
          <w:tcPr>
            <w:tcW w:w="534" w:type="dxa"/>
            <w:tcBorders>
              <w:top w:val="single" w:sz="4" w:space="0" w:color="000000"/>
              <w:left w:val="single" w:sz="4" w:space="0" w:color="000000"/>
              <w:bottom w:val="single" w:sz="4" w:space="0" w:color="000000"/>
            </w:tcBorders>
            <w:shd w:val="clear" w:color="auto" w:fill="auto"/>
            <w:vAlign w:val="bottom"/>
          </w:tcPr>
          <w:p w14:paraId="38DCA776"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16</w:t>
            </w:r>
          </w:p>
        </w:tc>
        <w:tc>
          <w:tcPr>
            <w:tcW w:w="2116" w:type="dxa"/>
            <w:tcBorders>
              <w:top w:val="single" w:sz="4" w:space="0" w:color="000000"/>
              <w:left w:val="single" w:sz="4" w:space="0" w:color="000000"/>
              <w:bottom w:val="single" w:sz="4" w:space="0" w:color="000000"/>
            </w:tcBorders>
            <w:shd w:val="clear" w:color="auto" w:fill="auto"/>
            <w:vAlign w:val="bottom"/>
          </w:tcPr>
          <w:p w14:paraId="04113D87"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д. Шемякино</w:t>
            </w:r>
          </w:p>
        </w:tc>
        <w:tc>
          <w:tcPr>
            <w:tcW w:w="1260" w:type="dxa"/>
            <w:tcBorders>
              <w:top w:val="single" w:sz="4" w:space="0" w:color="000000"/>
              <w:left w:val="single" w:sz="4" w:space="0" w:color="000000"/>
              <w:bottom w:val="single" w:sz="4" w:space="0" w:color="000000"/>
            </w:tcBorders>
            <w:shd w:val="clear" w:color="auto" w:fill="auto"/>
            <w:vAlign w:val="center"/>
          </w:tcPr>
          <w:p w14:paraId="2472077C"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28,92</w:t>
            </w:r>
          </w:p>
        </w:tc>
        <w:tc>
          <w:tcPr>
            <w:tcW w:w="1260" w:type="dxa"/>
            <w:tcBorders>
              <w:top w:val="single" w:sz="4" w:space="0" w:color="000000"/>
              <w:left w:val="single" w:sz="4" w:space="0" w:color="000000"/>
              <w:bottom w:val="single" w:sz="4" w:space="0" w:color="000000"/>
            </w:tcBorders>
            <w:shd w:val="clear" w:color="auto" w:fill="auto"/>
            <w:vAlign w:val="center"/>
          </w:tcPr>
          <w:p w14:paraId="4595F6AA"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13,18</w:t>
            </w:r>
          </w:p>
        </w:tc>
        <w:tc>
          <w:tcPr>
            <w:tcW w:w="1260" w:type="dxa"/>
            <w:tcBorders>
              <w:top w:val="single" w:sz="4" w:space="0" w:color="000000"/>
              <w:left w:val="single" w:sz="4" w:space="0" w:color="000000"/>
              <w:bottom w:val="single" w:sz="4" w:space="0" w:color="000000"/>
            </w:tcBorders>
            <w:shd w:val="clear" w:color="auto" w:fill="auto"/>
            <w:vAlign w:val="center"/>
          </w:tcPr>
          <w:p w14:paraId="2524B0B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080" w:type="dxa"/>
            <w:tcBorders>
              <w:top w:val="single" w:sz="4" w:space="0" w:color="000000"/>
              <w:left w:val="single" w:sz="4" w:space="0" w:color="000000"/>
              <w:bottom w:val="single" w:sz="4" w:space="0" w:color="000000"/>
            </w:tcBorders>
            <w:shd w:val="clear" w:color="auto" w:fill="auto"/>
            <w:vAlign w:val="center"/>
          </w:tcPr>
          <w:p w14:paraId="0B9B8DCF"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w:t>
            </w:r>
          </w:p>
        </w:tc>
        <w:tc>
          <w:tcPr>
            <w:tcW w:w="1260" w:type="dxa"/>
            <w:tcBorders>
              <w:top w:val="single" w:sz="4" w:space="0" w:color="000000"/>
              <w:left w:val="single" w:sz="4" w:space="0" w:color="000000"/>
              <w:bottom w:val="single" w:sz="4" w:space="0" w:color="000000"/>
            </w:tcBorders>
            <w:shd w:val="clear" w:color="auto" w:fill="auto"/>
            <w:vAlign w:val="center"/>
          </w:tcPr>
          <w:p w14:paraId="699BFC50"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28,92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B7928"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13,18</w:t>
            </w:r>
          </w:p>
        </w:tc>
      </w:tr>
      <w:tr w:rsidR="006A5553" w14:paraId="0AA6526F" w14:textId="77777777">
        <w:tc>
          <w:tcPr>
            <w:tcW w:w="534" w:type="dxa"/>
            <w:tcBorders>
              <w:top w:val="single" w:sz="4" w:space="0" w:color="000000"/>
              <w:left w:val="single" w:sz="4" w:space="0" w:color="000000"/>
              <w:bottom w:val="single" w:sz="4" w:space="0" w:color="000000"/>
            </w:tcBorders>
            <w:shd w:val="clear" w:color="auto" w:fill="auto"/>
            <w:vAlign w:val="bottom"/>
          </w:tcPr>
          <w:p w14:paraId="5CF398C5"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17</w:t>
            </w:r>
          </w:p>
        </w:tc>
        <w:tc>
          <w:tcPr>
            <w:tcW w:w="2116" w:type="dxa"/>
            <w:tcBorders>
              <w:top w:val="single" w:sz="4" w:space="0" w:color="000000"/>
              <w:left w:val="single" w:sz="4" w:space="0" w:color="000000"/>
              <w:bottom w:val="single" w:sz="4" w:space="0" w:color="000000"/>
            </w:tcBorders>
            <w:shd w:val="clear" w:color="auto" w:fill="auto"/>
            <w:vAlign w:val="bottom"/>
          </w:tcPr>
          <w:p w14:paraId="0838AE56"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Шунга</w:t>
            </w:r>
          </w:p>
        </w:tc>
        <w:tc>
          <w:tcPr>
            <w:tcW w:w="1260" w:type="dxa"/>
            <w:tcBorders>
              <w:top w:val="single" w:sz="4" w:space="0" w:color="000000"/>
              <w:left w:val="single" w:sz="4" w:space="0" w:color="000000"/>
              <w:bottom w:val="single" w:sz="4" w:space="0" w:color="000000"/>
            </w:tcBorders>
            <w:shd w:val="clear" w:color="auto" w:fill="auto"/>
            <w:vAlign w:val="center"/>
          </w:tcPr>
          <w:p w14:paraId="0184DAE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904,84</w:t>
            </w:r>
          </w:p>
        </w:tc>
        <w:tc>
          <w:tcPr>
            <w:tcW w:w="1260" w:type="dxa"/>
            <w:tcBorders>
              <w:top w:val="single" w:sz="4" w:space="0" w:color="000000"/>
              <w:left w:val="single" w:sz="4" w:space="0" w:color="000000"/>
              <w:bottom w:val="single" w:sz="4" w:space="0" w:color="000000"/>
            </w:tcBorders>
            <w:shd w:val="clear" w:color="auto" w:fill="auto"/>
            <w:vAlign w:val="center"/>
          </w:tcPr>
          <w:p w14:paraId="60CDC81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431,74</w:t>
            </w:r>
          </w:p>
        </w:tc>
        <w:tc>
          <w:tcPr>
            <w:tcW w:w="1260" w:type="dxa"/>
            <w:tcBorders>
              <w:top w:val="single" w:sz="4" w:space="0" w:color="000000"/>
              <w:left w:val="single" w:sz="4" w:space="0" w:color="000000"/>
              <w:bottom w:val="single" w:sz="4" w:space="0" w:color="000000"/>
            </w:tcBorders>
            <w:shd w:val="clear" w:color="auto" w:fill="auto"/>
            <w:vAlign w:val="center"/>
          </w:tcPr>
          <w:p w14:paraId="51814EAE"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998,18</w:t>
            </w:r>
          </w:p>
        </w:tc>
        <w:tc>
          <w:tcPr>
            <w:tcW w:w="1080" w:type="dxa"/>
            <w:tcBorders>
              <w:top w:val="single" w:sz="4" w:space="0" w:color="000000"/>
              <w:left w:val="single" w:sz="4" w:space="0" w:color="000000"/>
              <w:bottom w:val="single" w:sz="4" w:space="0" w:color="000000"/>
            </w:tcBorders>
            <w:shd w:val="clear" w:color="auto" w:fill="auto"/>
            <w:vAlign w:val="center"/>
          </w:tcPr>
          <w:p w14:paraId="68B43CFB"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309,53</w:t>
            </w:r>
          </w:p>
        </w:tc>
        <w:tc>
          <w:tcPr>
            <w:tcW w:w="1260" w:type="dxa"/>
            <w:tcBorders>
              <w:top w:val="single" w:sz="4" w:space="0" w:color="000000"/>
              <w:left w:val="single" w:sz="4" w:space="0" w:color="000000"/>
              <w:bottom w:val="single" w:sz="4" w:space="0" w:color="000000"/>
            </w:tcBorders>
            <w:shd w:val="clear" w:color="auto" w:fill="auto"/>
            <w:vAlign w:val="center"/>
          </w:tcPr>
          <w:p w14:paraId="659445DE"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1903,02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949F1"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741,27</w:t>
            </w:r>
          </w:p>
        </w:tc>
      </w:tr>
      <w:tr w:rsidR="006A5553" w14:paraId="3859C7AE" w14:textId="77777777">
        <w:tc>
          <w:tcPr>
            <w:tcW w:w="534" w:type="dxa"/>
            <w:tcBorders>
              <w:top w:val="single" w:sz="4" w:space="0" w:color="000000"/>
              <w:left w:val="single" w:sz="4" w:space="0" w:color="000000"/>
              <w:bottom w:val="single" w:sz="4" w:space="0" w:color="000000"/>
            </w:tcBorders>
            <w:shd w:val="clear" w:color="auto" w:fill="auto"/>
            <w:vAlign w:val="bottom"/>
          </w:tcPr>
          <w:p w14:paraId="29B5226D" w14:textId="77777777" w:rsidR="006A5553" w:rsidRDefault="007E5725">
            <w:pPr>
              <w:suppressAutoHyphens/>
              <w:spacing w:before="40" w:after="40"/>
              <w:rPr>
                <w:rFonts w:ascii="Times New Roman" w:hAnsi="Times New Roman"/>
                <w:sz w:val="24"/>
                <w:szCs w:val="24"/>
                <w:lang w:val="ru-RU" w:eastAsia="ar-SA"/>
              </w:rPr>
            </w:pPr>
            <w:r>
              <w:rPr>
                <w:rFonts w:ascii="Times New Roman" w:hAnsi="Times New Roman"/>
                <w:sz w:val="22"/>
                <w:szCs w:val="22"/>
                <w:lang w:val="ru-RU" w:eastAsia="ar-SA"/>
              </w:rPr>
              <w:t>18</w:t>
            </w:r>
          </w:p>
        </w:tc>
        <w:tc>
          <w:tcPr>
            <w:tcW w:w="2116" w:type="dxa"/>
            <w:tcBorders>
              <w:top w:val="single" w:sz="4" w:space="0" w:color="000000"/>
              <w:left w:val="single" w:sz="4" w:space="0" w:color="000000"/>
              <w:bottom w:val="single" w:sz="4" w:space="0" w:color="000000"/>
            </w:tcBorders>
            <w:shd w:val="clear" w:color="auto" w:fill="auto"/>
            <w:vAlign w:val="bottom"/>
          </w:tcPr>
          <w:p w14:paraId="24F6689F" w14:textId="77777777" w:rsidR="006A5553" w:rsidRDefault="007E5725">
            <w:pPr>
              <w:suppressAutoHyphens/>
              <w:rPr>
                <w:rFonts w:ascii="Times New Roman" w:hAnsi="Times New Roman"/>
                <w:sz w:val="24"/>
                <w:szCs w:val="24"/>
                <w:lang w:val="ru-RU" w:eastAsia="ar-SA"/>
              </w:rPr>
            </w:pPr>
            <w:r>
              <w:rPr>
                <w:rFonts w:ascii="Times New Roman" w:hAnsi="Times New Roman"/>
                <w:sz w:val="24"/>
                <w:szCs w:val="24"/>
                <w:lang w:val="ru-RU" w:eastAsia="ar-SA"/>
              </w:rPr>
              <w:t>с. Яковлевское</w:t>
            </w:r>
          </w:p>
        </w:tc>
        <w:tc>
          <w:tcPr>
            <w:tcW w:w="1260" w:type="dxa"/>
            <w:tcBorders>
              <w:top w:val="single" w:sz="4" w:space="0" w:color="000000"/>
              <w:left w:val="single" w:sz="4" w:space="0" w:color="000000"/>
              <w:bottom w:val="single" w:sz="4" w:space="0" w:color="000000"/>
            </w:tcBorders>
            <w:shd w:val="clear" w:color="auto" w:fill="auto"/>
            <w:vAlign w:val="center"/>
          </w:tcPr>
          <w:p w14:paraId="1C185802"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431,07</w:t>
            </w:r>
          </w:p>
        </w:tc>
        <w:tc>
          <w:tcPr>
            <w:tcW w:w="1260" w:type="dxa"/>
            <w:tcBorders>
              <w:top w:val="single" w:sz="4" w:space="0" w:color="000000"/>
              <w:left w:val="single" w:sz="4" w:space="0" w:color="000000"/>
              <w:bottom w:val="single" w:sz="4" w:space="0" w:color="000000"/>
            </w:tcBorders>
            <w:shd w:val="clear" w:color="auto" w:fill="auto"/>
            <w:vAlign w:val="center"/>
          </w:tcPr>
          <w:p w14:paraId="6CF4F9B3" w14:textId="77777777" w:rsidR="006A5553" w:rsidRDefault="007E5725">
            <w:pPr>
              <w:suppressAutoHyphens/>
              <w:jc w:val="center"/>
              <w:rPr>
                <w:rFonts w:ascii="Times New Roman" w:hAnsi="Times New Roman"/>
                <w:sz w:val="24"/>
                <w:szCs w:val="24"/>
                <w:lang w:val="ru-RU" w:eastAsia="ar-SA"/>
              </w:rPr>
            </w:pPr>
            <w:r>
              <w:rPr>
                <w:rFonts w:ascii="Times New Roman" w:hAnsi="Times New Roman"/>
                <w:sz w:val="24"/>
                <w:szCs w:val="24"/>
                <w:lang w:val="ru-RU" w:eastAsia="ar-SA"/>
              </w:rPr>
              <w:t>209,8</w:t>
            </w:r>
          </w:p>
        </w:tc>
        <w:tc>
          <w:tcPr>
            <w:tcW w:w="1260" w:type="dxa"/>
            <w:tcBorders>
              <w:top w:val="single" w:sz="4" w:space="0" w:color="000000"/>
              <w:left w:val="single" w:sz="4" w:space="0" w:color="000000"/>
              <w:bottom w:val="single" w:sz="4" w:space="0" w:color="000000"/>
            </w:tcBorders>
            <w:shd w:val="clear" w:color="auto" w:fill="auto"/>
            <w:vAlign w:val="center"/>
          </w:tcPr>
          <w:p w14:paraId="0D1C31FB"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804,11</w:t>
            </w:r>
          </w:p>
        </w:tc>
        <w:tc>
          <w:tcPr>
            <w:tcW w:w="1080" w:type="dxa"/>
            <w:tcBorders>
              <w:top w:val="single" w:sz="4" w:space="0" w:color="000000"/>
              <w:left w:val="single" w:sz="4" w:space="0" w:color="000000"/>
              <w:bottom w:val="single" w:sz="4" w:space="0" w:color="000000"/>
            </w:tcBorders>
            <w:shd w:val="clear" w:color="auto" w:fill="auto"/>
            <w:vAlign w:val="center"/>
          </w:tcPr>
          <w:p w14:paraId="0DB617AB"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255,25</w:t>
            </w:r>
          </w:p>
        </w:tc>
        <w:tc>
          <w:tcPr>
            <w:tcW w:w="1260" w:type="dxa"/>
            <w:tcBorders>
              <w:top w:val="single" w:sz="4" w:space="0" w:color="000000"/>
              <w:left w:val="single" w:sz="4" w:space="0" w:color="000000"/>
              <w:bottom w:val="single" w:sz="4" w:space="0" w:color="000000"/>
            </w:tcBorders>
            <w:shd w:val="clear" w:color="auto" w:fill="auto"/>
            <w:vAlign w:val="center"/>
          </w:tcPr>
          <w:p w14:paraId="1DB6B86A"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1253,18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D8451" w14:textId="77777777" w:rsidR="006A5553" w:rsidRDefault="007E5725">
            <w:pPr>
              <w:suppressAutoHyphens/>
              <w:spacing w:before="40" w:after="40"/>
              <w:jc w:val="center"/>
              <w:rPr>
                <w:rFonts w:ascii="Times New Roman" w:hAnsi="Times New Roman"/>
                <w:sz w:val="24"/>
                <w:szCs w:val="24"/>
                <w:lang w:val="ru-RU" w:eastAsia="ar-SA"/>
              </w:rPr>
            </w:pPr>
            <w:r>
              <w:rPr>
                <w:rFonts w:ascii="Times New Roman" w:hAnsi="Times New Roman"/>
                <w:sz w:val="24"/>
                <w:szCs w:val="24"/>
                <w:lang w:val="ru-RU" w:eastAsia="ar-SA"/>
              </w:rPr>
              <w:t>465,06</w:t>
            </w:r>
          </w:p>
        </w:tc>
      </w:tr>
      <w:tr w:rsidR="006A5553" w14:paraId="0D6AAE79" w14:textId="77777777">
        <w:trPr>
          <w:trHeight w:val="479"/>
        </w:trPr>
        <w:tc>
          <w:tcPr>
            <w:tcW w:w="2650" w:type="dxa"/>
            <w:gridSpan w:val="2"/>
            <w:tcBorders>
              <w:top w:val="single" w:sz="4" w:space="0" w:color="000000"/>
              <w:left w:val="single" w:sz="4" w:space="0" w:color="000000"/>
              <w:bottom w:val="single" w:sz="4" w:space="0" w:color="000000"/>
            </w:tcBorders>
            <w:shd w:val="clear" w:color="auto" w:fill="auto"/>
            <w:vAlign w:val="bottom"/>
          </w:tcPr>
          <w:p w14:paraId="674E3726" w14:textId="77777777" w:rsidR="006A5553" w:rsidRDefault="007E5725">
            <w:pPr>
              <w:suppressAutoHyphens/>
              <w:rPr>
                <w:rFonts w:ascii="Times New Roman" w:hAnsi="Times New Roman"/>
                <w:sz w:val="24"/>
                <w:szCs w:val="24"/>
                <w:lang w:val="ru-RU" w:eastAsia="ar-SA"/>
              </w:rPr>
            </w:pPr>
            <w:r>
              <w:rPr>
                <w:rFonts w:ascii="Times New Roman" w:hAnsi="Times New Roman"/>
                <w:b/>
                <w:sz w:val="24"/>
                <w:szCs w:val="24"/>
                <w:lang w:val="ru-RU" w:eastAsia="ar-SA"/>
              </w:rPr>
              <w:t>Итого</w:t>
            </w:r>
          </w:p>
        </w:tc>
        <w:tc>
          <w:tcPr>
            <w:tcW w:w="1260" w:type="dxa"/>
            <w:tcBorders>
              <w:top w:val="single" w:sz="4" w:space="0" w:color="000000"/>
              <w:left w:val="single" w:sz="4" w:space="0" w:color="000000"/>
              <w:bottom w:val="single" w:sz="4" w:space="0" w:color="000000"/>
            </w:tcBorders>
            <w:shd w:val="clear" w:color="auto" w:fill="auto"/>
            <w:vAlign w:val="bottom"/>
          </w:tcPr>
          <w:p w14:paraId="3EA69DF2"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2233,85</w:t>
            </w:r>
          </w:p>
        </w:tc>
        <w:tc>
          <w:tcPr>
            <w:tcW w:w="1260" w:type="dxa"/>
            <w:tcBorders>
              <w:top w:val="single" w:sz="4" w:space="0" w:color="000000"/>
              <w:left w:val="single" w:sz="4" w:space="0" w:color="000000"/>
              <w:bottom w:val="single" w:sz="4" w:space="0" w:color="000000"/>
            </w:tcBorders>
            <w:shd w:val="clear" w:color="auto" w:fill="auto"/>
            <w:vAlign w:val="bottom"/>
          </w:tcPr>
          <w:p w14:paraId="19063165"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1071,2</w:t>
            </w:r>
          </w:p>
        </w:tc>
        <w:tc>
          <w:tcPr>
            <w:tcW w:w="1260" w:type="dxa"/>
            <w:tcBorders>
              <w:top w:val="single" w:sz="4" w:space="0" w:color="000000"/>
              <w:left w:val="single" w:sz="4" w:space="0" w:color="000000"/>
              <w:bottom w:val="single" w:sz="4" w:space="0" w:color="000000"/>
            </w:tcBorders>
            <w:shd w:val="clear" w:color="auto" w:fill="auto"/>
            <w:vAlign w:val="bottom"/>
          </w:tcPr>
          <w:p w14:paraId="1DA1B96C"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1811,09</w:t>
            </w:r>
          </w:p>
        </w:tc>
        <w:tc>
          <w:tcPr>
            <w:tcW w:w="1080" w:type="dxa"/>
            <w:tcBorders>
              <w:top w:val="single" w:sz="4" w:space="0" w:color="000000"/>
              <w:left w:val="single" w:sz="4" w:space="0" w:color="000000"/>
              <w:bottom w:val="single" w:sz="4" w:space="0" w:color="000000"/>
            </w:tcBorders>
            <w:shd w:val="clear" w:color="auto" w:fill="auto"/>
            <w:vAlign w:val="bottom"/>
          </w:tcPr>
          <w:p w14:paraId="605333E2"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568,38</w:t>
            </w:r>
          </w:p>
        </w:tc>
        <w:tc>
          <w:tcPr>
            <w:tcW w:w="1260" w:type="dxa"/>
            <w:tcBorders>
              <w:top w:val="single" w:sz="4" w:space="0" w:color="000000"/>
              <w:left w:val="single" w:sz="4" w:space="0" w:color="000000"/>
              <w:bottom w:val="single" w:sz="4" w:space="0" w:color="000000"/>
            </w:tcBorders>
            <w:shd w:val="clear" w:color="auto" w:fill="auto"/>
            <w:vAlign w:val="bottom"/>
          </w:tcPr>
          <w:p w14:paraId="72FA4229"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3832,71</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5C90FAA" w14:textId="77777777" w:rsidR="006A5553" w:rsidRDefault="007E5725">
            <w:pPr>
              <w:suppressAutoHyphens/>
              <w:jc w:val="right"/>
              <w:rPr>
                <w:rFonts w:ascii="Times New Roman" w:hAnsi="Times New Roman"/>
                <w:sz w:val="24"/>
                <w:szCs w:val="24"/>
                <w:lang w:val="ru-RU" w:eastAsia="ar-SA"/>
              </w:rPr>
            </w:pPr>
            <w:r>
              <w:rPr>
                <w:rFonts w:ascii="Times New Roman" w:hAnsi="Times New Roman"/>
                <w:sz w:val="24"/>
                <w:szCs w:val="24"/>
                <w:lang w:val="ru-RU" w:eastAsia="ar-SA"/>
              </w:rPr>
              <w:t>1531,48</w:t>
            </w:r>
          </w:p>
        </w:tc>
      </w:tr>
    </w:tbl>
    <w:p w14:paraId="50B416E5" w14:textId="77777777" w:rsidR="006A5553" w:rsidRDefault="006A5553">
      <w:pPr>
        <w:spacing w:line="276" w:lineRule="auto"/>
        <w:ind w:firstLine="709"/>
        <w:jc w:val="both"/>
        <w:rPr>
          <w:rFonts w:ascii="Times New Roman" w:hAnsi="Times New Roman"/>
          <w:b/>
          <w:spacing w:val="-8"/>
          <w:sz w:val="24"/>
          <w:szCs w:val="24"/>
          <w:lang w:val="ru-RU"/>
        </w:rPr>
      </w:pPr>
    </w:p>
    <w:p w14:paraId="27DF3F36" w14:textId="77777777" w:rsidR="006A5553" w:rsidRDefault="007E5725">
      <w:pPr>
        <w:spacing w:line="276" w:lineRule="auto"/>
        <w:ind w:firstLine="709"/>
        <w:jc w:val="both"/>
        <w:rPr>
          <w:rFonts w:ascii="Times New Roman" w:hAnsi="Times New Roman"/>
          <w:b/>
          <w:spacing w:val="-8"/>
          <w:sz w:val="28"/>
          <w:szCs w:val="28"/>
          <w:lang w:val="ru-RU"/>
        </w:rPr>
      </w:pPr>
      <w:r>
        <w:rPr>
          <w:rFonts w:ascii="Times New Roman" w:hAnsi="Times New Roman"/>
          <w:spacing w:val="-8"/>
          <w:sz w:val="28"/>
          <w:szCs w:val="28"/>
          <w:lang w:val="ru-RU"/>
        </w:rPr>
        <w:t xml:space="preserve">Газовые сети в Шунгенском сельском поселении были построены относительно недавно и существенных изъянов не имеют. </w:t>
      </w:r>
    </w:p>
    <w:p w14:paraId="3A88C34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b/>
          <w:spacing w:val="-8"/>
          <w:sz w:val="28"/>
          <w:szCs w:val="28"/>
          <w:lang w:val="ru-RU"/>
        </w:rPr>
        <w:t>Выводы:</w:t>
      </w:r>
    </w:p>
    <w:p w14:paraId="2BB91BCB"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Требуется дальнейшее строительство газораспределительной сети среднего и низкого давления для обеспечения негазифицированных объектов жилищного фонда.</w:t>
      </w:r>
    </w:p>
    <w:p w14:paraId="776C04C6"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Развитие газификации населенных пунктов сельского поселения позволит получить высокий социальный и экономический эффект: существенно улучшится качество жизни населения, при этом возрастёт надёжность теплоснабжения и обеспечится устойчивое сохранение окружающей среды.</w:t>
      </w:r>
    </w:p>
    <w:p w14:paraId="06000B75" w14:textId="77777777" w:rsidR="006A5553" w:rsidRDefault="006A5553">
      <w:pPr>
        <w:ind w:firstLine="709"/>
        <w:jc w:val="both"/>
        <w:rPr>
          <w:rFonts w:ascii="Times New Roman" w:hAnsi="Times New Roman"/>
          <w:sz w:val="28"/>
          <w:szCs w:val="28"/>
          <w:lang w:val="ru-RU"/>
        </w:rPr>
      </w:pPr>
    </w:p>
    <w:p w14:paraId="4AC42DCB" w14:textId="77777777" w:rsidR="006A5553" w:rsidRDefault="007E5725">
      <w:pPr>
        <w:pStyle w:val="afff1"/>
        <w:keepNext/>
        <w:numPr>
          <w:ilvl w:val="2"/>
          <w:numId w:val="19"/>
        </w:numPr>
        <w:spacing w:after="240" w:line="360" w:lineRule="auto"/>
        <w:ind w:left="0" w:firstLine="0"/>
        <w:contextualSpacing w:val="0"/>
        <w:jc w:val="center"/>
        <w:outlineLvl w:val="2"/>
        <w:rPr>
          <w:rFonts w:ascii="Times New Roman" w:hAnsi="Times New Roman"/>
          <w:b/>
          <w:sz w:val="28"/>
          <w:szCs w:val="28"/>
        </w:rPr>
      </w:pPr>
      <w:bookmarkStart w:id="265" w:name="_Toc54879816"/>
      <w:bookmarkStart w:id="266" w:name="_Toc7869304"/>
      <w:bookmarkStart w:id="267" w:name="_Toc75245967"/>
      <w:r>
        <w:rPr>
          <w:rFonts w:ascii="Times New Roman" w:hAnsi="Times New Roman"/>
          <w:b/>
          <w:sz w:val="28"/>
          <w:szCs w:val="28"/>
        </w:rPr>
        <w:lastRenderedPageBreak/>
        <w:t>Электроснабжени</w:t>
      </w:r>
      <w:bookmarkEnd w:id="262"/>
      <w:r>
        <w:rPr>
          <w:rFonts w:ascii="Times New Roman" w:hAnsi="Times New Roman"/>
          <w:b/>
          <w:sz w:val="28"/>
          <w:szCs w:val="28"/>
        </w:rPr>
        <w:t>е</w:t>
      </w:r>
      <w:bookmarkEnd w:id="265"/>
      <w:bookmarkEnd w:id="266"/>
      <w:bookmarkEnd w:id="267"/>
    </w:p>
    <w:p w14:paraId="631D979D" w14:textId="77777777" w:rsidR="006A5553" w:rsidRDefault="007E5725">
      <w:pPr>
        <w:ind w:firstLine="709"/>
        <w:jc w:val="both"/>
        <w:rPr>
          <w:rFonts w:ascii="Times New Roman" w:hAnsi="Times New Roman"/>
          <w:spacing w:val="-8"/>
          <w:sz w:val="28"/>
          <w:szCs w:val="28"/>
          <w:lang w:val="ru-RU"/>
        </w:rPr>
      </w:pPr>
      <w:bookmarkStart w:id="268" w:name="_Toc336437451"/>
      <w:bookmarkStart w:id="269" w:name="_Toc7869305"/>
      <w:bookmarkStart w:id="270" w:name="_Toc527638449"/>
      <w:bookmarkStart w:id="271" w:name="_Toc518319358"/>
      <w:r>
        <w:rPr>
          <w:rFonts w:ascii="Times New Roman" w:hAnsi="Times New Roman" w:hint="eastAsia"/>
          <w:spacing w:val="-8"/>
          <w:sz w:val="28"/>
          <w:szCs w:val="28"/>
          <w:lang w:val="ru-RU"/>
        </w:rPr>
        <w:t>Шунгенское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100% </w:t>
      </w:r>
      <w:r>
        <w:rPr>
          <w:rFonts w:ascii="Times New Roman" w:hAnsi="Times New Roman" w:hint="eastAsia"/>
          <w:spacing w:val="-8"/>
          <w:sz w:val="28"/>
          <w:szCs w:val="28"/>
          <w:lang w:val="ru-RU"/>
        </w:rPr>
        <w:t>электрифицировано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Транспортировку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распределение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электроэнергии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потребителей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осуществляет</w:t>
      </w:r>
      <w:r>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ПАО</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МРСК</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Центра»</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в</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лице</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филиала</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ПАО</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МРСК</w:t>
      </w:r>
      <w:r w:rsidR="00B151CE" w:rsidRPr="00B151CE">
        <w:rPr>
          <w:rFonts w:ascii="Times New Roman" w:hAnsi="Times New Roman"/>
          <w:spacing w:val="-8"/>
          <w:sz w:val="28"/>
          <w:szCs w:val="28"/>
          <w:lang w:val="ru-RU"/>
        </w:rPr>
        <w:t xml:space="preserve"> </w:t>
      </w:r>
      <w:r w:rsidR="00B151CE" w:rsidRPr="00B151CE">
        <w:rPr>
          <w:rFonts w:ascii="Times New Roman" w:hAnsi="Times New Roman" w:hint="eastAsia"/>
          <w:spacing w:val="-8"/>
          <w:sz w:val="28"/>
          <w:szCs w:val="28"/>
          <w:lang w:val="ru-RU"/>
        </w:rPr>
        <w:t>Центра»</w:t>
      </w:r>
      <w:r w:rsidR="00B151CE" w:rsidRPr="00B151CE">
        <w:rPr>
          <w:rFonts w:ascii="Times New Roman" w:hAnsi="Times New Roman"/>
          <w:spacing w:val="-8"/>
          <w:sz w:val="28"/>
          <w:szCs w:val="28"/>
          <w:lang w:val="ru-RU"/>
        </w:rPr>
        <w:t xml:space="preserve"> - «</w:t>
      </w:r>
      <w:r w:rsidR="00B151CE" w:rsidRPr="00B151CE">
        <w:rPr>
          <w:rFonts w:ascii="Times New Roman" w:hAnsi="Times New Roman" w:hint="eastAsia"/>
          <w:spacing w:val="-8"/>
          <w:sz w:val="28"/>
          <w:szCs w:val="28"/>
          <w:lang w:val="ru-RU"/>
        </w:rPr>
        <w:t>Костромаэнерго»</w:t>
      </w:r>
      <w:r w:rsidR="00B151CE" w:rsidRPr="00B151CE">
        <w:rPr>
          <w:rFonts w:ascii="Times New Roman" w:hAnsi="Times New Roman"/>
          <w:spacing w:val="-8"/>
          <w:sz w:val="28"/>
          <w:szCs w:val="28"/>
          <w:lang w:val="ru-RU"/>
        </w:rPr>
        <w:t>,</w:t>
      </w:r>
      <w:r>
        <w:rPr>
          <w:rFonts w:ascii="Times New Roman" w:hAnsi="Times New Roman"/>
          <w:spacing w:val="-8"/>
          <w:sz w:val="28"/>
          <w:szCs w:val="28"/>
          <w:lang w:val="ru-RU"/>
        </w:rPr>
        <w:t>.</w:t>
      </w:r>
    </w:p>
    <w:p w14:paraId="014E5E32" w14:textId="77777777" w:rsidR="006A5553" w:rsidRDefault="007E5725">
      <w:pPr>
        <w:ind w:firstLine="709"/>
        <w:jc w:val="both"/>
        <w:rPr>
          <w:rFonts w:ascii="Times New Roman" w:hAnsi="Times New Roman"/>
          <w:b/>
          <w:spacing w:val="-8"/>
          <w:sz w:val="28"/>
          <w:szCs w:val="28"/>
          <w:lang w:val="ru-RU"/>
        </w:rPr>
      </w:pPr>
      <w:r>
        <w:rPr>
          <w:rFonts w:ascii="Times New Roman" w:hAnsi="Times New Roman" w:hint="eastAsia"/>
          <w:b/>
          <w:spacing w:val="-8"/>
          <w:sz w:val="28"/>
          <w:szCs w:val="28"/>
          <w:lang w:val="ru-RU"/>
        </w:rPr>
        <w:t>Выводы</w:t>
      </w:r>
      <w:r>
        <w:rPr>
          <w:rFonts w:ascii="Times New Roman" w:hAnsi="Times New Roman"/>
          <w:b/>
          <w:spacing w:val="-8"/>
          <w:sz w:val="28"/>
          <w:szCs w:val="28"/>
          <w:lang w:val="ru-RU"/>
        </w:rPr>
        <w:t>:</w:t>
      </w:r>
    </w:p>
    <w:p w14:paraId="368056D1" w14:textId="77777777" w:rsidR="006A5553" w:rsidRDefault="007E5725">
      <w:pPr>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значительным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износом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ЛЭП</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оборудования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подстанций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необходима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модернизация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Физический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износ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магистральных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линий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ограниченная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пропускная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способность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сдерживают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дальнейший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рост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нагрузок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потребителей</w:t>
      </w:r>
      <w:r>
        <w:rPr>
          <w:rFonts w:ascii="Times New Roman" w:hAnsi="Times New Roman"/>
          <w:spacing w:val="-8"/>
          <w:sz w:val="28"/>
          <w:szCs w:val="28"/>
          <w:lang w:val="ru-RU"/>
        </w:rPr>
        <w:t>.</w:t>
      </w:r>
    </w:p>
    <w:p w14:paraId="748F61AC" w14:textId="77777777" w:rsidR="006A5553" w:rsidRDefault="006A5553">
      <w:pPr>
        <w:ind w:firstLine="709"/>
        <w:jc w:val="both"/>
        <w:rPr>
          <w:rFonts w:ascii="Times New Roman" w:eastAsia="Calibri" w:hAnsi="Times New Roman"/>
          <w:kern w:val="2"/>
          <w:sz w:val="28"/>
          <w:szCs w:val="28"/>
          <w:lang w:val="ru-RU" w:eastAsia="en-US"/>
        </w:rPr>
      </w:pPr>
    </w:p>
    <w:p w14:paraId="3BA2EF4F" w14:textId="77777777" w:rsidR="006A5553" w:rsidRDefault="007E5725">
      <w:pPr>
        <w:pStyle w:val="afff1"/>
        <w:keepNext/>
        <w:numPr>
          <w:ilvl w:val="2"/>
          <w:numId w:val="19"/>
        </w:numPr>
        <w:spacing w:after="240" w:line="360" w:lineRule="auto"/>
        <w:ind w:left="0" w:firstLine="0"/>
        <w:contextualSpacing w:val="0"/>
        <w:jc w:val="center"/>
        <w:outlineLvl w:val="2"/>
        <w:rPr>
          <w:rFonts w:ascii="Times New Roman" w:hAnsi="Times New Roman"/>
          <w:b/>
          <w:sz w:val="28"/>
          <w:szCs w:val="28"/>
        </w:rPr>
      </w:pPr>
      <w:bookmarkStart w:id="272" w:name="_Toc75245968"/>
      <w:r>
        <w:rPr>
          <w:rFonts w:ascii="Times New Roman" w:hAnsi="Times New Roman"/>
          <w:b/>
          <w:sz w:val="28"/>
          <w:szCs w:val="28"/>
        </w:rPr>
        <w:t>Связь</w:t>
      </w:r>
      <w:bookmarkEnd w:id="272"/>
    </w:p>
    <w:p w14:paraId="74C36BDC" w14:textId="77777777" w:rsidR="00BA508C" w:rsidRDefault="007E5725">
      <w:pPr>
        <w:spacing w:line="276" w:lineRule="auto"/>
        <w:ind w:firstLine="709"/>
        <w:jc w:val="both"/>
        <w:rPr>
          <w:rFonts w:ascii="Times New Roman" w:hAnsi="Times New Roman"/>
          <w:spacing w:val="-8"/>
          <w:sz w:val="28"/>
          <w:szCs w:val="28"/>
          <w:lang w:val="ru-RU"/>
        </w:rPr>
      </w:pPr>
      <w:bookmarkStart w:id="273" w:name="_Toc75245969"/>
      <w:bookmarkEnd w:id="268"/>
      <w:bookmarkEnd w:id="269"/>
      <w:bookmarkEnd w:id="270"/>
      <w:bookmarkEnd w:id="271"/>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области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последние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годы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успешно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развивается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Услуги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мобильной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телефонной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оказывают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три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оператора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ВымпелКом»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БиЛайн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МТС»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Мобиком</w:t>
      </w:r>
      <w:r>
        <w:rPr>
          <w:rFonts w:ascii="Times New Roman" w:hAnsi="Times New Roman"/>
          <w:spacing w:val="-8"/>
          <w:sz w:val="28"/>
          <w:szCs w:val="28"/>
          <w:lang w:val="ru-RU"/>
        </w:rPr>
        <w:t>-</w:t>
      </w:r>
      <w:r>
        <w:rPr>
          <w:rFonts w:ascii="Times New Roman" w:hAnsi="Times New Roman" w:hint="eastAsia"/>
          <w:spacing w:val="-8"/>
          <w:sz w:val="28"/>
          <w:szCs w:val="28"/>
          <w:lang w:val="ru-RU"/>
        </w:rPr>
        <w:t>Центр»</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Мегафон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Практически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находится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зоне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действия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компаний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размещены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вышки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операторов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размещена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металлическая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башня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сотовой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ОАО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МТС»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высотой</w:t>
      </w:r>
      <w:r>
        <w:rPr>
          <w:rFonts w:ascii="Times New Roman" w:hAnsi="Times New Roman"/>
          <w:spacing w:val="-8"/>
          <w:sz w:val="28"/>
          <w:szCs w:val="28"/>
          <w:lang w:val="ru-RU"/>
        </w:rPr>
        <w:t xml:space="preserve"> 50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обеспечивающая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мобильную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связь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6-</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пунктах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w:t>
      </w:r>
      <w:r>
        <w:rPr>
          <w:rFonts w:ascii="Times New Roman" w:hAnsi="Times New Roman" w:hint="eastAsia"/>
          <w:spacing w:val="-8"/>
          <w:sz w:val="28"/>
          <w:szCs w:val="28"/>
          <w:lang w:val="ru-RU"/>
        </w:rPr>
        <w:t>Саметь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Аганино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Яковлевское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Колебино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Стрельниково</w:t>
      </w:r>
      <w:r>
        <w:rPr>
          <w:rFonts w:ascii="Times New Roman" w:hAnsi="Times New Roman"/>
          <w:spacing w:val="-8"/>
          <w:sz w:val="28"/>
          <w:szCs w:val="28"/>
          <w:lang w:val="ru-RU"/>
        </w:rPr>
        <w:t>.</w:t>
      </w:r>
    </w:p>
    <w:p w14:paraId="080DBFAD" w14:textId="77777777" w:rsidR="00BA508C" w:rsidRDefault="00BA508C">
      <w:pPr>
        <w:rPr>
          <w:rFonts w:ascii="Times New Roman" w:hAnsi="Times New Roman"/>
          <w:spacing w:val="-8"/>
          <w:sz w:val="28"/>
          <w:szCs w:val="28"/>
          <w:lang w:val="ru-RU"/>
        </w:rPr>
      </w:pPr>
      <w:r>
        <w:rPr>
          <w:rFonts w:ascii="Times New Roman" w:hAnsi="Times New Roman"/>
          <w:spacing w:val="-8"/>
          <w:sz w:val="28"/>
          <w:szCs w:val="28"/>
          <w:lang w:val="ru-RU"/>
        </w:rPr>
        <w:br w:type="page"/>
      </w:r>
    </w:p>
    <w:p w14:paraId="127F00EE" w14:textId="77777777" w:rsidR="006A5553" w:rsidRDefault="007E5725">
      <w:pPr>
        <w:pStyle w:val="20"/>
        <w:keepLines/>
        <w:numPr>
          <w:ilvl w:val="1"/>
          <w:numId w:val="9"/>
        </w:numPr>
        <w:suppressAutoHyphens/>
        <w:spacing w:before="360" w:after="240"/>
        <w:jc w:val="center"/>
        <w:rPr>
          <w:rFonts w:ascii="Times New Roman" w:hAnsi="Times New Roman" w:cs="Times New Roman"/>
          <w:i w:val="0"/>
          <w:kern w:val="0"/>
          <w:sz w:val="30"/>
          <w:szCs w:val="30"/>
          <w:lang w:val="ru-RU"/>
        </w:rPr>
      </w:pPr>
      <w:r>
        <w:rPr>
          <w:rFonts w:ascii="Times New Roman" w:hAnsi="Times New Roman" w:cs="Times New Roman" w:hint="eastAsia"/>
          <w:i w:val="0"/>
          <w:kern w:val="0"/>
          <w:sz w:val="30"/>
          <w:szCs w:val="30"/>
          <w:lang w:val="ru-RU"/>
        </w:rPr>
        <w:lastRenderedPageBreak/>
        <w:t>Инженерная</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защита</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территории</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от</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подтопления</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и</w:t>
      </w:r>
      <w:r>
        <w:rPr>
          <w:rFonts w:ascii="Times New Roman" w:hAnsi="Times New Roman" w:cs="Times New Roman"/>
          <w:i w:val="0"/>
          <w:kern w:val="0"/>
          <w:sz w:val="30"/>
          <w:szCs w:val="30"/>
          <w:lang w:val="ru-RU"/>
        </w:rPr>
        <w:t xml:space="preserve"> </w:t>
      </w:r>
      <w:r>
        <w:rPr>
          <w:rFonts w:ascii="Times New Roman" w:hAnsi="Times New Roman" w:cs="Times New Roman" w:hint="eastAsia"/>
          <w:i w:val="0"/>
          <w:kern w:val="0"/>
          <w:sz w:val="30"/>
          <w:szCs w:val="30"/>
          <w:lang w:val="ru-RU"/>
        </w:rPr>
        <w:t>затопления</w:t>
      </w:r>
    </w:p>
    <w:p w14:paraId="2D535CF7"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Территория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подвержена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наводнениям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возможно</w:t>
      </w:r>
      <w:r>
        <w:rPr>
          <w:rFonts w:ascii="Times New Roman" w:hAnsi="Times New Roman"/>
          <w:spacing w:val="-8"/>
          <w:sz w:val="28"/>
          <w:szCs w:val="28"/>
          <w:lang w:val="ru-RU"/>
        </w:rPr>
        <w:t>:</w:t>
      </w:r>
    </w:p>
    <w:p w14:paraId="7222338A"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подтопление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отдельных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населённых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пунктов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производственных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объектов</w:t>
      </w:r>
      <w:r>
        <w:rPr>
          <w:rFonts w:ascii="Times New Roman" w:hAnsi="Times New Roman"/>
          <w:spacing w:val="-8"/>
          <w:sz w:val="28"/>
          <w:szCs w:val="28"/>
          <w:lang w:val="ru-RU"/>
        </w:rPr>
        <w:t>;</w:t>
      </w:r>
    </w:p>
    <w:p w14:paraId="25201DB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разрушение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жилищных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хозяйственных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производственных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строений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мостов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переправ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линий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электропередач</w:t>
      </w:r>
      <w:r>
        <w:rPr>
          <w:rFonts w:ascii="Times New Roman" w:hAnsi="Times New Roman"/>
          <w:spacing w:val="-8"/>
          <w:sz w:val="28"/>
          <w:szCs w:val="28"/>
          <w:lang w:val="ru-RU"/>
        </w:rPr>
        <w:t>;</w:t>
      </w:r>
    </w:p>
    <w:p w14:paraId="5C217EA6"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сельскохозяйственных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угодий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гибель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урожая</w:t>
      </w:r>
      <w:r>
        <w:rPr>
          <w:rFonts w:ascii="Times New Roman" w:hAnsi="Times New Roman"/>
          <w:spacing w:val="-8"/>
          <w:sz w:val="28"/>
          <w:szCs w:val="28"/>
          <w:lang w:val="ru-RU"/>
        </w:rPr>
        <w:t>;</w:t>
      </w:r>
    </w:p>
    <w:p w14:paraId="0C049FD8"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размыв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железнодорожных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путей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автомобильных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дорог</w:t>
      </w:r>
      <w:r>
        <w:rPr>
          <w:rFonts w:ascii="Times New Roman" w:hAnsi="Times New Roman"/>
          <w:spacing w:val="-8"/>
          <w:sz w:val="28"/>
          <w:szCs w:val="28"/>
          <w:lang w:val="ru-RU"/>
        </w:rPr>
        <w:t>;</w:t>
      </w:r>
    </w:p>
    <w:p w14:paraId="2874C669"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гибель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людей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скота</w:t>
      </w:r>
      <w:r>
        <w:rPr>
          <w:rFonts w:ascii="Times New Roman" w:hAnsi="Times New Roman"/>
          <w:spacing w:val="-8"/>
          <w:sz w:val="28"/>
          <w:szCs w:val="28"/>
          <w:lang w:val="ru-RU"/>
        </w:rPr>
        <w:t>.</w:t>
      </w:r>
    </w:p>
    <w:p w14:paraId="22EC72AD"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тому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подземные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агрессивны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воздействие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фундаменты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другие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заглублённые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приводит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разрушению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нанося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значительный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материальный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ущерб</w:t>
      </w:r>
      <w:r>
        <w:rPr>
          <w:rFonts w:ascii="Times New Roman" w:hAnsi="Times New Roman"/>
          <w:spacing w:val="-8"/>
          <w:sz w:val="28"/>
          <w:szCs w:val="28"/>
          <w:lang w:val="ru-RU"/>
        </w:rPr>
        <w:t>.</w:t>
      </w:r>
    </w:p>
    <w:p w14:paraId="63F82A17"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численностью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более</w:t>
      </w:r>
      <w:r>
        <w:rPr>
          <w:rFonts w:ascii="Times New Roman" w:hAnsi="Times New Roman"/>
          <w:spacing w:val="-8"/>
          <w:sz w:val="28"/>
          <w:szCs w:val="28"/>
          <w:lang w:val="ru-RU"/>
        </w:rPr>
        <w:t xml:space="preserve"> 30 </w:t>
      </w:r>
      <w:r>
        <w:rPr>
          <w:rFonts w:ascii="Times New Roman" w:hAnsi="Times New Roman" w:hint="eastAsia"/>
          <w:spacing w:val="-8"/>
          <w:sz w:val="28"/>
          <w:szCs w:val="28"/>
          <w:lang w:val="ru-RU"/>
        </w:rPr>
        <w:t>тыс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человек</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проживающего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160,7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2,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подтопления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стороны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Горьковского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водохранилища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также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целях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сохранения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ценных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сельскохозяйственных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угодий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большинство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которых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землях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был</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комплекс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низины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отнесены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w:t>
      </w:r>
      <w:r>
        <w:rPr>
          <w:rFonts w:ascii="Times New Roman" w:hAnsi="Times New Roman"/>
          <w:spacing w:val="-8"/>
          <w:sz w:val="28"/>
          <w:szCs w:val="28"/>
          <w:lang w:val="ru-RU"/>
        </w:rPr>
        <w:t xml:space="preserve"> III </w:t>
      </w:r>
      <w:r>
        <w:rPr>
          <w:rFonts w:ascii="Times New Roman" w:hAnsi="Times New Roman" w:hint="eastAsia"/>
          <w:spacing w:val="-8"/>
          <w:sz w:val="28"/>
          <w:szCs w:val="28"/>
          <w:lang w:val="ru-RU"/>
        </w:rPr>
        <w:t>классу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капитальности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приняты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постоянную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эксплуатацию</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1960 </w:t>
      </w:r>
      <w:r>
        <w:rPr>
          <w:rFonts w:ascii="Times New Roman" w:hAnsi="Times New Roman" w:hint="eastAsia"/>
          <w:spacing w:val="-8"/>
          <w:sz w:val="28"/>
          <w:szCs w:val="28"/>
          <w:lang w:val="ru-RU"/>
        </w:rPr>
        <w:t>г</w:t>
      </w:r>
      <w:r>
        <w:rPr>
          <w:rFonts w:ascii="Times New Roman" w:hAnsi="Times New Roman"/>
          <w:spacing w:val="-8"/>
          <w:sz w:val="28"/>
          <w:szCs w:val="28"/>
          <w:lang w:val="ru-RU"/>
        </w:rPr>
        <w:t xml:space="preserve"> .</w:t>
      </w:r>
    </w:p>
    <w:p w14:paraId="4273ACFD"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территории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Шунгенского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сельского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объекты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инженерной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защиты</w:t>
      </w:r>
      <w:r>
        <w:rPr>
          <w:rFonts w:ascii="Times New Roman" w:hAnsi="Times New Roman"/>
          <w:spacing w:val="-8"/>
          <w:sz w:val="28"/>
          <w:szCs w:val="28"/>
          <w:lang w:val="ru-RU"/>
        </w:rPr>
        <w:t>:</w:t>
      </w:r>
    </w:p>
    <w:p w14:paraId="6AC050AE"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обвалования</w:t>
      </w:r>
      <w:r>
        <w:rPr>
          <w:rFonts w:ascii="Times New Roman" w:hAnsi="Times New Roman"/>
          <w:spacing w:val="-8"/>
          <w:sz w:val="28"/>
          <w:szCs w:val="28"/>
          <w:lang w:val="ru-RU"/>
        </w:rPr>
        <w:t>:</w:t>
      </w:r>
    </w:p>
    <w:p w14:paraId="6EE41D31"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начало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условно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принято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Саметь</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гравийно</w:t>
      </w:r>
      <w:r>
        <w:rPr>
          <w:rFonts w:ascii="Times New Roman" w:hAnsi="Times New Roman"/>
          <w:spacing w:val="-8"/>
          <w:sz w:val="28"/>
          <w:szCs w:val="28"/>
          <w:lang w:val="ru-RU"/>
        </w:rPr>
        <w:t>-</w:t>
      </w:r>
      <w:r>
        <w:rPr>
          <w:rFonts w:ascii="Times New Roman" w:hAnsi="Times New Roman" w:hint="eastAsia"/>
          <w:spacing w:val="-8"/>
          <w:sz w:val="28"/>
          <w:szCs w:val="28"/>
          <w:lang w:val="ru-RU"/>
        </w:rPr>
        <w:t>песчаная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намывная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противофильтрационными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мероприятиями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креплением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откосов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Протяженность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 23,9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ширина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гребню</w:t>
      </w:r>
      <w:r>
        <w:rPr>
          <w:rFonts w:ascii="Times New Roman" w:hAnsi="Times New Roman"/>
          <w:spacing w:val="-8"/>
          <w:sz w:val="28"/>
          <w:szCs w:val="28"/>
          <w:lang w:val="ru-RU"/>
        </w:rPr>
        <w:t xml:space="preserve"> – 6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17,8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Отметка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гребня</w:t>
      </w:r>
      <w:r>
        <w:rPr>
          <w:rFonts w:ascii="Times New Roman" w:hAnsi="Times New Roman"/>
          <w:spacing w:val="-8"/>
          <w:sz w:val="28"/>
          <w:szCs w:val="28"/>
          <w:lang w:val="ru-RU"/>
        </w:rPr>
        <w:t xml:space="preserve"> – 89,5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14:paraId="4040D5EA"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Приволжская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дамба</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земляная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насыпная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Протяженность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 17,8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ширина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гребню</w:t>
      </w:r>
      <w:r>
        <w:rPr>
          <w:rFonts w:ascii="Times New Roman" w:hAnsi="Times New Roman"/>
          <w:spacing w:val="-8"/>
          <w:sz w:val="28"/>
          <w:szCs w:val="28"/>
          <w:lang w:val="ru-RU"/>
        </w:rPr>
        <w:t xml:space="preserve"> – 4,5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15,4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Отметка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гребня</w:t>
      </w:r>
      <w:r>
        <w:rPr>
          <w:rFonts w:ascii="Times New Roman" w:hAnsi="Times New Roman"/>
          <w:spacing w:val="-8"/>
          <w:sz w:val="28"/>
          <w:szCs w:val="28"/>
          <w:lang w:val="ru-RU"/>
        </w:rPr>
        <w:t xml:space="preserve"> – 88,7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14:paraId="125B4841"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земляные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w:t>
      </w:r>
    </w:p>
    <w:p w14:paraId="52EF9BB6" w14:textId="6A0483BF"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1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sidR="00573AB6">
        <w:rPr>
          <w:rFonts w:ascii="Times New Roman" w:hAnsi="Times New Roman"/>
          <w:spacing w:val="-8"/>
          <w:sz w:val="28"/>
          <w:szCs w:val="28"/>
          <w:lang w:val="ru-RU"/>
        </w:rPr>
        <w:t xml:space="preserve"> нижняя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2,0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устья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пределах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городской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черты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Приволжской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земляная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возведена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мелкозернистого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песка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гребню</w:t>
      </w:r>
      <w:r>
        <w:rPr>
          <w:rFonts w:ascii="Times New Roman" w:hAnsi="Times New Roman"/>
          <w:spacing w:val="-8"/>
          <w:sz w:val="28"/>
          <w:szCs w:val="28"/>
          <w:lang w:val="ru-RU"/>
        </w:rPr>
        <w:t xml:space="preserve"> – 291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 15,4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14:paraId="4D357480" w14:textId="5E61097E"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2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sidR="00573AB6">
        <w:rPr>
          <w:rFonts w:ascii="Times New Roman" w:hAnsi="Times New Roman"/>
          <w:spacing w:val="-8"/>
          <w:sz w:val="28"/>
          <w:szCs w:val="28"/>
          <w:lang w:val="ru-RU"/>
        </w:rPr>
        <w:t xml:space="preserve"> нижняя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28 </w:t>
      </w:r>
      <w:r>
        <w:rPr>
          <w:rFonts w:ascii="Times New Roman" w:hAnsi="Times New Roman" w:hint="eastAsia"/>
          <w:spacing w:val="-8"/>
          <w:sz w:val="28"/>
          <w:szCs w:val="28"/>
          <w:lang w:val="ru-RU"/>
        </w:rPr>
        <w:t>км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устья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напротив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озера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намывная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гравийно</w:t>
      </w:r>
      <w:r>
        <w:rPr>
          <w:rFonts w:ascii="Times New Roman" w:hAnsi="Times New Roman"/>
          <w:spacing w:val="-8"/>
          <w:sz w:val="28"/>
          <w:szCs w:val="28"/>
          <w:lang w:val="ru-RU"/>
        </w:rPr>
        <w:t>-</w:t>
      </w:r>
      <w:r>
        <w:rPr>
          <w:rFonts w:ascii="Times New Roman" w:hAnsi="Times New Roman" w:hint="eastAsia"/>
          <w:spacing w:val="-8"/>
          <w:sz w:val="28"/>
          <w:szCs w:val="28"/>
          <w:lang w:val="ru-RU"/>
        </w:rPr>
        <w:t>песчаной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смеси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каменным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банкетом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обратным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 120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наибольшая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 15,9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14:paraId="16C3351C"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lastRenderedPageBreak/>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3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sidR="0083526E">
        <w:rPr>
          <w:rFonts w:ascii="Times New Roman" w:hAnsi="Times New Roman" w:hint="eastAsia"/>
          <w:spacing w:val="-8"/>
          <w:sz w:val="28"/>
          <w:szCs w:val="28"/>
          <w:lang w:val="ru-RU"/>
        </w:rPr>
        <w:t>Узакса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расположена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близ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истока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оз</w:t>
      </w:r>
      <w:r>
        <w:rPr>
          <w:rFonts w:ascii="Times New Roman" w:hAnsi="Times New Roman"/>
          <w:spacing w:val="-8"/>
          <w:sz w:val="28"/>
          <w:szCs w:val="28"/>
          <w:lang w:val="ru-RU"/>
        </w:rPr>
        <w:t>.</w:t>
      </w:r>
      <w:r>
        <w:rPr>
          <w:rFonts w:ascii="Times New Roman" w:hAnsi="Times New Roman" w:hint="eastAsia"/>
          <w:spacing w:val="-8"/>
          <w:sz w:val="28"/>
          <w:szCs w:val="28"/>
          <w:lang w:val="ru-RU"/>
        </w:rPr>
        <w:t>Великое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составе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Идоломской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отсыпана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мелкозернистого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песка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каменным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банкетом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обратным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 1200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максимальная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 17,8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14:paraId="59D92825"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w:t>
      </w:r>
      <w:r>
        <w:rPr>
          <w:rFonts w:ascii="Times New Roman" w:hAnsi="Times New Roman"/>
          <w:spacing w:val="-8"/>
          <w:sz w:val="28"/>
          <w:szCs w:val="28"/>
          <w:lang w:val="ru-RU"/>
        </w:rPr>
        <w:t xml:space="preserve"> 4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Игуменка</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земляная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глухая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насыпная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каменным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банкетом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обратным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фильтром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Длина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плотины</w:t>
      </w:r>
      <w:r>
        <w:rPr>
          <w:rFonts w:ascii="Times New Roman" w:hAnsi="Times New Roman"/>
          <w:spacing w:val="-8"/>
          <w:sz w:val="28"/>
          <w:szCs w:val="28"/>
          <w:lang w:val="ru-RU"/>
        </w:rPr>
        <w:t xml:space="preserve"> – 65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ширина</w:t>
      </w:r>
      <w:r>
        <w:rPr>
          <w:rFonts w:ascii="Times New Roman" w:hAnsi="Times New Roman"/>
          <w:spacing w:val="-8"/>
          <w:sz w:val="28"/>
          <w:szCs w:val="28"/>
          <w:lang w:val="ru-RU"/>
        </w:rPr>
        <w:t xml:space="preserve"> – 6,5 </w:t>
      </w:r>
      <w:r>
        <w:rPr>
          <w:rFonts w:ascii="Times New Roman" w:hAnsi="Times New Roman" w:hint="eastAsia"/>
          <w:spacing w:val="-8"/>
          <w:sz w:val="28"/>
          <w:szCs w:val="28"/>
          <w:lang w:val="ru-RU"/>
        </w:rPr>
        <w:t>м</w:t>
      </w:r>
      <w:r>
        <w:rPr>
          <w:rFonts w:ascii="Times New Roman" w:hAnsi="Times New Roman"/>
          <w:spacing w:val="-8"/>
          <w:sz w:val="28"/>
          <w:szCs w:val="28"/>
          <w:lang w:val="ru-RU"/>
        </w:rPr>
        <w:t>.</w:t>
      </w:r>
    </w:p>
    <w:p w14:paraId="7AE5FD63" w14:textId="10D1CA2E"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насосная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станция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реке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Кострома</w:t>
      </w:r>
      <w:r w:rsidR="00573AB6">
        <w:rPr>
          <w:rFonts w:ascii="Times New Roman" w:hAnsi="Times New Roman"/>
          <w:spacing w:val="-8"/>
          <w:sz w:val="28"/>
          <w:szCs w:val="28"/>
          <w:lang w:val="ru-RU"/>
        </w:rPr>
        <w:t xml:space="preserve"> нижняя</w:t>
      </w:r>
      <w:r>
        <w:rPr>
          <w:rFonts w:ascii="Times New Roman" w:hAnsi="Times New Roman"/>
          <w:spacing w:val="-8"/>
          <w:sz w:val="28"/>
          <w:szCs w:val="28"/>
          <w:lang w:val="ru-RU"/>
        </w:rPr>
        <w:t xml:space="preserve"> – </w:t>
      </w:r>
      <w:r>
        <w:rPr>
          <w:rFonts w:ascii="Times New Roman" w:hAnsi="Times New Roman" w:hint="eastAsia"/>
          <w:spacing w:val="-8"/>
          <w:sz w:val="28"/>
          <w:szCs w:val="28"/>
          <w:lang w:val="ru-RU"/>
        </w:rPr>
        <w:t>здание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насосной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станции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заглубленного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типа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Размеры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плане</w:t>
      </w:r>
      <w:r>
        <w:rPr>
          <w:rFonts w:ascii="Times New Roman" w:hAnsi="Times New Roman"/>
          <w:spacing w:val="-8"/>
          <w:sz w:val="28"/>
          <w:szCs w:val="28"/>
          <w:lang w:val="ru-RU"/>
        </w:rPr>
        <w:t xml:space="preserve"> 20,66</w:t>
      </w:r>
      <w:r>
        <w:rPr>
          <w:rFonts w:ascii="Times New Roman" w:hAnsi="Times New Roman" w:hint="eastAsia"/>
          <w:spacing w:val="-8"/>
          <w:sz w:val="28"/>
          <w:szCs w:val="28"/>
          <w:lang w:val="ru-RU"/>
        </w:rPr>
        <w:t>х</w:t>
      </w:r>
      <w:r>
        <w:rPr>
          <w:rFonts w:ascii="Times New Roman" w:hAnsi="Times New Roman"/>
          <w:spacing w:val="-8"/>
          <w:sz w:val="28"/>
          <w:szCs w:val="28"/>
          <w:lang w:val="ru-RU"/>
        </w:rPr>
        <w:t xml:space="preserve">11,01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Высота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верхнего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строения</w:t>
      </w:r>
      <w:r>
        <w:rPr>
          <w:rFonts w:ascii="Times New Roman" w:hAnsi="Times New Roman"/>
          <w:spacing w:val="-8"/>
          <w:sz w:val="28"/>
          <w:szCs w:val="28"/>
          <w:lang w:val="ru-RU"/>
        </w:rPr>
        <w:t xml:space="preserve"> 8,37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заглубление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подземной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части</w:t>
      </w:r>
      <w:r>
        <w:rPr>
          <w:rFonts w:ascii="Times New Roman" w:hAnsi="Times New Roman"/>
          <w:spacing w:val="-8"/>
          <w:sz w:val="28"/>
          <w:szCs w:val="28"/>
          <w:lang w:val="ru-RU"/>
        </w:rPr>
        <w:t xml:space="preserve"> – 12,13 </w:t>
      </w:r>
      <w:r>
        <w:rPr>
          <w:rFonts w:ascii="Times New Roman" w:hAnsi="Times New Roman" w:hint="eastAsia"/>
          <w:spacing w:val="-8"/>
          <w:sz w:val="28"/>
          <w:szCs w:val="28"/>
          <w:lang w:val="ru-RU"/>
        </w:rPr>
        <w:t>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Надземная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часть</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каркасного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типа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w:t>
      </w:r>
      <w:r>
        <w:rPr>
          <w:rFonts w:ascii="Times New Roman" w:hAnsi="Times New Roman"/>
          <w:spacing w:val="-8"/>
          <w:sz w:val="28"/>
          <w:szCs w:val="28"/>
          <w:lang w:val="ru-RU"/>
        </w:rPr>
        <w:t>-</w:t>
      </w:r>
      <w:r>
        <w:rPr>
          <w:rFonts w:ascii="Times New Roman" w:hAnsi="Times New Roman" w:hint="eastAsia"/>
          <w:spacing w:val="-8"/>
          <w:sz w:val="28"/>
          <w:szCs w:val="28"/>
          <w:lang w:val="ru-RU"/>
        </w:rPr>
        <w:t>образными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рамками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из</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монолитного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железобетона</w:t>
      </w:r>
      <w:r>
        <w:rPr>
          <w:rFonts w:ascii="Times New Roman" w:hAnsi="Times New Roman"/>
          <w:spacing w:val="-8"/>
          <w:sz w:val="28"/>
          <w:szCs w:val="28"/>
          <w:lang w:val="ru-RU"/>
        </w:rPr>
        <w:t>.</w:t>
      </w:r>
    </w:p>
    <w:p w14:paraId="6436B905"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магистральные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проводящие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дренажные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каналы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предназначены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отвода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фильтрационных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поверхностных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w:t>
      </w:r>
      <w:r>
        <w:rPr>
          <w:rFonts w:ascii="Times New Roman" w:hAnsi="Times New Roman"/>
          <w:spacing w:val="-8"/>
          <w:sz w:val="28"/>
          <w:szCs w:val="28"/>
          <w:lang w:val="ru-RU"/>
        </w:rPr>
        <w:t>;</w:t>
      </w:r>
    </w:p>
    <w:p w14:paraId="2264F0FA" w14:textId="77777777" w:rsidR="006A5553" w:rsidRDefault="007E5725">
      <w:pPr>
        <w:spacing w:line="276" w:lineRule="auto"/>
        <w:ind w:firstLine="709"/>
        <w:jc w:val="both"/>
        <w:rPr>
          <w:rFonts w:ascii="Times New Roman" w:hAnsi="Times New Roman"/>
          <w:spacing w:val="-8"/>
          <w:sz w:val="28"/>
          <w:szCs w:val="28"/>
          <w:lang w:val="ru-RU"/>
        </w:rPr>
      </w:pP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эксплуатационные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дороги</w:t>
      </w:r>
      <w:r>
        <w:rPr>
          <w:rFonts w:ascii="Times New Roman" w:hAnsi="Times New Roman"/>
          <w:spacing w:val="-8"/>
          <w:sz w:val="28"/>
          <w:szCs w:val="28"/>
          <w:lang w:val="ru-RU"/>
        </w:rPr>
        <w:t xml:space="preserve">. </w:t>
      </w:r>
    </w:p>
    <w:p w14:paraId="157D597A" w14:textId="77777777" w:rsidR="00BA508C" w:rsidRDefault="007E5725">
      <w:pPr>
        <w:spacing w:line="276" w:lineRule="auto"/>
        <w:ind w:firstLine="709"/>
        <w:jc w:val="both"/>
        <w:rPr>
          <w:rFonts w:ascii="Times New Roman" w:hAnsi="Times New Roman"/>
          <w:spacing w:val="-8"/>
          <w:sz w:val="28"/>
          <w:szCs w:val="28"/>
          <w:lang w:val="ru-RU"/>
        </w:rPr>
      </w:pPr>
      <w:r>
        <w:rPr>
          <w:rFonts w:ascii="Times New Roman" w:hAnsi="Times New Roman" w:hint="eastAsia"/>
          <w:spacing w:val="-8"/>
          <w:sz w:val="28"/>
          <w:szCs w:val="28"/>
          <w:lang w:val="ru-RU"/>
        </w:rPr>
        <w:t>Разработана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утверждена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Управлением</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Федеральной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службы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надзору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сфере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природопользования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Декларация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безопасности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низины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Граница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волны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прорыва»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совпадает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отметками</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гребня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дамб</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оповещения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населения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попадающего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зону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затопления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случае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наступления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ЧС</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разработан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проект</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Локальная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система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оповещения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районах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потенциально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опасных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объектов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Федерального</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агентства</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водных</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ресурсов</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для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ФГУ</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Защитные</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сооружения</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Костромской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низины»</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который</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был</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реализован</w:t>
      </w:r>
      <w:r>
        <w:rPr>
          <w:rFonts w:ascii="Times New Roman" w:hAnsi="Times New Roman"/>
          <w:spacing w:val="-8"/>
          <w:sz w:val="28"/>
          <w:szCs w:val="28"/>
          <w:lang w:val="ru-RU"/>
        </w:rPr>
        <w:t xml:space="preserve"> </w:t>
      </w:r>
      <w:r>
        <w:rPr>
          <w:rFonts w:ascii="Times New Roman" w:hAnsi="Times New Roman" w:hint="eastAsia"/>
          <w:spacing w:val="-8"/>
          <w:sz w:val="28"/>
          <w:szCs w:val="28"/>
          <w:lang w:val="ru-RU"/>
        </w:rPr>
        <w:t>в</w:t>
      </w:r>
      <w:r>
        <w:rPr>
          <w:rFonts w:ascii="Times New Roman" w:hAnsi="Times New Roman"/>
          <w:spacing w:val="-8"/>
          <w:sz w:val="28"/>
          <w:szCs w:val="28"/>
          <w:lang w:val="ru-RU"/>
        </w:rPr>
        <w:t xml:space="preserve"> 2009 </w:t>
      </w:r>
      <w:r>
        <w:rPr>
          <w:rFonts w:ascii="Times New Roman" w:hAnsi="Times New Roman" w:hint="eastAsia"/>
          <w:spacing w:val="-8"/>
          <w:sz w:val="28"/>
          <w:szCs w:val="28"/>
          <w:lang w:val="ru-RU"/>
        </w:rPr>
        <w:t>г</w:t>
      </w:r>
      <w:r>
        <w:rPr>
          <w:rFonts w:ascii="Times New Roman" w:hAnsi="Times New Roman"/>
          <w:spacing w:val="-8"/>
          <w:sz w:val="28"/>
          <w:szCs w:val="28"/>
          <w:lang w:val="ru-RU"/>
        </w:rPr>
        <w:t>.</w:t>
      </w:r>
    </w:p>
    <w:p w14:paraId="04DE48B5" w14:textId="77777777" w:rsidR="00BA508C" w:rsidRDefault="00BA508C">
      <w:pPr>
        <w:rPr>
          <w:rFonts w:ascii="Times New Roman" w:hAnsi="Times New Roman"/>
          <w:spacing w:val="-8"/>
          <w:sz w:val="28"/>
          <w:szCs w:val="28"/>
          <w:lang w:val="ru-RU"/>
        </w:rPr>
      </w:pPr>
      <w:r>
        <w:rPr>
          <w:rFonts w:ascii="Times New Roman" w:hAnsi="Times New Roman"/>
          <w:spacing w:val="-8"/>
          <w:sz w:val="28"/>
          <w:szCs w:val="28"/>
          <w:lang w:val="ru-RU"/>
        </w:rPr>
        <w:br w:type="page"/>
      </w:r>
    </w:p>
    <w:p w14:paraId="5E9801BF" w14:textId="0EE31810" w:rsidR="006A5553" w:rsidRDefault="004D1C9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r>
        <w:rPr>
          <w:rFonts w:ascii="Times New Roman" w:hAnsi="Times New Roman" w:cs="Times New Roman"/>
          <w:i w:val="0"/>
          <w:kern w:val="0"/>
          <w:sz w:val="30"/>
          <w:szCs w:val="30"/>
          <w:lang w:val="ru-RU"/>
        </w:rPr>
        <w:lastRenderedPageBreak/>
        <w:t>Санитарная очистка</w:t>
      </w:r>
      <w:r w:rsidR="007E5725">
        <w:rPr>
          <w:rFonts w:ascii="Times New Roman" w:hAnsi="Times New Roman" w:cs="Times New Roman"/>
          <w:i w:val="0"/>
          <w:kern w:val="0"/>
          <w:sz w:val="30"/>
          <w:szCs w:val="30"/>
          <w:lang w:val="ru-RU"/>
        </w:rPr>
        <w:t xml:space="preserve"> территории. Размещение кладбищ</w:t>
      </w:r>
      <w:bookmarkEnd w:id="273"/>
    </w:p>
    <w:p w14:paraId="0887ECDC" w14:textId="77777777" w:rsidR="006A5553" w:rsidRDefault="007E5725">
      <w:pPr>
        <w:pStyle w:val="2e"/>
        <w:spacing w:before="0" w:after="0"/>
        <w:jc w:val="center"/>
        <w:rPr>
          <w:rFonts w:eastAsia="Calibri"/>
          <w:b w:val="0"/>
          <w:bCs w:val="0"/>
          <w:i/>
          <w:kern w:val="2"/>
          <w:sz w:val="28"/>
          <w:szCs w:val="28"/>
          <w:shd w:val="clear" w:color="auto" w:fill="FFFFFF"/>
        </w:rPr>
      </w:pPr>
      <w:r>
        <w:rPr>
          <w:rFonts w:eastAsia="Calibri"/>
          <w:b w:val="0"/>
          <w:bCs w:val="0"/>
          <w:i/>
          <w:kern w:val="2"/>
          <w:sz w:val="28"/>
          <w:szCs w:val="28"/>
          <w:shd w:val="clear" w:color="auto" w:fill="FFFFFF"/>
        </w:rPr>
        <w:t>Санитарная очистка территории</w:t>
      </w:r>
    </w:p>
    <w:p w14:paraId="619659AF"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Основными источниками образования твердых коммунальных отходов (ТКО) на территории Шунгенского сельского поселения являются:</w:t>
      </w:r>
    </w:p>
    <w:p w14:paraId="5FFB7D64"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-постоянно проживающее население;</w:t>
      </w:r>
    </w:p>
    <w:p w14:paraId="4E0657F8"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-учреждения и предприятия общественного назначения;</w:t>
      </w:r>
    </w:p>
    <w:p w14:paraId="64699B7C"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-организации и объекты торговли.</w:t>
      </w:r>
    </w:p>
    <w:p w14:paraId="427ECE72"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В настоящее время на территории сельсовета сбор коммунальных отходов и мусора производится централизованно по графику. В зонах жилой застройки для накопления ТКО преимущественно используются контейнеры вместимостью на 0,75 куб. м и 1,1 куб. м, расположенные на контейнерных площадках различной конструкции.</w:t>
      </w:r>
    </w:p>
    <w:p w14:paraId="15C2C28F"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hAnsi="Times New Roman"/>
          <w:sz w:val="28"/>
          <w:szCs w:val="28"/>
          <w:lang w:val="ru-RU" w:eastAsia="en-US"/>
        </w:rPr>
        <w:t xml:space="preserve">Отдельные площадки для накопления крупногабаритных отходов, как правило, не оборудуются, население размещает КГО на тех же площадках, где размещается ТКО. Затем КГО вручную загружается в грузовые автомобили сотрудниками транспортных компаний. </w:t>
      </w:r>
      <w:r>
        <w:rPr>
          <w:rFonts w:ascii="Times New Roman" w:eastAsia="Calibri" w:hAnsi="Times New Roman"/>
          <w:kern w:val="2"/>
          <w:sz w:val="28"/>
          <w:szCs w:val="28"/>
          <w:lang w:val="ru-RU" w:eastAsia="en-US"/>
        </w:rPr>
        <w:t xml:space="preserve">Для сбора и транспортировки отходов из населенных пунктов организуются маршруты транспортирования. Отходы по завершению каждого из маршрутов (этапов маршрута) выгружаются на площадки временного хранения.   </w:t>
      </w:r>
    </w:p>
    <w:p w14:paraId="6BAEA4F0" w14:textId="77777777" w:rsidR="006A5553" w:rsidRDefault="007E5725">
      <w:pPr>
        <w:ind w:firstLine="709"/>
        <w:jc w:val="both"/>
        <w:rPr>
          <w:rFonts w:ascii="Times New Roman" w:eastAsia="Calibri" w:hAnsi="Times New Roman"/>
          <w:kern w:val="2"/>
          <w:sz w:val="28"/>
          <w:szCs w:val="28"/>
          <w:lang w:val="ru-RU" w:eastAsia="en-US"/>
        </w:rPr>
      </w:pPr>
      <w:r>
        <w:rPr>
          <w:rFonts w:ascii="Times New Roman" w:eastAsia="Calibri" w:hAnsi="Times New Roman"/>
          <w:kern w:val="2"/>
          <w:sz w:val="28"/>
          <w:szCs w:val="28"/>
          <w:lang w:val="ru-RU" w:eastAsia="en-US"/>
        </w:rPr>
        <w:t>Часть жителей отвозят коммунальные отходы на свалку самостоятельно, органические отходы перерабатываются в индивидуальных компостных ямах и используются в качестве удобрений в подсобном хозяйстве. Но проблема возникновения несанкционированных свалок существует. Их ликвидация и эффективный контроль за их возникновением требуют значительных финансовых затрат.</w:t>
      </w:r>
    </w:p>
    <w:p w14:paraId="25FA85D9" w14:textId="77777777" w:rsidR="006A5553" w:rsidRDefault="007E5725">
      <w:pPr>
        <w:widowControl w:val="0"/>
        <w:autoSpaceDE w:val="0"/>
        <w:autoSpaceDN w:val="0"/>
        <w:adjustRightInd w:val="0"/>
        <w:spacing w:line="276" w:lineRule="auto"/>
        <w:ind w:firstLine="709"/>
        <w:jc w:val="both"/>
        <w:rPr>
          <w:rFonts w:ascii="Times New Roman" w:eastAsia="SimSun" w:hAnsi="Times New Roman"/>
          <w:sz w:val="28"/>
          <w:szCs w:val="28"/>
          <w:lang w:val="ru-RU" w:eastAsia="en-US"/>
        </w:rPr>
      </w:pPr>
      <w:r>
        <w:rPr>
          <w:rFonts w:ascii="Times New Roman" w:eastAsia="SimSun" w:hAnsi="Times New Roman"/>
          <w:spacing w:val="-10"/>
          <w:sz w:val="28"/>
          <w:szCs w:val="28"/>
          <w:lang w:val="ru-RU" w:eastAsia="en-US"/>
        </w:rPr>
        <w:t>Для осуществления мероприятий по санитарной очистке территорий населенных пунктов от ТБО предлагается в зонах жилой застройки, а также возле зданий и сооружений общественного назначения, а именно: различных учреждений, магазинов, на территориях школ, рынков и т.п. разместить специальные площадки для мусоросборников – контейнерные площадки. Расчет необходимого количества мусорных контейнеров произведен с учетом установки контейнеров для сбора Т</w:t>
      </w:r>
      <w:r w:rsidR="00935175">
        <w:rPr>
          <w:rFonts w:ascii="Times New Roman" w:eastAsia="SimSun" w:hAnsi="Times New Roman"/>
          <w:spacing w:val="-10"/>
          <w:sz w:val="28"/>
          <w:szCs w:val="28"/>
          <w:lang w:val="ru-RU" w:eastAsia="en-US"/>
        </w:rPr>
        <w:t>БО вместимостью 1 м3 и 5 м3,</w:t>
      </w:r>
      <w:r>
        <w:rPr>
          <w:rFonts w:ascii="Times New Roman" w:eastAsia="SimSun" w:hAnsi="Times New Roman"/>
          <w:spacing w:val="-10"/>
          <w:sz w:val="28"/>
          <w:szCs w:val="28"/>
          <w:lang w:val="ru-RU" w:eastAsia="en-US"/>
        </w:rPr>
        <w:t xml:space="preserve"> результаты представлены в таблице </w:t>
      </w:r>
      <w:r w:rsidR="002D1756">
        <w:rPr>
          <w:rFonts w:ascii="Times New Roman" w:eastAsia="SimSun" w:hAnsi="Times New Roman"/>
          <w:spacing w:val="-10"/>
          <w:sz w:val="28"/>
          <w:szCs w:val="28"/>
          <w:lang w:val="ru-RU" w:eastAsia="en-US"/>
        </w:rPr>
        <w:t>36-37</w:t>
      </w:r>
      <w:r>
        <w:rPr>
          <w:rFonts w:ascii="Times New Roman" w:eastAsia="SimSun" w:hAnsi="Times New Roman"/>
          <w:spacing w:val="-10"/>
          <w:sz w:val="28"/>
          <w:szCs w:val="28"/>
          <w:lang w:val="ru-RU" w:eastAsia="en-US"/>
        </w:rPr>
        <w:t>.</w:t>
      </w:r>
    </w:p>
    <w:p w14:paraId="16ED96A6" w14:textId="77777777" w:rsidR="006A5553" w:rsidRDefault="007E5725">
      <w:pPr>
        <w:pStyle w:val="affffff4"/>
        <w:spacing w:line="276" w:lineRule="auto"/>
        <w:ind w:firstLine="709"/>
        <w:jc w:val="both"/>
        <w:rPr>
          <w:sz w:val="28"/>
          <w:szCs w:val="28"/>
        </w:rPr>
      </w:pPr>
      <w:r>
        <w:rPr>
          <w:spacing w:val="-10"/>
          <w:sz w:val="28"/>
          <w:szCs w:val="28"/>
        </w:rPr>
        <w:t>Бытовые отходы от населения утилизируются различными способами: сжигание и компостирование самими жителями, сбор и вывоз на полигон, где их складируют на грунт с расчетом на последующую минерализацию. Несовершенство сбора отходов от населения приводит к ухудшению качества окружающей среды.</w:t>
      </w:r>
    </w:p>
    <w:p w14:paraId="33B9165A" w14:textId="77777777" w:rsidR="006A5553" w:rsidRDefault="007E5725">
      <w:pPr>
        <w:pStyle w:val="affffff4"/>
        <w:spacing w:line="276" w:lineRule="auto"/>
        <w:ind w:firstLine="709"/>
        <w:jc w:val="both"/>
        <w:rPr>
          <w:sz w:val="28"/>
          <w:szCs w:val="28"/>
        </w:rPr>
      </w:pPr>
      <w:r>
        <w:rPr>
          <w:spacing w:val="-10"/>
          <w:sz w:val="28"/>
          <w:szCs w:val="28"/>
        </w:rPr>
        <w:t xml:space="preserve">Сельскохозяйственные отходы на территории области образуются в основном в животноводческом производстве в виде "отходов органического природного происхождения". Кроме того, к отходам сельскохозяйственного производства отнесены: </w:t>
      </w:r>
    </w:p>
    <w:p w14:paraId="5E9B4F70" w14:textId="77777777" w:rsidR="006A5553" w:rsidRDefault="007E5725">
      <w:pPr>
        <w:pStyle w:val="affffff4"/>
        <w:spacing w:line="276" w:lineRule="auto"/>
        <w:ind w:firstLine="709"/>
        <w:jc w:val="both"/>
        <w:rPr>
          <w:sz w:val="28"/>
          <w:szCs w:val="28"/>
        </w:rPr>
      </w:pPr>
      <w:r>
        <w:rPr>
          <w:spacing w:val="-10"/>
          <w:sz w:val="28"/>
          <w:szCs w:val="28"/>
        </w:rPr>
        <w:t xml:space="preserve">• запрещенные к применению и не изъятые из хозяйств различные ядохимикаты и смеси удобрений и ядохимикатов, образовавшиеся в хозяйствах по разным причинам, а также шламы и осадки рабочих растворов пестицидов, тара из-под них, обтирочные </w:t>
      </w:r>
      <w:r>
        <w:rPr>
          <w:spacing w:val="-10"/>
          <w:sz w:val="28"/>
          <w:szCs w:val="28"/>
        </w:rPr>
        <w:lastRenderedPageBreak/>
        <w:t xml:space="preserve">материалы, осадки стоков с территорий их складирования, загрязненный грунт и т.д.; </w:t>
      </w:r>
    </w:p>
    <w:p w14:paraId="0743663D" w14:textId="77777777" w:rsidR="006A5553" w:rsidRDefault="007E5725">
      <w:pPr>
        <w:pStyle w:val="affffff4"/>
        <w:spacing w:line="276" w:lineRule="auto"/>
        <w:ind w:firstLine="709"/>
        <w:jc w:val="both"/>
        <w:rPr>
          <w:sz w:val="28"/>
          <w:szCs w:val="28"/>
        </w:rPr>
      </w:pPr>
      <w:r>
        <w:rPr>
          <w:spacing w:val="-10"/>
          <w:sz w:val="28"/>
          <w:szCs w:val="28"/>
        </w:rPr>
        <w:t xml:space="preserve">• отходы мясомолочного производства, от убоя скота и птицы и некоторые другие. </w:t>
      </w:r>
    </w:p>
    <w:p w14:paraId="3FB5F0E0" w14:textId="77777777" w:rsidR="006A5553" w:rsidRDefault="007E5725">
      <w:pPr>
        <w:pStyle w:val="affffff4"/>
        <w:spacing w:line="276" w:lineRule="auto"/>
        <w:ind w:firstLine="709"/>
        <w:jc w:val="both"/>
        <w:rPr>
          <w:sz w:val="28"/>
          <w:szCs w:val="28"/>
        </w:rPr>
      </w:pPr>
      <w:r>
        <w:rPr>
          <w:spacing w:val="-10"/>
          <w:sz w:val="28"/>
          <w:szCs w:val="28"/>
        </w:rPr>
        <w:t xml:space="preserve">Состояние мест складирования и временного хранения отходов сельскохозяйственного производства контролируется и оценивается ветеринарной службой и органами санитарно-эпидемиологического и ветеринарного надзоров. </w:t>
      </w:r>
    </w:p>
    <w:p w14:paraId="41E69C7D" w14:textId="77777777" w:rsidR="006A5553" w:rsidRDefault="007E5725">
      <w:pPr>
        <w:pStyle w:val="affffff4"/>
        <w:spacing w:line="276" w:lineRule="auto"/>
        <w:ind w:firstLine="709"/>
        <w:jc w:val="both"/>
        <w:rPr>
          <w:sz w:val="28"/>
          <w:szCs w:val="28"/>
        </w:rPr>
      </w:pPr>
      <w:r>
        <w:rPr>
          <w:spacing w:val="-10"/>
          <w:sz w:val="28"/>
          <w:szCs w:val="28"/>
        </w:rPr>
        <w:t xml:space="preserve">Контроль процессов обращения с ядохимикатами в хозяйствах осуществляет областная станция защиты растений, которая ведет полный учет поступления, расходования и организации хранения ядохимикатов. </w:t>
      </w:r>
    </w:p>
    <w:p w14:paraId="470E3C74" w14:textId="77777777" w:rsidR="006A5553" w:rsidRDefault="007E5725">
      <w:pPr>
        <w:pStyle w:val="affffff4"/>
        <w:spacing w:line="276" w:lineRule="auto"/>
        <w:ind w:firstLine="709"/>
        <w:jc w:val="both"/>
        <w:rPr>
          <w:spacing w:val="-10"/>
          <w:sz w:val="28"/>
          <w:szCs w:val="28"/>
        </w:rPr>
      </w:pPr>
      <w:r>
        <w:rPr>
          <w:spacing w:val="-10"/>
          <w:sz w:val="28"/>
          <w:szCs w:val="28"/>
        </w:rPr>
        <w:t xml:space="preserve">К биологическим и специфическим (далее – биологическим) отходам на территории сельского поселения относят отходы, образующиеся в организациях ветеринарии и на реакционной способностью, содержащие возбудителей инфекционных болезней и представляющие опасность для окружающей природной среды и человека. </w:t>
      </w:r>
    </w:p>
    <w:p w14:paraId="08320E34" w14:textId="77777777" w:rsidR="006A5553" w:rsidRDefault="007E5725">
      <w:pPr>
        <w:pStyle w:val="affffff4"/>
        <w:spacing w:line="276" w:lineRule="auto"/>
        <w:ind w:firstLine="709"/>
        <w:jc w:val="both"/>
        <w:rPr>
          <w:spacing w:val="-10"/>
          <w:sz w:val="28"/>
          <w:szCs w:val="28"/>
        </w:rPr>
      </w:pPr>
      <w:r>
        <w:rPr>
          <w:spacing w:val="-10"/>
          <w:sz w:val="28"/>
          <w:szCs w:val="28"/>
        </w:rPr>
        <w:t xml:space="preserve">Сбор и удаление жидких отходов следует осуществлять в соответствии с требованиями </w:t>
      </w:r>
      <w:r w:rsidR="00FD2A58">
        <w:rPr>
          <w:spacing w:val="-10"/>
          <w:sz w:val="28"/>
          <w:szCs w:val="28"/>
        </w:rPr>
        <w:t>с санитарными правилами и нормами</w:t>
      </w:r>
      <w:r>
        <w:rPr>
          <w:spacing w:val="-10"/>
          <w:sz w:val="28"/>
          <w:szCs w:val="28"/>
        </w:rPr>
        <w:t>. Для обезвреживания жидких бытовых отходов их вывоз должен осуществляться на сливные станции.</w:t>
      </w:r>
    </w:p>
    <w:p w14:paraId="03578F20" w14:textId="77777777" w:rsidR="006A5553" w:rsidRDefault="007E5725">
      <w:pPr>
        <w:pStyle w:val="affffff4"/>
        <w:spacing w:line="276" w:lineRule="auto"/>
        <w:ind w:firstLine="709"/>
        <w:jc w:val="both"/>
        <w:rPr>
          <w:spacing w:val="-10"/>
          <w:sz w:val="28"/>
          <w:szCs w:val="28"/>
        </w:rPr>
      </w:pPr>
      <w:r>
        <w:rPr>
          <w:spacing w:val="-10"/>
          <w:sz w:val="28"/>
          <w:szCs w:val="28"/>
        </w:rPr>
        <w:t>Остальными мероприятиями по санитарной очистке территории, предлагаемыми проектом генерального плана Шунгенского сельского поселения являются:</w:t>
      </w:r>
    </w:p>
    <w:p w14:paraId="511A74DF" w14:textId="77777777" w:rsidR="006A5553" w:rsidRDefault="007E5725">
      <w:pPr>
        <w:pStyle w:val="affffff4"/>
        <w:spacing w:line="276" w:lineRule="auto"/>
        <w:ind w:firstLine="709"/>
        <w:jc w:val="both"/>
        <w:rPr>
          <w:spacing w:val="-10"/>
          <w:sz w:val="28"/>
          <w:szCs w:val="28"/>
        </w:rPr>
      </w:pPr>
      <w:r>
        <w:rPr>
          <w:spacing w:val="-10"/>
          <w:sz w:val="28"/>
          <w:szCs w:val="28"/>
        </w:rPr>
        <w:t>- вся территория Шунгенского сельского поселения должна быть охвачена планово-регулярной системой очистки с применением герметических мусоросборников. На территории домовладений должны выделяться специальные площадки для размещения контейнеров с удобными подъездами для транспорта;</w:t>
      </w:r>
    </w:p>
    <w:p w14:paraId="7F027C54" w14:textId="77777777" w:rsidR="006A5553" w:rsidRDefault="007E5725">
      <w:pPr>
        <w:pStyle w:val="affffff4"/>
        <w:spacing w:line="276" w:lineRule="auto"/>
        <w:ind w:firstLine="709"/>
        <w:jc w:val="both"/>
        <w:rPr>
          <w:spacing w:val="-10"/>
          <w:sz w:val="28"/>
          <w:szCs w:val="28"/>
        </w:rPr>
      </w:pPr>
      <w:r>
        <w:rPr>
          <w:spacing w:val="-10"/>
          <w:sz w:val="28"/>
          <w:szCs w:val="28"/>
        </w:rPr>
        <w:t>- организация системы сбора вторичных отходов, что позволит снизить количество отходов, подлежащих захоронению;</w:t>
      </w:r>
    </w:p>
    <w:p w14:paraId="1D68A33F" w14:textId="77777777" w:rsidR="006A5553" w:rsidRDefault="007E5725">
      <w:pPr>
        <w:pStyle w:val="affffff4"/>
        <w:spacing w:line="276" w:lineRule="auto"/>
        <w:ind w:firstLine="709"/>
        <w:jc w:val="both"/>
        <w:rPr>
          <w:spacing w:val="-10"/>
          <w:sz w:val="28"/>
          <w:szCs w:val="28"/>
        </w:rPr>
      </w:pPr>
      <w:r>
        <w:rPr>
          <w:spacing w:val="-10"/>
          <w:sz w:val="28"/>
          <w:szCs w:val="28"/>
        </w:rPr>
        <w:t>- среди населения необходимо систематически проводить разъяснительную работу по раздельному сбору отходов потребления;</w:t>
      </w:r>
    </w:p>
    <w:p w14:paraId="524B5DC2" w14:textId="70EAB78C" w:rsidR="006A5553" w:rsidRDefault="007E5725">
      <w:pPr>
        <w:pStyle w:val="affffff4"/>
        <w:spacing w:line="276" w:lineRule="auto"/>
        <w:ind w:firstLine="709"/>
        <w:jc w:val="both"/>
        <w:rPr>
          <w:spacing w:val="-10"/>
          <w:sz w:val="28"/>
          <w:szCs w:val="28"/>
        </w:rPr>
      </w:pPr>
      <w:r>
        <w:rPr>
          <w:spacing w:val="-10"/>
          <w:sz w:val="28"/>
          <w:szCs w:val="28"/>
        </w:rPr>
        <w:t xml:space="preserve">- производственные отходы, содержащие токсичные элементы, а также составляющие, в той или иной степени, вторичные материальные ресурсы </w:t>
      </w:r>
      <w:r w:rsidR="004D1C95">
        <w:rPr>
          <w:spacing w:val="-10"/>
          <w:sz w:val="28"/>
          <w:szCs w:val="28"/>
        </w:rPr>
        <w:t>должны утилизироваться</w:t>
      </w:r>
      <w:r>
        <w:rPr>
          <w:spacing w:val="-10"/>
          <w:sz w:val="28"/>
          <w:szCs w:val="28"/>
        </w:rPr>
        <w:t xml:space="preserve"> по отдельной схеме, которую необходимо разработать;</w:t>
      </w:r>
    </w:p>
    <w:p w14:paraId="3058CC52" w14:textId="77777777" w:rsidR="006A5553" w:rsidRDefault="007E5725">
      <w:pPr>
        <w:pStyle w:val="affffff4"/>
        <w:spacing w:line="276" w:lineRule="auto"/>
        <w:ind w:firstLine="709"/>
        <w:jc w:val="both"/>
        <w:rPr>
          <w:spacing w:val="-10"/>
          <w:sz w:val="28"/>
          <w:szCs w:val="28"/>
        </w:rPr>
      </w:pPr>
      <w:r>
        <w:rPr>
          <w:spacing w:val="-10"/>
          <w:sz w:val="28"/>
          <w:szCs w:val="28"/>
        </w:rPr>
        <w:t>- ликвидировать все свалки;</w:t>
      </w:r>
    </w:p>
    <w:p w14:paraId="59A32E65" w14:textId="77777777" w:rsidR="006A5553" w:rsidRDefault="007E5725">
      <w:pPr>
        <w:pStyle w:val="affffff4"/>
        <w:spacing w:line="276" w:lineRule="auto"/>
        <w:ind w:firstLine="709"/>
        <w:jc w:val="both"/>
        <w:rPr>
          <w:spacing w:val="-10"/>
          <w:sz w:val="28"/>
          <w:szCs w:val="28"/>
        </w:rPr>
      </w:pPr>
      <w:r>
        <w:rPr>
          <w:spacing w:val="-10"/>
          <w:sz w:val="28"/>
          <w:szCs w:val="28"/>
        </w:rPr>
        <w:t>- органам коммунального хозяйства необходимо разработать систему жесткого контроля несанкционированных свалок, и создать условия, исключающие возможность их появления, а также установить оптимальные тарифы на переработку ТБО, обеспечивающие экономически оправданное функционирование предприятий;</w:t>
      </w:r>
    </w:p>
    <w:p w14:paraId="6437B2E7" w14:textId="77777777" w:rsidR="006A5553" w:rsidRDefault="007E5725">
      <w:pPr>
        <w:pStyle w:val="affffff4"/>
        <w:spacing w:line="276" w:lineRule="auto"/>
        <w:ind w:firstLine="709"/>
        <w:jc w:val="both"/>
        <w:rPr>
          <w:spacing w:val="-10"/>
          <w:sz w:val="28"/>
          <w:szCs w:val="28"/>
        </w:rPr>
      </w:pPr>
      <w:r>
        <w:rPr>
          <w:spacing w:val="-10"/>
          <w:sz w:val="28"/>
          <w:szCs w:val="28"/>
        </w:rPr>
        <w:t xml:space="preserve">- организовать уборку территорий населенных пунктов от мусора, смета, снега и уборку территорий вдоль транспортных магистралей муниципального образования. </w:t>
      </w:r>
    </w:p>
    <w:p w14:paraId="47D73C6E" w14:textId="77777777" w:rsidR="006A5553" w:rsidRDefault="007E5725">
      <w:pPr>
        <w:pStyle w:val="affffff4"/>
        <w:spacing w:line="276" w:lineRule="auto"/>
        <w:ind w:firstLine="709"/>
        <w:jc w:val="both"/>
        <w:rPr>
          <w:spacing w:val="-10"/>
          <w:sz w:val="28"/>
          <w:szCs w:val="28"/>
        </w:rPr>
      </w:pPr>
      <w:r>
        <w:rPr>
          <w:spacing w:val="-10"/>
          <w:sz w:val="28"/>
          <w:szCs w:val="28"/>
        </w:rPr>
        <w:t>- для вывоза ТБО и обеспечения зимней и летней уборки улиц необходимо приобретение достаточного количества спецтранспорта, в состав которого будут входить и средства малой механизации;</w:t>
      </w:r>
    </w:p>
    <w:p w14:paraId="2736331C" w14:textId="77777777" w:rsidR="006A5553" w:rsidRDefault="007E5725">
      <w:pPr>
        <w:pStyle w:val="affffff4"/>
        <w:spacing w:line="276" w:lineRule="auto"/>
        <w:ind w:firstLine="709"/>
        <w:jc w:val="both"/>
        <w:rPr>
          <w:spacing w:val="-10"/>
          <w:sz w:val="28"/>
          <w:szCs w:val="28"/>
        </w:rPr>
      </w:pPr>
      <w:r>
        <w:rPr>
          <w:spacing w:val="-10"/>
          <w:sz w:val="28"/>
          <w:szCs w:val="28"/>
        </w:rPr>
        <w:t xml:space="preserve">- разработка муниципального правового акта об обращении с отходами в населенных </w:t>
      </w:r>
      <w:r>
        <w:rPr>
          <w:spacing w:val="-10"/>
          <w:sz w:val="28"/>
          <w:szCs w:val="28"/>
        </w:rPr>
        <w:lastRenderedPageBreak/>
        <w:t>пунктах и на территории Шунгенского сельского поселения;</w:t>
      </w:r>
    </w:p>
    <w:p w14:paraId="65538945" w14:textId="77777777" w:rsidR="006A5553" w:rsidRDefault="007E5725">
      <w:pPr>
        <w:pStyle w:val="affffff4"/>
        <w:spacing w:line="276" w:lineRule="auto"/>
        <w:ind w:firstLine="709"/>
        <w:jc w:val="both"/>
        <w:rPr>
          <w:spacing w:val="-10"/>
          <w:sz w:val="28"/>
          <w:szCs w:val="28"/>
        </w:rPr>
      </w:pPr>
      <w:r>
        <w:rPr>
          <w:spacing w:val="-10"/>
          <w:sz w:val="28"/>
          <w:szCs w:val="28"/>
        </w:rPr>
        <w:t>- на территории вновь проектируемых жилых районов, общественно-деловых подцентров и промышленных зон необходимо разработать схему планово-регулярной системы сбора и транспортировки бытовых и промышленных отходов.</w:t>
      </w:r>
    </w:p>
    <w:p w14:paraId="50C5FC93" w14:textId="77777777" w:rsidR="006A5553" w:rsidRDefault="006A5553">
      <w:pPr>
        <w:pStyle w:val="affffff4"/>
        <w:spacing w:line="276" w:lineRule="auto"/>
        <w:ind w:firstLine="709"/>
        <w:jc w:val="both"/>
        <w:rPr>
          <w:spacing w:val="-10"/>
          <w:sz w:val="28"/>
          <w:szCs w:val="28"/>
        </w:rPr>
      </w:pPr>
    </w:p>
    <w:p w14:paraId="56776B71" w14:textId="77777777" w:rsidR="006A5553" w:rsidRDefault="006A5553">
      <w:pPr>
        <w:pStyle w:val="affffff4"/>
        <w:spacing w:line="276" w:lineRule="auto"/>
        <w:ind w:firstLine="709"/>
        <w:jc w:val="both"/>
        <w:rPr>
          <w:spacing w:val="-10"/>
          <w:sz w:val="28"/>
          <w:szCs w:val="28"/>
        </w:rPr>
        <w:sectPr w:rsidR="006A5553">
          <w:headerReference w:type="even" r:id="rId61"/>
          <w:headerReference w:type="default" r:id="rId62"/>
          <w:pgSz w:w="11907" w:h="16840"/>
          <w:pgMar w:top="1134" w:right="567" w:bottom="1134" w:left="1134" w:header="709" w:footer="709" w:gutter="0"/>
          <w:cols w:space="708"/>
          <w:docGrid w:linePitch="360"/>
        </w:sectPr>
      </w:pPr>
    </w:p>
    <w:p w14:paraId="3E61B84D" w14:textId="77777777" w:rsidR="006A5553" w:rsidRDefault="007E5725">
      <w:pPr>
        <w:suppressAutoHyphens/>
        <w:ind w:firstLine="709"/>
        <w:jc w:val="both"/>
        <w:rPr>
          <w:rFonts w:ascii="Times New Roman" w:hAnsi="Times New Roman"/>
          <w:b/>
          <w:bCs/>
          <w:color w:val="000000"/>
          <w:sz w:val="28"/>
          <w:szCs w:val="28"/>
          <w:lang w:val="ru-RU" w:eastAsia="ar-SA"/>
        </w:rPr>
      </w:pPr>
      <w:r>
        <w:rPr>
          <w:rFonts w:ascii="Times New Roman" w:hAnsi="Times New Roman"/>
          <w:b/>
          <w:color w:val="000000"/>
          <w:sz w:val="28"/>
          <w:szCs w:val="28"/>
          <w:lang w:val="ru-RU" w:eastAsia="ar-SA"/>
        </w:rPr>
        <w:lastRenderedPageBreak/>
        <w:t xml:space="preserve">Таблица </w:t>
      </w:r>
      <w:r w:rsidR="002D1756">
        <w:rPr>
          <w:rFonts w:ascii="Times New Roman" w:hAnsi="Times New Roman"/>
          <w:b/>
          <w:color w:val="000000"/>
          <w:sz w:val="28"/>
          <w:szCs w:val="28"/>
          <w:lang w:val="ru-RU" w:eastAsia="ar-SA"/>
        </w:rPr>
        <w:t>3</w:t>
      </w:r>
      <w:r w:rsidR="00E36155">
        <w:rPr>
          <w:rFonts w:ascii="Times New Roman" w:hAnsi="Times New Roman"/>
          <w:b/>
          <w:color w:val="000000"/>
          <w:sz w:val="28"/>
          <w:szCs w:val="28"/>
          <w:lang w:val="ru-RU" w:eastAsia="ar-SA"/>
        </w:rPr>
        <w:t>2</w:t>
      </w:r>
      <w:r>
        <w:rPr>
          <w:rFonts w:ascii="Times New Roman" w:hAnsi="Times New Roman"/>
          <w:b/>
          <w:color w:val="000000"/>
          <w:sz w:val="28"/>
          <w:szCs w:val="28"/>
          <w:lang w:val="ru-RU" w:eastAsia="ar-SA"/>
        </w:rPr>
        <w:t>.  Определение необходимого количества контейнеров и бункеров для сбора ТБО и периодичность вывоза (для постоянного населения)</w:t>
      </w:r>
    </w:p>
    <w:tbl>
      <w:tblPr>
        <w:tblW w:w="0" w:type="auto"/>
        <w:tblInd w:w="108" w:type="dxa"/>
        <w:tblLayout w:type="fixed"/>
        <w:tblLook w:val="04A0" w:firstRow="1" w:lastRow="0" w:firstColumn="1" w:lastColumn="0" w:noHBand="0" w:noVBand="1"/>
      </w:tblPr>
      <w:tblGrid>
        <w:gridCol w:w="861"/>
        <w:gridCol w:w="2120"/>
        <w:gridCol w:w="1419"/>
        <w:gridCol w:w="1279"/>
        <w:gridCol w:w="1843"/>
        <w:gridCol w:w="1297"/>
        <w:gridCol w:w="1272"/>
        <w:gridCol w:w="1138"/>
        <w:gridCol w:w="1426"/>
        <w:gridCol w:w="10"/>
      </w:tblGrid>
      <w:tr w:rsidR="006A5553" w:rsidRPr="00121108" w14:paraId="4A778D79" w14:textId="77777777">
        <w:trPr>
          <w:gridAfter w:val="1"/>
          <w:wAfter w:w="10" w:type="dxa"/>
          <w:trHeight w:val="542"/>
          <w:tblHeader/>
        </w:trPr>
        <w:tc>
          <w:tcPr>
            <w:tcW w:w="861" w:type="dxa"/>
            <w:vMerge w:val="restart"/>
            <w:tcBorders>
              <w:top w:val="single" w:sz="8" w:space="0" w:color="000000"/>
              <w:left w:val="single" w:sz="8" w:space="0" w:color="000000"/>
              <w:bottom w:val="single" w:sz="8" w:space="0" w:color="000000"/>
            </w:tcBorders>
            <w:shd w:val="clear" w:color="auto" w:fill="auto"/>
          </w:tcPr>
          <w:p w14:paraId="45E82B2D"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п/п</w:t>
            </w:r>
          </w:p>
        </w:tc>
        <w:tc>
          <w:tcPr>
            <w:tcW w:w="2120" w:type="dxa"/>
            <w:vMerge w:val="restart"/>
            <w:tcBorders>
              <w:top w:val="single" w:sz="4" w:space="0" w:color="000000"/>
              <w:left w:val="single" w:sz="4" w:space="0" w:color="000000"/>
              <w:bottom w:val="single" w:sz="4" w:space="0" w:color="000000"/>
            </w:tcBorders>
            <w:shd w:val="clear" w:color="auto" w:fill="auto"/>
          </w:tcPr>
          <w:p w14:paraId="76CD48F1"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Наименование населенных пунктов</w:t>
            </w:r>
          </w:p>
        </w:tc>
        <w:tc>
          <w:tcPr>
            <w:tcW w:w="2698" w:type="dxa"/>
            <w:gridSpan w:val="2"/>
            <w:tcBorders>
              <w:top w:val="single" w:sz="4" w:space="0" w:color="000000"/>
              <w:left w:val="single" w:sz="4" w:space="0" w:color="000000"/>
              <w:bottom w:val="single" w:sz="4" w:space="0" w:color="000000"/>
            </w:tcBorders>
            <w:shd w:val="clear" w:color="auto" w:fill="auto"/>
          </w:tcPr>
          <w:p w14:paraId="3C743F76"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Объем отходов</w:t>
            </w:r>
          </w:p>
        </w:tc>
        <w:tc>
          <w:tcPr>
            <w:tcW w:w="1843" w:type="dxa"/>
            <w:tcBorders>
              <w:top w:val="single" w:sz="4" w:space="0" w:color="000000"/>
              <w:left w:val="single" w:sz="4" w:space="0" w:color="000000"/>
              <w:bottom w:val="single" w:sz="4" w:space="0" w:color="000000"/>
            </w:tcBorders>
            <w:shd w:val="clear" w:color="auto" w:fill="auto"/>
          </w:tcPr>
          <w:p w14:paraId="52B359B9" w14:textId="7C6FD129" w:rsidR="006A5553" w:rsidRDefault="004D1C9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Периодичность вывоза</w:t>
            </w:r>
            <w:r w:rsidR="007E5725">
              <w:rPr>
                <w:rFonts w:ascii="Times New Roman" w:hAnsi="Times New Roman"/>
                <w:bCs/>
                <w:color w:val="000000"/>
                <w:lang w:val="ru-RU" w:eastAsia="ar-SA"/>
              </w:rPr>
              <w:t xml:space="preserve"> мусора*</w:t>
            </w:r>
          </w:p>
        </w:tc>
        <w:tc>
          <w:tcPr>
            <w:tcW w:w="2569" w:type="dxa"/>
            <w:gridSpan w:val="2"/>
            <w:tcBorders>
              <w:top w:val="single" w:sz="4" w:space="0" w:color="000000"/>
              <w:left w:val="single" w:sz="4" w:space="0" w:color="000000"/>
              <w:bottom w:val="single" w:sz="4" w:space="0" w:color="000000"/>
            </w:tcBorders>
            <w:shd w:val="clear" w:color="auto" w:fill="auto"/>
          </w:tcPr>
          <w:p w14:paraId="4585EF77"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Количество контейнеров по 1 куб. м</w:t>
            </w:r>
          </w:p>
        </w:tc>
        <w:tc>
          <w:tcPr>
            <w:tcW w:w="2564" w:type="dxa"/>
            <w:gridSpan w:val="2"/>
            <w:tcBorders>
              <w:top w:val="single" w:sz="4" w:space="0" w:color="000000"/>
              <w:left w:val="single" w:sz="4" w:space="0" w:color="000000"/>
              <w:bottom w:val="single" w:sz="4" w:space="0" w:color="000000"/>
              <w:right w:val="single" w:sz="4" w:space="0" w:color="000000"/>
            </w:tcBorders>
            <w:shd w:val="clear" w:color="auto" w:fill="auto"/>
          </w:tcPr>
          <w:p w14:paraId="3E40793A" w14:textId="77777777"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Количество контейнеров по 5,00 куб. м</w:t>
            </w:r>
          </w:p>
        </w:tc>
      </w:tr>
      <w:tr w:rsidR="006A5553" w14:paraId="09CB9AAC" w14:textId="77777777">
        <w:trPr>
          <w:gridAfter w:val="1"/>
          <w:wAfter w:w="10" w:type="dxa"/>
          <w:trHeight w:val="300"/>
          <w:tblHeader/>
        </w:trPr>
        <w:tc>
          <w:tcPr>
            <w:tcW w:w="861" w:type="dxa"/>
            <w:vMerge/>
            <w:tcBorders>
              <w:top w:val="single" w:sz="8" w:space="0" w:color="000000"/>
              <w:left w:val="single" w:sz="8" w:space="0" w:color="000000"/>
              <w:bottom w:val="single" w:sz="8" w:space="0" w:color="000000"/>
            </w:tcBorders>
            <w:shd w:val="clear" w:color="auto" w:fill="auto"/>
            <w:vAlign w:val="center"/>
          </w:tcPr>
          <w:p w14:paraId="677B27E8" w14:textId="77777777" w:rsidR="006A5553" w:rsidRDefault="006A5553">
            <w:pPr>
              <w:suppressAutoHyphens/>
              <w:snapToGrid w:val="0"/>
              <w:rPr>
                <w:rFonts w:ascii="Times New Roman" w:hAnsi="Times New Roman"/>
                <w:bCs/>
                <w:color w:val="000000"/>
                <w:lang w:val="ru-RU" w:eastAsia="ar-SA"/>
              </w:rPr>
            </w:pPr>
          </w:p>
        </w:tc>
        <w:tc>
          <w:tcPr>
            <w:tcW w:w="2120" w:type="dxa"/>
            <w:vMerge/>
            <w:tcBorders>
              <w:top w:val="single" w:sz="4" w:space="0" w:color="000000"/>
              <w:left w:val="single" w:sz="4" w:space="0" w:color="000000"/>
              <w:bottom w:val="single" w:sz="4" w:space="0" w:color="000000"/>
            </w:tcBorders>
            <w:shd w:val="clear" w:color="auto" w:fill="auto"/>
            <w:vAlign w:val="center"/>
          </w:tcPr>
          <w:p w14:paraId="7AB6DE06" w14:textId="77777777" w:rsidR="006A5553" w:rsidRDefault="006A5553">
            <w:pPr>
              <w:suppressAutoHyphens/>
              <w:snapToGrid w:val="0"/>
              <w:rPr>
                <w:rFonts w:ascii="Times New Roman" w:hAnsi="Times New Roman"/>
                <w:bCs/>
                <w:color w:val="000000"/>
                <w:lang w:val="ru-RU" w:eastAsia="ar-SA"/>
              </w:rPr>
            </w:pPr>
          </w:p>
        </w:tc>
        <w:tc>
          <w:tcPr>
            <w:tcW w:w="1419" w:type="dxa"/>
            <w:tcBorders>
              <w:top w:val="single" w:sz="4" w:space="0" w:color="000000"/>
              <w:left w:val="single" w:sz="4" w:space="0" w:color="000000"/>
              <w:bottom w:val="single" w:sz="4" w:space="0" w:color="000000"/>
            </w:tcBorders>
            <w:shd w:val="clear" w:color="auto" w:fill="auto"/>
          </w:tcPr>
          <w:p w14:paraId="547077DA"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9" w:type="dxa"/>
            <w:tcBorders>
              <w:top w:val="single" w:sz="4" w:space="0" w:color="000000"/>
              <w:left w:val="single" w:sz="4" w:space="0" w:color="000000"/>
              <w:bottom w:val="single" w:sz="4" w:space="0" w:color="000000"/>
            </w:tcBorders>
            <w:shd w:val="clear" w:color="auto" w:fill="auto"/>
          </w:tcPr>
          <w:p w14:paraId="79B2C0C8"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843" w:type="dxa"/>
            <w:tcBorders>
              <w:top w:val="single" w:sz="4" w:space="0" w:color="000000"/>
              <w:left w:val="single" w:sz="4" w:space="0" w:color="000000"/>
              <w:bottom w:val="single" w:sz="4" w:space="0" w:color="000000"/>
            </w:tcBorders>
            <w:shd w:val="clear" w:color="auto" w:fill="auto"/>
          </w:tcPr>
          <w:p w14:paraId="599AA9A6"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w:t>
            </w:r>
          </w:p>
        </w:tc>
        <w:tc>
          <w:tcPr>
            <w:tcW w:w="1297" w:type="dxa"/>
            <w:tcBorders>
              <w:top w:val="single" w:sz="4" w:space="0" w:color="000000"/>
              <w:left w:val="single" w:sz="4" w:space="0" w:color="000000"/>
              <w:bottom w:val="single" w:sz="4" w:space="0" w:color="000000"/>
            </w:tcBorders>
            <w:shd w:val="clear" w:color="auto" w:fill="auto"/>
          </w:tcPr>
          <w:p w14:paraId="1D6B1BD9"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2" w:type="dxa"/>
            <w:tcBorders>
              <w:top w:val="single" w:sz="4" w:space="0" w:color="000000"/>
              <w:left w:val="single" w:sz="4" w:space="0" w:color="000000"/>
              <w:bottom w:val="single" w:sz="4" w:space="0" w:color="000000"/>
            </w:tcBorders>
            <w:shd w:val="clear" w:color="auto" w:fill="auto"/>
          </w:tcPr>
          <w:p w14:paraId="311825CE"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138" w:type="dxa"/>
            <w:tcBorders>
              <w:top w:val="single" w:sz="4" w:space="0" w:color="000000"/>
              <w:left w:val="single" w:sz="4" w:space="0" w:color="000000"/>
              <w:bottom w:val="single" w:sz="4" w:space="0" w:color="000000"/>
            </w:tcBorders>
            <w:shd w:val="clear" w:color="auto" w:fill="auto"/>
          </w:tcPr>
          <w:p w14:paraId="066F1EBD"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14:paraId="6FFAF666" w14:textId="77777777"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2030г</w:t>
            </w:r>
          </w:p>
        </w:tc>
      </w:tr>
      <w:tr w:rsidR="006A5553" w14:paraId="223AD5AA" w14:textId="77777777">
        <w:trPr>
          <w:trHeight w:val="402"/>
        </w:trPr>
        <w:tc>
          <w:tcPr>
            <w:tcW w:w="861" w:type="dxa"/>
            <w:tcBorders>
              <w:left w:val="single" w:sz="8" w:space="0" w:color="000000"/>
              <w:bottom w:val="single" w:sz="8" w:space="0" w:color="000000"/>
            </w:tcBorders>
            <w:shd w:val="clear" w:color="auto" w:fill="auto"/>
          </w:tcPr>
          <w:p w14:paraId="62F97673"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bCs/>
                <w:color w:val="000000"/>
                <w:lang w:val="ru-RU" w:eastAsia="ar-SA"/>
              </w:rPr>
              <w:t>1.</w:t>
            </w:r>
          </w:p>
        </w:tc>
        <w:tc>
          <w:tcPr>
            <w:tcW w:w="2120" w:type="dxa"/>
            <w:tcBorders>
              <w:left w:val="single" w:sz="8" w:space="0" w:color="000000"/>
              <w:bottom w:val="single" w:sz="8" w:space="0" w:color="000000"/>
            </w:tcBorders>
            <w:shd w:val="clear" w:color="auto" w:fill="auto"/>
          </w:tcPr>
          <w:p w14:paraId="1741FBF0"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Шунга</w:t>
            </w:r>
          </w:p>
        </w:tc>
        <w:tc>
          <w:tcPr>
            <w:tcW w:w="1419" w:type="dxa"/>
            <w:tcBorders>
              <w:left w:val="single" w:sz="8" w:space="0" w:color="000000"/>
              <w:bottom w:val="single" w:sz="8" w:space="0" w:color="000000"/>
            </w:tcBorders>
            <w:shd w:val="clear" w:color="auto" w:fill="auto"/>
          </w:tcPr>
          <w:p w14:paraId="596AD7B7"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2118,31</w:t>
            </w:r>
          </w:p>
        </w:tc>
        <w:tc>
          <w:tcPr>
            <w:tcW w:w="1279" w:type="dxa"/>
            <w:tcBorders>
              <w:left w:val="single" w:sz="8" w:space="0" w:color="000000"/>
              <w:bottom w:val="single" w:sz="8" w:space="0" w:color="000000"/>
            </w:tcBorders>
            <w:shd w:val="clear" w:color="auto" w:fill="auto"/>
          </w:tcPr>
          <w:p w14:paraId="72E263CA"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2976,01</w:t>
            </w:r>
          </w:p>
        </w:tc>
        <w:tc>
          <w:tcPr>
            <w:tcW w:w="1843" w:type="dxa"/>
            <w:tcBorders>
              <w:left w:val="single" w:sz="8" w:space="0" w:color="000000"/>
              <w:bottom w:val="single" w:sz="8" w:space="0" w:color="000000"/>
            </w:tcBorders>
            <w:shd w:val="clear" w:color="auto" w:fill="auto"/>
          </w:tcPr>
          <w:p w14:paraId="721B343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18AE26BA"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7</w:t>
            </w:r>
          </w:p>
        </w:tc>
        <w:tc>
          <w:tcPr>
            <w:tcW w:w="1272" w:type="dxa"/>
            <w:tcBorders>
              <w:left w:val="single" w:sz="8" w:space="0" w:color="000000"/>
              <w:bottom w:val="single" w:sz="8" w:space="0" w:color="000000"/>
            </w:tcBorders>
            <w:shd w:val="clear" w:color="auto" w:fill="auto"/>
          </w:tcPr>
          <w:p w14:paraId="6C1068D6"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10</w:t>
            </w:r>
          </w:p>
        </w:tc>
        <w:tc>
          <w:tcPr>
            <w:tcW w:w="1138" w:type="dxa"/>
            <w:tcBorders>
              <w:left w:val="single" w:sz="8" w:space="0" w:color="000000"/>
              <w:bottom w:val="single" w:sz="8" w:space="0" w:color="000000"/>
            </w:tcBorders>
            <w:shd w:val="clear" w:color="auto" w:fill="auto"/>
          </w:tcPr>
          <w:p w14:paraId="4C92CD9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14:paraId="36E5A013"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14:paraId="16B70DE6" w14:textId="77777777">
        <w:trPr>
          <w:trHeight w:val="402"/>
        </w:trPr>
        <w:tc>
          <w:tcPr>
            <w:tcW w:w="861" w:type="dxa"/>
            <w:tcBorders>
              <w:left w:val="single" w:sz="8" w:space="0" w:color="000000"/>
              <w:bottom w:val="single" w:sz="8" w:space="0" w:color="000000"/>
            </w:tcBorders>
            <w:shd w:val="clear" w:color="auto" w:fill="auto"/>
          </w:tcPr>
          <w:p w14:paraId="4623AFA7"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2.</w:t>
            </w:r>
          </w:p>
        </w:tc>
        <w:tc>
          <w:tcPr>
            <w:tcW w:w="2120" w:type="dxa"/>
            <w:tcBorders>
              <w:left w:val="single" w:sz="8" w:space="0" w:color="000000"/>
              <w:bottom w:val="single" w:sz="8" w:space="0" w:color="000000"/>
            </w:tcBorders>
            <w:shd w:val="clear" w:color="auto" w:fill="auto"/>
          </w:tcPr>
          <w:p w14:paraId="62166BCA"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Тепра</w:t>
            </w:r>
          </w:p>
        </w:tc>
        <w:tc>
          <w:tcPr>
            <w:tcW w:w="1419" w:type="dxa"/>
            <w:tcBorders>
              <w:left w:val="single" w:sz="8" w:space="0" w:color="000000"/>
              <w:bottom w:val="single" w:sz="8" w:space="0" w:color="000000"/>
            </w:tcBorders>
            <w:shd w:val="clear" w:color="auto" w:fill="auto"/>
          </w:tcPr>
          <w:p w14:paraId="1132013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190,88</w:t>
            </w:r>
          </w:p>
        </w:tc>
        <w:tc>
          <w:tcPr>
            <w:tcW w:w="1279" w:type="dxa"/>
            <w:tcBorders>
              <w:left w:val="single" w:sz="8" w:space="0" w:color="000000"/>
              <w:bottom w:val="single" w:sz="8" w:space="0" w:color="000000"/>
            </w:tcBorders>
            <w:shd w:val="clear" w:color="auto" w:fill="auto"/>
          </w:tcPr>
          <w:p w14:paraId="46659D35"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252,36</w:t>
            </w:r>
          </w:p>
        </w:tc>
        <w:tc>
          <w:tcPr>
            <w:tcW w:w="1843" w:type="dxa"/>
            <w:tcBorders>
              <w:left w:val="single" w:sz="8" w:space="0" w:color="000000"/>
              <w:bottom w:val="single" w:sz="8" w:space="0" w:color="000000"/>
            </w:tcBorders>
            <w:shd w:val="clear" w:color="auto" w:fill="auto"/>
          </w:tcPr>
          <w:p w14:paraId="434CC84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73AB42D2"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72" w:type="dxa"/>
            <w:tcBorders>
              <w:left w:val="single" w:sz="8" w:space="0" w:color="000000"/>
              <w:bottom w:val="single" w:sz="8" w:space="0" w:color="000000"/>
            </w:tcBorders>
            <w:shd w:val="clear" w:color="auto" w:fill="auto"/>
          </w:tcPr>
          <w:p w14:paraId="0C2F70FF"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14:paraId="130EA01C"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332111DD"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2F80A9BA" w14:textId="77777777">
        <w:trPr>
          <w:trHeight w:val="402"/>
        </w:trPr>
        <w:tc>
          <w:tcPr>
            <w:tcW w:w="861" w:type="dxa"/>
            <w:tcBorders>
              <w:left w:val="single" w:sz="8" w:space="0" w:color="000000"/>
              <w:bottom w:val="single" w:sz="8" w:space="0" w:color="000000"/>
            </w:tcBorders>
            <w:shd w:val="clear" w:color="auto" w:fill="auto"/>
          </w:tcPr>
          <w:p w14:paraId="079CF664"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3.</w:t>
            </w:r>
          </w:p>
        </w:tc>
        <w:tc>
          <w:tcPr>
            <w:tcW w:w="2120" w:type="dxa"/>
            <w:tcBorders>
              <w:left w:val="single" w:sz="8" w:space="0" w:color="000000"/>
              <w:bottom w:val="single" w:sz="8" w:space="0" w:color="000000"/>
            </w:tcBorders>
            <w:shd w:val="clear" w:color="auto" w:fill="auto"/>
          </w:tcPr>
          <w:p w14:paraId="2BA518E5"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Стрельниково</w:t>
            </w:r>
          </w:p>
        </w:tc>
        <w:tc>
          <w:tcPr>
            <w:tcW w:w="1419" w:type="dxa"/>
            <w:tcBorders>
              <w:left w:val="single" w:sz="8" w:space="0" w:color="000000"/>
              <w:bottom w:val="single" w:sz="8" w:space="0" w:color="000000"/>
            </w:tcBorders>
            <w:shd w:val="clear" w:color="auto" w:fill="auto"/>
          </w:tcPr>
          <w:p w14:paraId="77B8D65D"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863,20</w:t>
            </w:r>
          </w:p>
        </w:tc>
        <w:tc>
          <w:tcPr>
            <w:tcW w:w="1279" w:type="dxa"/>
            <w:tcBorders>
              <w:left w:val="single" w:sz="8" w:space="0" w:color="000000"/>
              <w:bottom w:val="single" w:sz="8" w:space="0" w:color="000000"/>
            </w:tcBorders>
            <w:shd w:val="clear" w:color="auto" w:fill="auto"/>
          </w:tcPr>
          <w:p w14:paraId="0904B170"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1223,14</w:t>
            </w:r>
          </w:p>
        </w:tc>
        <w:tc>
          <w:tcPr>
            <w:tcW w:w="1843" w:type="dxa"/>
            <w:tcBorders>
              <w:left w:val="single" w:sz="8" w:space="0" w:color="000000"/>
              <w:bottom w:val="single" w:sz="8" w:space="0" w:color="000000"/>
            </w:tcBorders>
            <w:shd w:val="clear" w:color="auto" w:fill="auto"/>
          </w:tcPr>
          <w:p w14:paraId="1417CEB6"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7061D85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14:paraId="74B61CC2"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4</w:t>
            </w:r>
          </w:p>
        </w:tc>
        <w:tc>
          <w:tcPr>
            <w:tcW w:w="1138" w:type="dxa"/>
            <w:tcBorders>
              <w:left w:val="single" w:sz="8" w:space="0" w:color="000000"/>
              <w:bottom w:val="single" w:sz="8" w:space="0" w:color="000000"/>
            </w:tcBorders>
            <w:shd w:val="clear" w:color="auto" w:fill="auto"/>
          </w:tcPr>
          <w:p w14:paraId="097A288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2E70913D"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5B36AAF5" w14:textId="77777777">
        <w:trPr>
          <w:trHeight w:val="402"/>
        </w:trPr>
        <w:tc>
          <w:tcPr>
            <w:tcW w:w="861" w:type="dxa"/>
            <w:tcBorders>
              <w:left w:val="single" w:sz="8" w:space="0" w:color="000000"/>
              <w:bottom w:val="single" w:sz="8" w:space="0" w:color="000000"/>
            </w:tcBorders>
            <w:shd w:val="clear" w:color="auto" w:fill="auto"/>
          </w:tcPr>
          <w:p w14:paraId="75FC12DE"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4.</w:t>
            </w:r>
          </w:p>
        </w:tc>
        <w:tc>
          <w:tcPr>
            <w:tcW w:w="2120" w:type="dxa"/>
            <w:tcBorders>
              <w:left w:val="single" w:sz="8" w:space="0" w:color="000000"/>
              <w:bottom w:val="single" w:sz="8" w:space="0" w:color="000000"/>
            </w:tcBorders>
            <w:shd w:val="clear" w:color="auto" w:fill="auto"/>
          </w:tcPr>
          <w:p w14:paraId="626CC7BB"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Некрасово</w:t>
            </w:r>
          </w:p>
        </w:tc>
        <w:tc>
          <w:tcPr>
            <w:tcW w:w="1419" w:type="dxa"/>
            <w:tcBorders>
              <w:left w:val="single" w:sz="8" w:space="0" w:color="000000"/>
              <w:bottom w:val="single" w:sz="8" w:space="0" w:color="000000"/>
            </w:tcBorders>
            <w:shd w:val="clear" w:color="auto" w:fill="auto"/>
          </w:tcPr>
          <w:p w14:paraId="02373F28"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819,28</w:t>
            </w:r>
          </w:p>
        </w:tc>
        <w:tc>
          <w:tcPr>
            <w:tcW w:w="1279" w:type="dxa"/>
            <w:tcBorders>
              <w:left w:val="single" w:sz="8" w:space="0" w:color="000000"/>
              <w:bottom w:val="single" w:sz="8" w:space="0" w:color="000000"/>
            </w:tcBorders>
            <w:shd w:val="clear" w:color="auto" w:fill="auto"/>
          </w:tcPr>
          <w:p w14:paraId="1C7E9C6D"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1068,54</w:t>
            </w:r>
          </w:p>
        </w:tc>
        <w:tc>
          <w:tcPr>
            <w:tcW w:w="1843" w:type="dxa"/>
            <w:tcBorders>
              <w:left w:val="single" w:sz="8" w:space="0" w:color="000000"/>
              <w:bottom w:val="single" w:sz="8" w:space="0" w:color="000000"/>
            </w:tcBorders>
            <w:shd w:val="clear" w:color="auto" w:fill="auto"/>
          </w:tcPr>
          <w:p w14:paraId="4043D299"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04F30FA0"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14:paraId="7BAB3102"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138" w:type="dxa"/>
            <w:tcBorders>
              <w:left w:val="single" w:sz="8" w:space="0" w:color="000000"/>
              <w:bottom w:val="single" w:sz="8" w:space="0" w:color="000000"/>
            </w:tcBorders>
            <w:shd w:val="clear" w:color="auto" w:fill="auto"/>
          </w:tcPr>
          <w:p w14:paraId="7184094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71656DEA"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7F8DA385" w14:textId="77777777">
        <w:trPr>
          <w:trHeight w:val="402"/>
        </w:trPr>
        <w:tc>
          <w:tcPr>
            <w:tcW w:w="861" w:type="dxa"/>
            <w:tcBorders>
              <w:left w:val="single" w:sz="8" w:space="0" w:color="000000"/>
              <w:bottom w:val="single" w:sz="8" w:space="0" w:color="000000"/>
            </w:tcBorders>
            <w:shd w:val="clear" w:color="auto" w:fill="auto"/>
          </w:tcPr>
          <w:p w14:paraId="5B496A12"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5.</w:t>
            </w:r>
          </w:p>
        </w:tc>
        <w:tc>
          <w:tcPr>
            <w:tcW w:w="2120" w:type="dxa"/>
            <w:tcBorders>
              <w:left w:val="single" w:sz="8" w:space="0" w:color="000000"/>
              <w:bottom w:val="single" w:sz="8" w:space="0" w:color="000000"/>
            </w:tcBorders>
            <w:shd w:val="clear" w:color="auto" w:fill="auto"/>
          </w:tcPr>
          <w:p w14:paraId="2A77120D"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Аферово</w:t>
            </w:r>
          </w:p>
        </w:tc>
        <w:tc>
          <w:tcPr>
            <w:tcW w:w="1419" w:type="dxa"/>
            <w:tcBorders>
              <w:left w:val="single" w:sz="8" w:space="0" w:color="000000"/>
              <w:bottom w:val="single" w:sz="8" w:space="0" w:color="000000"/>
            </w:tcBorders>
            <w:shd w:val="clear" w:color="auto" w:fill="auto"/>
          </w:tcPr>
          <w:p w14:paraId="34FC4A93"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668,94</w:t>
            </w:r>
          </w:p>
        </w:tc>
        <w:tc>
          <w:tcPr>
            <w:tcW w:w="1279" w:type="dxa"/>
            <w:tcBorders>
              <w:left w:val="single" w:sz="8" w:space="0" w:color="000000"/>
              <w:bottom w:val="single" w:sz="8" w:space="0" w:color="000000"/>
            </w:tcBorders>
            <w:shd w:val="clear" w:color="auto" w:fill="auto"/>
          </w:tcPr>
          <w:p w14:paraId="4DC5B8AD"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966,24</w:t>
            </w:r>
          </w:p>
        </w:tc>
        <w:tc>
          <w:tcPr>
            <w:tcW w:w="1843" w:type="dxa"/>
            <w:tcBorders>
              <w:left w:val="single" w:sz="8" w:space="0" w:color="000000"/>
              <w:bottom w:val="single" w:sz="8" w:space="0" w:color="000000"/>
            </w:tcBorders>
            <w:shd w:val="clear" w:color="auto" w:fill="auto"/>
          </w:tcPr>
          <w:p w14:paraId="354AA56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0BB94BF9"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2</w:t>
            </w:r>
          </w:p>
        </w:tc>
        <w:tc>
          <w:tcPr>
            <w:tcW w:w="1272" w:type="dxa"/>
            <w:tcBorders>
              <w:left w:val="single" w:sz="8" w:space="0" w:color="000000"/>
              <w:bottom w:val="single" w:sz="8" w:space="0" w:color="000000"/>
            </w:tcBorders>
            <w:shd w:val="clear" w:color="auto" w:fill="auto"/>
          </w:tcPr>
          <w:p w14:paraId="5EA44F38"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138" w:type="dxa"/>
            <w:tcBorders>
              <w:left w:val="single" w:sz="8" w:space="0" w:color="000000"/>
              <w:bottom w:val="single" w:sz="8" w:space="0" w:color="000000"/>
            </w:tcBorders>
            <w:shd w:val="clear" w:color="auto" w:fill="auto"/>
          </w:tcPr>
          <w:p w14:paraId="60800749"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2AA46399"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78DE3076" w14:textId="77777777">
        <w:trPr>
          <w:trHeight w:val="402"/>
        </w:trPr>
        <w:tc>
          <w:tcPr>
            <w:tcW w:w="861" w:type="dxa"/>
            <w:tcBorders>
              <w:left w:val="single" w:sz="8" w:space="0" w:color="000000"/>
              <w:bottom w:val="single" w:sz="8" w:space="0" w:color="000000"/>
            </w:tcBorders>
            <w:shd w:val="clear" w:color="auto" w:fill="auto"/>
          </w:tcPr>
          <w:p w14:paraId="77C71555"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6.</w:t>
            </w:r>
          </w:p>
        </w:tc>
        <w:tc>
          <w:tcPr>
            <w:tcW w:w="2120" w:type="dxa"/>
            <w:tcBorders>
              <w:left w:val="single" w:sz="8" w:space="0" w:color="000000"/>
              <w:bottom w:val="single" w:sz="8" w:space="0" w:color="000000"/>
            </w:tcBorders>
            <w:shd w:val="clear" w:color="auto" w:fill="auto"/>
          </w:tcPr>
          <w:p w14:paraId="2B8A4D00"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Казанка</w:t>
            </w:r>
          </w:p>
        </w:tc>
        <w:tc>
          <w:tcPr>
            <w:tcW w:w="1419" w:type="dxa"/>
            <w:tcBorders>
              <w:left w:val="single" w:sz="8" w:space="0" w:color="000000"/>
              <w:bottom w:val="single" w:sz="8" w:space="0" w:color="000000"/>
            </w:tcBorders>
            <w:shd w:val="clear" w:color="auto" w:fill="auto"/>
          </w:tcPr>
          <w:p w14:paraId="73B8BADC"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248,32</w:t>
            </w:r>
          </w:p>
        </w:tc>
        <w:tc>
          <w:tcPr>
            <w:tcW w:w="1279" w:type="dxa"/>
            <w:tcBorders>
              <w:left w:val="single" w:sz="8" w:space="0" w:color="000000"/>
              <w:bottom w:val="single" w:sz="8" w:space="0" w:color="000000"/>
            </w:tcBorders>
            <w:shd w:val="clear" w:color="auto" w:fill="auto"/>
          </w:tcPr>
          <w:p w14:paraId="10E57D2A"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350,12</w:t>
            </w:r>
          </w:p>
        </w:tc>
        <w:tc>
          <w:tcPr>
            <w:tcW w:w="1843" w:type="dxa"/>
            <w:tcBorders>
              <w:left w:val="single" w:sz="8" w:space="0" w:color="000000"/>
              <w:bottom w:val="single" w:sz="8" w:space="0" w:color="000000"/>
            </w:tcBorders>
            <w:shd w:val="clear" w:color="auto" w:fill="auto"/>
          </w:tcPr>
          <w:p w14:paraId="4EFF75D2"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3957D0A8"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72" w:type="dxa"/>
            <w:tcBorders>
              <w:left w:val="single" w:sz="8" w:space="0" w:color="000000"/>
              <w:bottom w:val="single" w:sz="8" w:space="0" w:color="000000"/>
            </w:tcBorders>
            <w:shd w:val="clear" w:color="auto" w:fill="auto"/>
          </w:tcPr>
          <w:p w14:paraId="78EC8EED"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14:paraId="2634086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3532CC8E"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2D8A6034" w14:textId="77777777">
        <w:trPr>
          <w:trHeight w:val="402"/>
        </w:trPr>
        <w:tc>
          <w:tcPr>
            <w:tcW w:w="861" w:type="dxa"/>
            <w:tcBorders>
              <w:left w:val="single" w:sz="8" w:space="0" w:color="000000"/>
              <w:bottom w:val="single" w:sz="8" w:space="0" w:color="000000"/>
            </w:tcBorders>
            <w:shd w:val="clear" w:color="auto" w:fill="auto"/>
          </w:tcPr>
          <w:p w14:paraId="7EF606A4"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7.</w:t>
            </w:r>
          </w:p>
        </w:tc>
        <w:tc>
          <w:tcPr>
            <w:tcW w:w="2120" w:type="dxa"/>
            <w:tcBorders>
              <w:left w:val="single" w:sz="8" w:space="0" w:color="000000"/>
              <w:bottom w:val="single" w:sz="8" w:space="0" w:color="000000"/>
            </w:tcBorders>
            <w:shd w:val="clear" w:color="auto" w:fill="auto"/>
          </w:tcPr>
          <w:p w14:paraId="3F69B172"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Пустошка</w:t>
            </w:r>
          </w:p>
        </w:tc>
        <w:tc>
          <w:tcPr>
            <w:tcW w:w="1419" w:type="dxa"/>
            <w:tcBorders>
              <w:left w:val="single" w:sz="8" w:space="0" w:color="000000"/>
              <w:bottom w:val="single" w:sz="8" w:space="0" w:color="000000"/>
            </w:tcBorders>
            <w:shd w:val="clear" w:color="auto" w:fill="auto"/>
          </w:tcPr>
          <w:p w14:paraId="54C94398"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50,68</w:t>
            </w:r>
          </w:p>
        </w:tc>
        <w:tc>
          <w:tcPr>
            <w:tcW w:w="1279" w:type="dxa"/>
            <w:tcBorders>
              <w:left w:val="single" w:sz="8" w:space="0" w:color="000000"/>
              <w:bottom w:val="single" w:sz="8" w:space="0" w:color="000000"/>
            </w:tcBorders>
            <w:shd w:val="clear" w:color="auto" w:fill="auto"/>
          </w:tcPr>
          <w:p w14:paraId="48330E9C"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77,30</w:t>
            </w:r>
          </w:p>
        </w:tc>
        <w:tc>
          <w:tcPr>
            <w:tcW w:w="1843" w:type="dxa"/>
            <w:tcBorders>
              <w:left w:val="single" w:sz="8" w:space="0" w:color="000000"/>
              <w:bottom w:val="single" w:sz="8" w:space="0" w:color="000000"/>
            </w:tcBorders>
            <w:shd w:val="clear" w:color="auto" w:fill="auto"/>
          </w:tcPr>
          <w:p w14:paraId="69C4623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2DF7E4B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1A0F18E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14:paraId="503C1603"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2C2549BB"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77033F94" w14:textId="77777777">
        <w:trPr>
          <w:trHeight w:val="402"/>
        </w:trPr>
        <w:tc>
          <w:tcPr>
            <w:tcW w:w="861" w:type="dxa"/>
            <w:tcBorders>
              <w:left w:val="single" w:sz="8" w:space="0" w:color="000000"/>
              <w:bottom w:val="single" w:sz="8" w:space="0" w:color="000000"/>
            </w:tcBorders>
            <w:shd w:val="clear" w:color="auto" w:fill="auto"/>
          </w:tcPr>
          <w:p w14:paraId="3099797E"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8.</w:t>
            </w:r>
          </w:p>
        </w:tc>
        <w:tc>
          <w:tcPr>
            <w:tcW w:w="2120" w:type="dxa"/>
            <w:tcBorders>
              <w:left w:val="single" w:sz="8" w:space="0" w:color="000000"/>
              <w:bottom w:val="single" w:sz="8" w:space="0" w:color="000000"/>
            </w:tcBorders>
            <w:shd w:val="clear" w:color="auto" w:fill="auto"/>
          </w:tcPr>
          <w:p w14:paraId="0AD69F02"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Малый Борок</w:t>
            </w:r>
          </w:p>
        </w:tc>
        <w:tc>
          <w:tcPr>
            <w:tcW w:w="1419" w:type="dxa"/>
            <w:tcBorders>
              <w:left w:val="single" w:sz="8" w:space="0" w:color="000000"/>
              <w:bottom w:val="single" w:sz="8" w:space="0" w:color="000000"/>
            </w:tcBorders>
            <w:shd w:val="clear" w:color="auto" w:fill="auto"/>
          </w:tcPr>
          <w:p w14:paraId="669EC71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108,11</w:t>
            </w:r>
          </w:p>
        </w:tc>
        <w:tc>
          <w:tcPr>
            <w:tcW w:w="1279" w:type="dxa"/>
            <w:tcBorders>
              <w:left w:val="single" w:sz="8" w:space="0" w:color="000000"/>
              <w:bottom w:val="single" w:sz="8" w:space="0" w:color="000000"/>
            </w:tcBorders>
            <w:shd w:val="clear" w:color="auto" w:fill="auto"/>
          </w:tcPr>
          <w:p w14:paraId="7448ECD6"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147,78</w:t>
            </w:r>
          </w:p>
        </w:tc>
        <w:tc>
          <w:tcPr>
            <w:tcW w:w="1843" w:type="dxa"/>
            <w:tcBorders>
              <w:left w:val="single" w:sz="8" w:space="0" w:color="000000"/>
              <w:bottom w:val="single" w:sz="8" w:space="0" w:color="000000"/>
            </w:tcBorders>
            <w:shd w:val="clear" w:color="auto" w:fill="auto"/>
          </w:tcPr>
          <w:p w14:paraId="2CB2B70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5F23F63C"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272" w:type="dxa"/>
            <w:tcBorders>
              <w:left w:val="single" w:sz="8" w:space="0" w:color="000000"/>
              <w:bottom w:val="single" w:sz="8" w:space="0" w:color="000000"/>
            </w:tcBorders>
            <w:shd w:val="clear" w:color="auto" w:fill="auto"/>
          </w:tcPr>
          <w:p w14:paraId="01AA3737"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14:paraId="7A14DD2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0D75B090"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2D76F933" w14:textId="77777777">
        <w:trPr>
          <w:trHeight w:val="402"/>
        </w:trPr>
        <w:tc>
          <w:tcPr>
            <w:tcW w:w="861" w:type="dxa"/>
            <w:tcBorders>
              <w:left w:val="single" w:sz="8" w:space="0" w:color="000000"/>
              <w:bottom w:val="single" w:sz="8" w:space="0" w:color="000000"/>
            </w:tcBorders>
            <w:shd w:val="clear" w:color="auto" w:fill="auto"/>
          </w:tcPr>
          <w:p w14:paraId="52AB049B"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9.</w:t>
            </w:r>
          </w:p>
        </w:tc>
        <w:tc>
          <w:tcPr>
            <w:tcW w:w="2120" w:type="dxa"/>
            <w:tcBorders>
              <w:left w:val="single" w:sz="8" w:space="0" w:color="000000"/>
              <w:bottom w:val="single" w:sz="8" w:space="0" w:color="000000"/>
            </w:tcBorders>
            <w:shd w:val="clear" w:color="auto" w:fill="auto"/>
          </w:tcPr>
          <w:p w14:paraId="05DC8142"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Колебино</w:t>
            </w:r>
          </w:p>
        </w:tc>
        <w:tc>
          <w:tcPr>
            <w:tcW w:w="1419" w:type="dxa"/>
            <w:tcBorders>
              <w:left w:val="single" w:sz="8" w:space="0" w:color="000000"/>
              <w:bottom w:val="single" w:sz="8" w:space="0" w:color="000000"/>
            </w:tcBorders>
            <w:shd w:val="clear" w:color="auto" w:fill="auto"/>
          </w:tcPr>
          <w:p w14:paraId="7757775F"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76,02</w:t>
            </w:r>
          </w:p>
        </w:tc>
        <w:tc>
          <w:tcPr>
            <w:tcW w:w="1279" w:type="dxa"/>
            <w:tcBorders>
              <w:left w:val="single" w:sz="8" w:space="0" w:color="000000"/>
              <w:bottom w:val="single" w:sz="8" w:space="0" w:color="000000"/>
            </w:tcBorders>
            <w:shd w:val="clear" w:color="auto" w:fill="auto"/>
          </w:tcPr>
          <w:p w14:paraId="718B72C4"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120,50</w:t>
            </w:r>
          </w:p>
        </w:tc>
        <w:tc>
          <w:tcPr>
            <w:tcW w:w="1843" w:type="dxa"/>
            <w:tcBorders>
              <w:left w:val="single" w:sz="8" w:space="0" w:color="000000"/>
              <w:bottom w:val="single" w:sz="8" w:space="0" w:color="000000"/>
            </w:tcBorders>
            <w:shd w:val="clear" w:color="auto" w:fill="auto"/>
          </w:tcPr>
          <w:p w14:paraId="0DBEC1C4"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6A1C39B8"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57DF268D"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14:paraId="26D6DFD7"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1C56152C"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2D076448" w14:textId="77777777">
        <w:trPr>
          <w:trHeight w:val="402"/>
        </w:trPr>
        <w:tc>
          <w:tcPr>
            <w:tcW w:w="861" w:type="dxa"/>
            <w:tcBorders>
              <w:left w:val="single" w:sz="8" w:space="0" w:color="000000"/>
              <w:bottom w:val="single" w:sz="8" w:space="0" w:color="000000"/>
            </w:tcBorders>
            <w:shd w:val="clear" w:color="auto" w:fill="auto"/>
          </w:tcPr>
          <w:p w14:paraId="4842E68E"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10.</w:t>
            </w:r>
          </w:p>
        </w:tc>
        <w:tc>
          <w:tcPr>
            <w:tcW w:w="2120" w:type="dxa"/>
            <w:tcBorders>
              <w:left w:val="single" w:sz="8" w:space="0" w:color="000000"/>
              <w:bottom w:val="single" w:sz="8" w:space="0" w:color="000000"/>
            </w:tcBorders>
            <w:shd w:val="clear" w:color="auto" w:fill="auto"/>
          </w:tcPr>
          <w:p w14:paraId="4993A4EF"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Курочкино</w:t>
            </w:r>
          </w:p>
        </w:tc>
        <w:tc>
          <w:tcPr>
            <w:tcW w:w="1419" w:type="dxa"/>
            <w:tcBorders>
              <w:left w:val="single" w:sz="8" w:space="0" w:color="000000"/>
              <w:bottom w:val="single" w:sz="8" w:space="0" w:color="000000"/>
            </w:tcBorders>
            <w:shd w:val="clear" w:color="auto" w:fill="auto"/>
          </w:tcPr>
          <w:p w14:paraId="402B4C60"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50,68</w:t>
            </w:r>
          </w:p>
        </w:tc>
        <w:tc>
          <w:tcPr>
            <w:tcW w:w="1279" w:type="dxa"/>
            <w:tcBorders>
              <w:left w:val="single" w:sz="8" w:space="0" w:color="000000"/>
              <w:bottom w:val="single" w:sz="8" w:space="0" w:color="000000"/>
            </w:tcBorders>
            <w:shd w:val="clear" w:color="auto" w:fill="auto"/>
          </w:tcPr>
          <w:p w14:paraId="581DD9C3"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81,85</w:t>
            </w:r>
          </w:p>
        </w:tc>
        <w:tc>
          <w:tcPr>
            <w:tcW w:w="1843" w:type="dxa"/>
            <w:tcBorders>
              <w:left w:val="single" w:sz="8" w:space="0" w:color="000000"/>
              <w:bottom w:val="single" w:sz="8" w:space="0" w:color="000000"/>
            </w:tcBorders>
            <w:shd w:val="clear" w:color="auto" w:fill="auto"/>
          </w:tcPr>
          <w:p w14:paraId="0C37F458"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59A59A07"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4112D203"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138" w:type="dxa"/>
            <w:tcBorders>
              <w:left w:val="single" w:sz="8" w:space="0" w:color="000000"/>
              <w:bottom w:val="single" w:sz="8" w:space="0" w:color="000000"/>
            </w:tcBorders>
            <w:shd w:val="clear" w:color="auto" w:fill="auto"/>
          </w:tcPr>
          <w:p w14:paraId="0A0FA44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151DA31E"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74171911" w14:textId="77777777">
        <w:trPr>
          <w:trHeight w:val="402"/>
        </w:trPr>
        <w:tc>
          <w:tcPr>
            <w:tcW w:w="861" w:type="dxa"/>
            <w:tcBorders>
              <w:left w:val="single" w:sz="8" w:space="0" w:color="000000"/>
              <w:bottom w:val="single" w:sz="8" w:space="0" w:color="000000"/>
            </w:tcBorders>
            <w:shd w:val="clear" w:color="auto" w:fill="auto"/>
          </w:tcPr>
          <w:p w14:paraId="0F9EE258"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11.</w:t>
            </w:r>
          </w:p>
        </w:tc>
        <w:tc>
          <w:tcPr>
            <w:tcW w:w="2120" w:type="dxa"/>
            <w:tcBorders>
              <w:left w:val="single" w:sz="8" w:space="0" w:color="000000"/>
              <w:bottom w:val="single" w:sz="8" w:space="0" w:color="000000"/>
            </w:tcBorders>
            <w:shd w:val="clear" w:color="auto" w:fill="auto"/>
          </w:tcPr>
          <w:p w14:paraId="5D5E08AF"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Яковлевское</w:t>
            </w:r>
          </w:p>
        </w:tc>
        <w:tc>
          <w:tcPr>
            <w:tcW w:w="1419" w:type="dxa"/>
            <w:tcBorders>
              <w:left w:val="single" w:sz="8" w:space="0" w:color="000000"/>
              <w:bottom w:val="single" w:sz="8" w:space="0" w:color="000000"/>
            </w:tcBorders>
            <w:shd w:val="clear" w:color="auto" w:fill="auto"/>
          </w:tcPr>
          <w:p w14:paraId="7B7FFCAF"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1052,40</w:t>
            </w:r>
          </w:p>
        </w:tc>
        <w:tc>
          <w:tcPr>
            <w:tcW w:w="1279" w:type="dxa"/>
            <w:tcBorders>
              <w:left w:val="single" w:sz="8" w:space="0" w:color="000000"/>
              <w:bottom w:val="single" w:sz="8" w:space="0" w:color="000000"/>
            </w:tcBorders>
            <w:shd w:val="clear" w:color="auto" w:fill="auto"/>
          </w:tcPr>
          <w:p w14:paraId="780DC0FA"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1486,87</w:t>
            </w:r>
          </w:p>
        </w:tc>
        <w:tc>
          <w:tcPr>
            <w:tcW w:w="1843" w:type="dxa"/>
            <w:tcBorders>
              <w:left w:val="single" w:sz="8" w:space="0" w:color="000000"/>
              <w:bottom w:val="single" w:sz="8" w:space="0" w:color="000000"/>
            </w:tcBorders>
            <w:shd w:val="clear" w:color="auto" w:fill="auto"/>
          </w:tcPr>
          <w:p w14:paraId="42B13D5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248A281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14:paraId="632FCD4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5</w:t>
            </w:r>
          </w:p>
        </w:tc>
        <w:tc>
          <w:tcPr>
            <w:tcW w:w="1138" w:type="dxa"/>
            <w:tcBorders>
              <w:left w:val="single" w:sz="8" w:space="0" w:color="000000"/>
              <w:bottom w:val="single" w:sz="8" w:space="0" w:color="000000"/>
            </w:tcBorders>
            <w:shd w:val="clear" w:color="auto" w:fill="auto"/>
          </w:tcPr>
          <w:p w14:paraId="3BE2B9A4"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03F89FCC"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14:paraId="0E72CB96" w14:textId="77777777">
        <w:trPr>
          <w:trHeight w:val="402"/>
        </w:trPr>
        <w:tc>
          <w:tcPr>
            <w:tcW w:w="861" w:type="dxa"/>
            <w:tcBorders>
              <w:left w:val="single" w:sz="8" w:space="0" w:color="000000"/>
              <w:bottom w:val="single" w:sz="8" w:space="0" w:color="000000"/>
            </w:tcBorders>
            <w:shd w:val="clear" w:color="auto" w:fill="auto"/>
          </w:tcPr>
          <w:p w14:paraId="352997B7"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12.</w:t>
            </w:r>
          </w:p>
        </w:tc>
        <w:tc>
          <w:tcPr>
            <w:tcW w:w="2120" w:type="dxa"/>
            <w:tcBorders>
              <w:left w:val="single" w:sz="8" w:space="0" w:color="000000"/>
              <w:bottom w:val="single" w:sz="8" w:space="0" w:color="000000"/>
            </w:tcBorders>
            <w:shd w:val="clear" w:color="auto" w:fill="auto"/>
          </w:tcPr>
          <w:p w14:paraId="17AE08BF"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Захарово</w:t>
            </w:r>
          </w:p>
        </w:tc>
        <w:tc>
          <w:tcPr>
            <w:tcW w:w="1419" w:type="dxa"/>
            <w:tcBorders>
              <w:left w:val="single" w:sz="8" w:space="0" w:color="000000"/>
              <w:bottom w:val="single" w:sz="8" w:space="0" w:color="000000"/>
            </w:tcBorders>
            <w:shd w:val="clear" w:color="auto" w:fill="auto"/>
          </w:tcPr>
          <w:p w14:paraId="0A9242E2"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25,34</w:t>
            </w:r>
          </w:p>
        </w:tc>
        <w:tc>
          <w:tcPr>
            <w:tcW w:w="1279" w:type="dxa"/>
            <w:tcBorders>
              <w:left w:val="single" w:sz="8" w:space="0" w:color="000000"/>
              <w:bottom w:val="single" w:sz="8" w:space="0" w:color="000000"/>
            </w:tcBorders>
            <w:shd w:val="clear" w:color="auto" w:fill="auto"/>
          </w:tcPr>
          <w:p w14:paraId="281C941F"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25,01</w:t>
            </w:r>
          </w:p>
        </w:tc>
        <w:tc>
          <w:tcPr>
            <w:tcW w:w="1843" w:type="dxa"/>
            <w:tcBorders>
              <w:left w:val="single" w:sz="8" w:space="0" w:color="000000"/>
              <w:bottom w:val="single" w:sz="8" w:space="0" w:color="000000"/>
            </w:tcBorders>
            <w:shd w:val="clear" w:color="auto" w:fill="auto"/>
          </w:tcPr>
          <w:p w14:paraId="6B6B2FB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0A118F9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5EBF4CA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14:paraId="6BED9676"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14B21240"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3C2D8229" w14:textId="77777777">
        <w:trPr>
          <w:trHeight w:val="402"/>
        </w:trPr>
        <w:tc>
          <w:tcPr>
            <w:tcW w:w="861" w:type="dxa"/>
            <w:tcBorders>
              <w:left w:val="single" w:sz="8" w:space="0" w:color="000000"/>
              <w:bottom w:val="single" w:sz="8" w:space="0" w:color="000000"/>
            </w:tcBorders>
            <w:shd w:val="clear" w:color="auto" w:fill="auto"/>
          </w:tcPr>
          <w:p w14:paraId="64F90505"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13.</w:t>
            </w:r>
          </w:p>
        </w:tc>
        <w:tc>
          <w:tcPr>
            <w:tcW w:w="2120" w:type="dxa"/>
            <w:tcBorders>
              <w:left w:val="single" w:sz="8" w:space="0" w:color="000000"/>
              <w:bottom w:val="single" w:sz="8" w:space="0" w:color="000000"/>
            </w:tcBorders>
            <w:shd w:val="clear" w:color="auto" w:fill="auto"/>
          </w:tcPr>
          <w:p w14:paraId="40426E41"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Аганино</w:t>
            </w:r>
          </w:p>
        </w:tc>
        <w:tc>
          <w:tcPr>
            <w:tcW w:w="1419" w:type="dxa"/>
            <w:tcBorders>
              <w:left w:val="single" w:sz="8" w:space="0" w:color="000000"/>
              <w:bottom w:val="single" w:sz="8" w:space="0" w:color="000000"/>
            </w:tcBorders>
            <w:shd w:val="clear" w:color="auto" w:fill="auto"/>
          </w:tcPr>
          <w:p w14:paraId="4F8C7A7F"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50,68</w:t>
            </w:r>
          </w:p>
        </w:tc>
        <w:tc>
          <w:tcPr>
            <w:tcW w:w="1279" w:type="dxa"/>
            <w:tcBorders>
              <w:left w:val="single" w:sz="8" w:space="0" w:color="000000"/>
              <w:bottom w:val="single" w:sz="8" w:space="0" w:color="000000"/>
            </w:tcBorders>
            <w:shd w:val="clear" w:color="auto" w:fill="auto"/>
          </w:tcPr>
          <w:p w14:paraId="5B442D88"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843" w:type="dxa"/>
            <w:tcBorders>
              <w:left w:val="single" w:sz="8" w:space="0" w:color="000000"/>
              <w:bottom w:val="single" w:sz="8" w:space="0" w:color="000000"/>
            </w:tcBorders>
            <w:shd w:val="clear" w:color="auto" w:fill="auto"/>
          </w:tcPr>
          <w:p w14:paraId="61939A9D"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769F5B90"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5A889E0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14:paraId="4623FA37"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6D42F13C"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60731396" w14:textId="77777777">
        <w:trPr>
          <w:trHeight w:val="402"/>
        </w:trPr>
        <w:tc>
          <w:tcPr>
            <w:tcW w:w="861" w:type="dxa"/>
            <w:tcBorders>
              <w:left w:val="single" w:sz="8" w:space="0" w:color="000000"/>
              <w:bottom w:val="single" w:sz="8" w:space="0" w:color="000000"/>
            </w:tcBorders>
            <w:shd w:val="clear" w:color="auto" w:fill="auto"/>
          </w:tcPr>
          <w:p w14:paraId="38E72002"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14.</w:t>
            </w:r>
          </w:p>
        </w:tc>
        <w:tc>
          <w:tcPr>
            <w:tcW w:w="2120" w:type="dxa"/>
            <w:tcBorders>
              <w:left w:val="single" w:sz="8" w:space="0" w:color="000000"/>
              <w:bottom w:val="single" w:sz="8" w:space="0" w:color="000000"/>
            </w:tcBorders>
            <w:shd w:val="clear" w:color="auto" w:fill="auto"/>
          </w:tcPr>
          <w:p w14:paraId="15C3C0A6"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Саметь</w:t>
            </w:r>
          </w:p>
        </w:tc>
        <w:tc>
          <w:tcPr>
            <w:tcW w:w="1419" w:type="dxa"/>
            <w:tcBorders>
              <w:left w:val="single" w:sz="8" w:space="0" w:color="000000"/>
              <w:bottom w:val="single" w:sz="8" w:space="0" w:color="000000"/>
            </w:tcBorders>
            <w:shd w:val="clear" w:color="auto" w:fill="auto"/>
          </w:tcPr>
          <w:p w14:paraId="11C26491"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1125,04</w:t>
            </w:r>
          </w:p>
        </w:tc>
        <w:tc>
          <w:tcPr>
            <w:tcW w:w="1279" w:type="dxa"/>
            <w:tcBorders>
              <w:left w:val="single" w:sz="8" w:space="0" w:color="000000"/>
              <w:bottom w:val="single" w:sz="8" w:space="0" w:color="000000"/>
            </w:tcBorders>
            <w:shd w:val="clear" w:color="auto" w:fill="auto"/>
          </w:tcPr>
          <w:p w14:paraId="6998D45B"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1545,98</w:t>
            </w:r>
          </w:p>
        </w:tc>
        <w:tc>
          <w:tcPr>
            <w:tcW w:w="1843" w:type="dxa"/>
            <w:tcBorders>
              <w:left w:val="single" w:sz="8" w:space="0" w:color="000000"/>
              <w:bottom w:val="single" w:sz="8" w:space="0" w:color="000000"/>
            </w:tcBorders>
            <w:shd w:val="clear" w:color="auto" w:fill="auto"/>
          </w:tcPr>
          <w:p w14:paraId="2717A46A"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510B4BED"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4</w:t>
            </w:r>
          </w:p>
        </w:tc>
        <w:tc>
          <w:tcPr>
            <w:tcW w:w="1272" w:type="dxa"/>
            <w:tcBorders>
              <w:left w:val="single" w:sz="8" w:space="0" w:color="000000"/>
              <w:bottom w:val="single" w:sz="8" w:space="0" w:color="000000"/>
            </w:tcBorders>
            <w:shd w:val="clear" w:color="auto" w:fill="auto"/>
          </w:tcPr>
          <w:p w14:paraId="396C9FA3"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5</w:t>
            </w:r>
          </w:p>
        </w:tc>
        <w:tc>
          <w:tcPr>
            <w:tcW w:w="1138" w:type="dxa"/>
            <w:tcBorders>
              <w:left w:val="single" w:sz="8" w:space="0" w:color="000000"/>
              <w:bottom w:val="single" w:sz="8" w:space="0" w:color="000000"/>
            </w:tcBorders>
            <w:shd w:val="clear" w:color="auto" w:fill="auto"/>
          </w:tcPr>
          <w:p w14:paraId="1734F03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14:paraId="64EFD960"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14:paraId="4F51F50C" w14:textId="77777777">
        <w:trPr>
          <w:trHeight w:val="402"/>
        </w:trPr>
        <w:tc>
          <w:tcPr>
            <w:tcW w:w="861" w:type="dxa"/>
            <w:tcBorders>
              <w:left w:val="single" w:sz="8" w:space="0" w:color="000000"/>
              <w:bottom w:val="single" w:sz="8" w:space="0" w:color="000000"/>
            </w:tcBorders>
            <w:shd w:val="clear" w:color="auto" w:fill="auto"/>
          </w:tcPr>
          <w:p w14:paraId="39C347EB"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15.</w:t>
            </w:r>
          </w:p>
        </w:tc>
        <w:tc>
          <w:tcPr>
            <w:tcW w:w="2120" w:type="dxa"/>
            <w:tcBorders>
              <w:left w:val="single" w:sz="8" w:space="0" w:color="000000"/>
              <w:bottom w:val="single" w:sz="8" w:space="0" w:color="000000"/>
            </w:tcBorders>
            <w:shd w:val="clear" w:color="auto" w:fill="auto"/>
          </w:tcPr>
          <w:p w14:paraId="13AAE7D4"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Петрилово</w:t>
            </w:r>
          </w:p>
        </w:tc>
        <w:tc>
          <w:tcPr>
            <w:tcW w:w="1419" w:type="dxa"/>
            <w:tcBorders>
              <w:left w:val="single" w:sz="8" w:space="0" w:color="000000"/>
              <w:bottom w:val="single" w:sz="8" w:space="0" w:color="000000"/>
            </w:tcBorders>
            <w:shd w:val="clear" w:color="auto" w:fill="auto"/>
          </w:tcPr>
          <w:p w14:paraId="1E8C613F"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1086,18</w:t>
            </w:r>
          </w:p>
        </w:tc>
        <w:tc>
          <w:tcPr>
            <w:tcW w:w="1279" w:type="dxa"/>
            <w:tcBorders>
              <w:left w:val="single" w:sz="8" w:space="0" w:color="000000"/>
              <w:bottom w:val="single" w:sz="8" w:space="0" w:color="000000"/>
            </w:tcBorders>
            <w:shd w:val="clear" w:color="auto" w:fill="auto"/>
          </w:tcPr>
          <w:p w14:paraId="0A7B6E54"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1473,23</w:t>
            </w:r>
          </w:p>
        </w:tc>
        <w:tc>
          <w:tcPr>
            <w:tcW w:w="1843" w:type="dxa"/>
            <w:tcBorders>
              <w:left w:val="single" w:sz="8" w:space="0" w:color="000000"/>
              <w:bottom w:val="single" w:sz="8" w:space="0" w:color="000000"/>
            </w:tcBorders>
            <w:shd w:val="clear" w:color="auto" w:fill="auto"/>
          </w:tcPr>
          <w:p w14:paraId="3C444816"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1</w:t>
            </w:r>
          </w:p>
        </w:tc>
        <w:tc>
          <w:tcPr>
            <w:tcW w:w="1297" w:type="dxa"/>
            <w:tcBorders>
              <w:left w:val="single" w:sz="8" w:space="0" w:color="000000"/>
              <w:bottom w:val="single" w:sz="8" w:space="0" w:color="000000"/>
            </w:tcBorders>
            <w:shd w:val="clear" w:color="auto" w:fill="auto"/>
          </w:tcPr>
          <w:p w14:paraId="228E36F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3</w:t>
            </w:r>
          </w:p>
        </w:tc>
        <w:tc>
          <w:tcPr>
            <w:tcW w:w="1272" w:type="dxa"/>
            <w:tcBorders>
              <w:left w:val="single" w:sz="8" w:space="0" w:color="000000"/>
              <w:bottom w:val="single" w:sz="8" w:space="0" w:color="000000"/>
            </w:tcBorders>
            <w:shd w:val="clear" w:color="auto" w:fill="auto"/>
          </w:tcPr>
          <w:p w14:paraId="44DFFD7F"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5</w:t>
            </w:r>
          </w:p>
        </w:tc>
        <w:tc>
          <w:tcPr>
            <w:tcW w:w="1138" w:type="dxa"/>
            <w:tcBorders>
              <w:left w:val="single" w:sz="8" w:space="0" w:color="000000"/>
              <w:bottom w:val="single" w:sz="8" w:space="0" w:color="000000"/>
            </w:tcBorders>
            <w:shd w:val="clear" w:color="auto" w:fill="auto"/>
          </w:tcPr>
          <w:p w14:paraId="600CC17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14:paraId="64669AEA"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1</w:t>
            </w:r>
          </w:p>
        </w:tc>
      </w:tr>
      <w:tr w:rsidR="006A5553" w14:paraId="4F7A3353" w14:textId="77777777">
        <w:trPr>
          <w:trHeight w:val="402"/>
        </w:trPr>
        <w:tc>
          <w:tcPr>
            <w:tcW w:w="861" w:type="dxa"/>
            <w:tcBorders>
              <w:left w:val="single" w:sz="8" w:space="0" w:color="000000"/>
              <w:bottom w:val="single" w:sz="8" w:space="0" w:color="000000"/>
            </w:tcBorders>
            <w:shd w:val="clear" w:color="auto" w:fill="auto"/>
          </w:tcPr>
          <w:p w14:paraId="1632B8BC"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16.</w:t>
            </w:r>
          </w:p>
        </w:tc>
        <w:tc>
          <w:tcPr>
            <w:tcW w:w="2120" w:type="dxa"/>
            <w:tcBorders>
              <w:left w:val="single" w:sz="8" w:space="0" w:color="000000"/>
              <w:bottom w:val="single" w:sz="8" w:space="0" w:color="000000"/>
            </w:tcBorders>
            <w:shd w:val="clear" w:color="auto" w:fill="auto"/>
          </w:tcPr>
          <w:p w14:paraId="32E5C2F0"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Пасынково</w:t>
            </w:r>
          </w:p>
        </w:tc>
        <w:tc>
          <w:tcPr>
            <w:tcW w:w="1419" w:type="dxa"/>
            <w:tcBorders>
              <w:left w:val="single" w:sz="8" w:space="0" w:color="000000"/>
              <w:bottom w:val="single" w:sz="8" w:space="0" w:color="000000"/>
            </w:tcBorders>
            <w:shd w:val="clear" w:color="auto" w:fill="auto"/>
          </w:tcPr>
          <w:p w14:paraId="33744555"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42,23</w:t>
            </w:r>
          </w:p>
        </w:tc>
        <w:tc>
          <w:tcPr>
            <w:tcW w:w="1279" w:type="dxa"/>
            <w:tcBorders>
              <w:left w:val="single" w:sz="8" w:space="0" w:color="000000"/>
              <w:bottom w:val="single" w:sz="8" w:space="0" w:color="000000"/>
            </w:tcBorders>
            <w:shd w:val="clear" w:color="auto" w:fill="auto"/>
          </w:tcPr>
          <w:p w14:paraId="0E94A70C"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22,73</w:t>
            </w:r>
          </w:p>
        </w:tc>
        <w:tc>
          <w:tcPr>
            <w:tcW w:w="1843" w:type="dxa"/>
            <w:tcBorders>
              <w:left w:val="single" w:sz="8" w:space="0" w:color="000000"/>
              <w:bottom w:val="single" w:sz="8" w:space="0" w:color="000000"/>
            </w:tcBorders>
            <w:shd w:val="clear" w:color="auto" w:fill="auto"/>
          </w:tcPr>
          <w:p w14:paraId="77D930AD"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622D5B53"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01157060"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14:paraId="2E84B199"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339E0031"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373E9E74" w14:textId="77777777">
        <w:trPr>
          <w:trHeight w:val="402"/>
        </w:trPr>
        <w:tc>
          <w:tcPr>
            <w:tcW w:w="861" w:type="dxa"/>
            <w:tcBorders>
              <w:left w:val="single" w:sz="8" w:space="0" w:color="000000"/>
              <w:bottom w:val="single" w:sz="8" w:space="0" w:color="000000"/>
            </w:tcBorders>
            <w:shd w:val="clear" w:color="auto" w:fill="auto"/>
          </w:tcPr>
          <w:p w14:paraId="1E0FDF58"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17.</w:t>
            </w:r>
          </w:p>
        </w:tc>
        <w:tc>
          <w:tcPr>
            <w:tcW w:w="2120" w:type="dxa"/>
            <w:tcBorders>
              <w:left w:val="single" w:sz="8" w:space="0" w:color="000000"/>
              <w:bottom w:val="single" w:sz="8" w:space="0" w:color="000000"/>
            </w:tcBorders>
            <w:shd w:val="clear" w:color="auto" w:fill="auto"/>
          </w:tcPr>
          <w:p w14:paraId="61F7E937"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Шемякино</w:t>
            </w:r>
          </w:p>
        </w:tc>
        <w:tc>
          <w:tcPr>
            <w:tcW w:w="1419" w:type="dxa"/>
            <w:tcBorders>
              <w:left w:val="single" w:sz="8" w:space="0" w:color="000000"/>
              <w:bottom w:val="single" w:sz="8" w:space="0" w:color="000000"/>
            </w:tcBorders>
            <w:shd w:val="clear" w:color="auto" w:fill="auto"/>
          </w:tcPr>
          <w:p w14:paraId="7EBAD04C"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32,10</w:t>
            </w:r>
          </w:p>
        </w:tc>
        <w:tc>
          <w:tcPr>
            <w:tcW w:w="1279" w:type="dxa"/>
            <w:tcBorders>
              <w:left w:val="single" w:sz="8" w:space="0" w:color="000000"/>
              <w:bottom w:val="single" w:sz="8" w:space="0" w:color="000000"/>
            </w:tcBorders>
            <w:shd w:val="clear" w:color="auto" w:fill="auto"/>
          </w:tcPr>
          <w:p w14:paraId="5FD5F456"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52,29</w:t>
            </w:r>
          </w:p>
        </w:tc>
        <w:tc>
          <w:tcPr>
            <w:tcW w:w="1843" w:type="dxa"/>
            <w:tcBorders>
              <w:left w:val="single" w:sz="8" w:space="0" w:color="000000"/>
              <w:bottom w:val="single" w:sz="8" w:space="0" w:color="000000"/>
            </w:tcBorders>
            <w:shd w:val="clear" w:color="auto" w:fill="auto"/>
          </w:tcPr>
          <w:p w14:paraId="2E0B637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2</w:t>
            </w:r>
          </w:p>
        </w:tc>
        <w:tc>
          <w:tcPr>
            <w:tcW w:w="1297" w:type="dxa"/>
            <w:tcBorders>
              <w:left w:val="single" w:sz="8" w:space="0" w:color="000000"/>
              <w:bottom w:val="single" w:sz="8" w:space="0" w:color="000000"/>
            </w:tcBorders>
            <w:shd w:val="clear" w:color="auto" w:fill="auto"/>
          </w:tcPr>
          <w:p w14:paraId="05F4302B"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03E883D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14:paraId="0A178F8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44E8EFA6"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00AA3E76" w14:textId="77777777">
        <w:trPr>
          <w:trHeight w:val="402"/>
        </w:trPr>
        <w:tc>
          <w:tcPr>
            <w:tcW w:w="861" w:type="dxa"/>
            <w:tcBorders>
              <w:left w:val="single" w:sz="8" w:space="0" w:color="000000"/>
              <w:bottom w:val="single" w:sz="8" w:space="0" w:color="000000"/>
            </w:tcBorders>
            <w:shd w:val="clear" w:color="auto" w:fill="auto"/>
          </w:tcPr>
          <w:p w14:paraId="7851983C"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18.</w:t>
            </w:r>
          </w:p>
        </w:tc>
        <w:tc>
          <w:tcPr>
            <w:tcW w:w="2120" w:type="dxa"/>
            <w:tcBorders>
              <w:left w:val="single" w:sz="8" w:space="0" w:color="000000"/>
              <w:bottom w:val="single" w:sz="8" w:space="0" w:color="000000"/>
            </w:tcBorders>
            <w:shd w:val="clear" w:color="auto" w:fill="auto"/>
          </w:tcPr>
          <w:p w14:paraId="6D4A3CAA"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Спас</w:t>
            </w:r>
          </w:p>
        </w:tc>
        <w:tc>
          <w:tcPr>
            <w:tcW w:w="1419" w:type="dxa"/>
            <w:tcBorders>
              <w:left w:val="single" w:sz="8" w:space="0" w:color="000000"/>
              <w:bottom w:val="single" w:sz="8" w:space="0" w:color="000000"/>
            </w:tcBorders>
            <w:shd w:val="clear" w:color="auto" w:fill="auto"/>
          </w:tcPr>
          <w:p w14:paraId="5406442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279" w:type="dxa"/>
            <w:tcBorders>
              <w:left w:val="single" w:sz="8" w:space="0" w:color="000000"/>
              <w:bottom w:val="single" w:sz="8" w:space="0" w:color="000000"/>
            </w:tcBorders>
            <w:shd w:val="clear" w:color="auto" w:fill="auto"/>
          </w:tcPr>
          <w:p w14:paraId="0F71C33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843" w:type="dxa"/>
            <w:tcBorders>
              <w:left w:val="single" w:sz="8" w:space="0" w:color="000000"/>
              <w:bottom w:val="single" w:sz="8" w:space="0" w:color="000000"/>
            </w:tcBorders>
            <w:shd w:val="clear" w:color="auto" w:fill="auto"/>
          </w:tcPr>
          <w:p w14:paraId="1A5B0B85"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color w:val="000000"/>
                <w:sz w:val="24"/>
                <w:szCs w:val="24"/>
                <w:lang w:val="ru-RU" w:eastAsia="ar-SA"/>
              </w:rPr>
              <w:t>3</w:t>
            </w:r>
          </w:p>
        </w:tc>
        <w:tc>
          <w:tcPr>
            <w:tcW w:w="1297" w:type="dxa"/>
            <w:tcBorders>
              <w:left w:val="single" w:sz="8" w:space="0" w:color="000000"/>
              <w:bottom w:val="single" w:sz="8" w:space="0" w:color="000000"/>
            </w:tcBorders>
            <w:shd w:val="clear" w:color="auto" w:fill="auto"/>
          </w:tcPr>
          <w:p w14:paraId="31D5AE6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272" w:type="dxa"/>
            <w:tcBorders>
              <w:left w:val="single" w:sz="8" w:space="0" w:color="000000"/>
              <w:bottom w:val="single" w:sz="8" w:space="0" w:color="000000"/>
            </w:tcBorders>
            <w:shd w:val="clear" w:color="auto" w:fill="auto"/>
          </w:tcPr>
          <w:p w14:paraId="6D9185E1"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138" w:type="dxa"/>
            <w:tcBorders>
              <w:left w:val="single" w:sz="8" w:space="0" w:color="000000"/>
              <w:bottom w:val="single" w:sz="8" w:space="0" w:color="000000"/>
            </w:tcBorders>
            <w:shd w:val="clear" w:color="auto" w:fill="auto"/>
          </w:tcPr>
          <w:p w14:paraId="02C9F35E" w14:textId="77777777" w:rsidR="006A5553" w:rsidRDefault="007E5725">
            <w:pPr>
              <w:suppressAutoHyphens/>
              <w:jc w:val="right"/>
              <w:rPr>
                <w:rFonts w:ascii="Times New Roman" w:hAnsi="Times New Roman"/>
                <w:b/>
                <w:bCs/>
                <w:color w:val="000000"/>
                <w:sz w:val="24"/>
                <w:szCs w:val="24"/>
                <w:lang w:val="ru-RU" w:eastAsia="ar-SA"/>
              </w:rPr>
            </w:pPr>
            <w:r>
              <w:rPr>
                <w:rFonts w:ascii="Times New Roman" w:hAnsi="Times New Roman"/>
                <w:b/>
                <w:bCs/>
                <w:color w:val="000000"/>
                <w:sz w:val="24"/>
                <w:szCs w:val="24"/>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1889FC8C" w14:textId="77777777" w:rsidR="006A5553" w:rsidRDefault="007E5725">
            <w:pPr>
              <w:suppressAutoHyphens/>
              <w:jc w:val="right"/>
              <w:rPr>
                <w:rFonts w:ascii="Times New Roman" w:hAnsi="Times New Roman"/>
                <w:sz w:val="24"/>
                <w:szCs w:val="24"/>
                <w:lang w:val="ru-RU" w:eastAsia="ar-SA"/>
              </w:rPr>
            </w:pPr>
            <w:r>
              <w:rPr>
                <w:rFonts w:ascii="Times New Roman" w:hAnsi="Times New Roman"/>
                <w:b/>
                <w:bCs/>
                <w:color w:val="000000"/>
                <w:sz w:val="24"/>
                <w:szCs w:val="24"/>
                <w:lang w:val="ru-RU" w:eastAsia="ar-SA"/>
              </w:rPr>
              <w:t>0</w:t>
            </w:r>
          </w:p>
        </w:tc>
      </w:tr>
      <w:tr w:rsidR="006A5553" w14:paraId="40F3BF2C" w14:textId="77777777">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14:paraId="1E2AF6CE" w14:textId="77777777"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14:paraId="714B10AE"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Итого</w:t>
            </w:r>
          </w:p>
        </w:tc>
        <w:tc>
          <w:tcPr>
            <w:tcW w:w="1419" w:type="dxa"/>
            <w:tcBorders>
              <w:top w:val="single" w:sz="4" w:space="0" w:color="000000"/>
              <w:left w:val="single" w:sz="4" w:space="0" w:color="000000"/>
              <w:bottom w:val="single" w:sz="4" w:space="0" w:color="000000"/>
            </w:tcBorders>
            <w:shd w:val="clear" w:color="auto" w:fill="auto"/>
          </w:tcPr>
          <w:p w14:paraId="67CBD25D"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8608,39</w:t>
            </w:r>
          </w:p>
        </w:tc>
        <w:tc>
          <w:tcPr>
            <w:tcW w:w="1279" w:type="dxa"/>
            <w:tcBorders>
              <w:top w:val="single" w:sz="4" w:space="0" w:color="000000"/>
              <w:left w:val="single" w:sz="4" w:space="0" w:color="000000"/>
              <w:bottom w:val="single" w:sz="4" w:space="0" w:color="000000"/>
            </w:tcBorders>
            <w:shd w:val="clear" w:color="auto" w:fill="auto"/>
          </w:tcPr>
          <w:p w14:paraId="115238A4" w14:textId="77777777" w:rsidR="006A5553" w:rsidRDefault="007E5725">
            <w:pPr>
              <w:suppressAutoHyphens/>
              <w:jc w:val="right"/>
              <w:rPr>
                <w:rFonts w:ascii="Calibri" w:hAnsi="Calibri" w:cs="Calibri"/>
                <w:color w:val="000000"/>
                <w:sz w:val="22"/>
                <w:szCs w:val="22"/>
                <w:lang w:val="ru-RU" w:eastAsia="ar-SA"/>
              </w:rPr>
            </w:pPr>
            <w:r>
              <w:rPr>
                <w:rFonts w:ascii="Times New Roman" w:hAnsi="Times New Roman"/>
                <w:color w:val="000000"/>
                <w:sz w:val="24"/>
                <w:szCs w:val="24"/>
                <w:lang w:val="ru-RU" w:eastAsia="ar-SA"/>
              </w:rPr>
              <w:t>11869,94</w:t>
            </w:r>
          </w:p>
        </w:tc>
        <w:tc>
          <w:tcPr>
            <w:tcW w:w="1843" w:type="dxa"/>
            <w:tcBorders>
              <w:top w:val="single" w:sz="4" w:space="0" w:color="000000"/>
              <w:left w:val="single" w:sz="4" w:space="0" w:color="000000"/>
              <w:bottom w:val="single" w:sz="4" w:space="0" w:color="000000"/>
            </w:tcBorders>
            <w:shd w:val="clear" w:color="auto" w:fill="auto"/>
            <w:vAlign w:val="bottom"/>
          </w:tcPr>
          <w:p w14:paraId="1A53B2EA" w14:textId="77777777" w:rsidR="006A5553" w:rsidRDefault="006A5553">
            <w:pPr>
              <w:suppressAutoHyphens/>
              <w:snapToGrid w:val="0"/>
              <w:rPr>
                <w:rFonts w:ascii="Calibri" w:hAnsi="Calibri" w:cs="Calibri"/>
                <w:color w:val="000000"/>
                <w:sz w:val="22"/>
                <w:szCs w:val="22"/>
                <w:lang w:val="ru-RU" w:eastAsia="ar-SA"/>
              </w:rPr>
            </w:pPr>
          </w:p>
        </w:tc>
        <w:tc>
          <w:tcPr>
            <w:tcW w:w="1297" w:type="dxa"/>
            <w:tcBorders>
              <w:top w:val="single" w:sz="4" w:space="0" w:color="000000"/>
              <w:left w:val="single" w:sz="4" w:space="0" w:color="000000"/>
              <w:bottom w:val="single" w:sz="4" w:space="0" w:color="000000"/>
            </w:tcBorders>
            <w:shd w:val="clear" w:color="auto" w:fill="auto"/>
          </w:tcPr>
          <w:p w14:paraId="18036B7D" w14:textId="77777777" w:rsidR="006A5553" w:rsidRDefault="007E5725">
            <w:pPr>
              <w:suppressAutoHyphens/>
              <w:jc w:val="right"/>
              <w:rPr>
                <w:rFonts w:ascii="Calibri" w:hAnsi="Calibri" w:cs="Calibri"/>
                <w:color w:val="000000"/>
                <w:sz w:val="22"/>
                <w:szCs w:val="22"/>
                <w:lang w:val="ru-RU" w:eastAsia="ar-SA"/>
              </w:rPr>
            </w:pPr>
            <w:r>
              <w:rPr>
                <w:rFonts w:ascii="Times New Roman" w:hAnsi="Times New Roman"/>
                <w:b/>
                <w:bCs/>
                <w:color w:val="000000"/>
                <w:sz w:val="24"/>
                <w:szCs w:val="24"/>
                <w:lang w:val="ru-RU" w:eastAsia="ar-SA"/>
              </w:rPr>
              <w:t>28</w:t>
            </w:r>
          </w:p>
        </w:tc>
        <w:tc>
          <w:tcPr>
            <w:tcW w:w="1272" w:type="dxa"/>
            <w:tcBorders>
              <w:top w:val="single" w:sz="4" w:space="0" w:color="000000"/>
              <w:left w:val="single" w:sz="4" w:space="0" w:color="000000"/>
              <w:bottom w:val="single" w:sz="4" w:space="0" w:color="000000"/>
            </w:tcBorders>
            <w:shd w:val="clear" w:color="auto" w:fill="auto"/>
            <w:vAlign w:val="bottom"/>
          </w:tcPr>
          <w:p w14:paraId="563F61E4" w14:textId="77777777" w:rsidR="006A5553" w:rsidRDefault="007E5725">
            <w:pPr>
              <w:suppressAutoHyphens/>
              <w:jc w:val="right"/>
              <w:rPr>
                <w:rFonts w:ascii="Calibri" w:hAnsi="Calibri" w:cs="Calibri"/>
                <w:color w:val="000000"/>
                <w:sz w:val="22"/>
                <w:szCs w:val="22"/>
                <w:lang w:val="ru-RU" w:eastAsia="ar-SA"/>
              </w:rPr>
            </w:pPr>
            <w:r>
              <w:rPr>
                <w:rFonts w:ascii="Calibri" w:hAnsi="Calibri" w:cs="Calibri"/>
                <w:color w:val="000000"/>
                <w:sz w:val="22"/>
                <w:szCs w:val="22"/>
                <w:lang w:val="ru-RU" w:eastAsia="ar-SA"/>
              </w:rPr>
              <w:t>40</w:t>
            </w:r>
          </w:p>
        </w:tc>
        <w:tc>
          <w:tcPr>
            <w:tcW w:w="1138" w:type="dxa"/>
            <w:tcBorders>
              <w:top w:val="single" w:sz="4" w:space="0" w:color="000000"/>
              <w:left w:val="single" w:sz="4" w:space="0" w:color="000000"/>
              <w:bottom w:val="single" w:sz="4" w:space="0" w:color="000000"/>
            </w:tcBorders>
            <w:shd w:val="clear" w:color="auto" w:fill="auto"/>
            <w:vAlign w:val="bottom"/>
          </w:tcPr>
          <w:p w14:paraId="589B4C9B" w14:textId="77777777" w:rsidR="006A5553" w:rsidRDefault="007E5725">
            <w:pPr>
              <w:suppressAutoHyphens/>
              <w:jc w:val="right"/>
              <w:rPr>
                <w:rFonts w:ascii="Calibri" w:hAnsi="Calibri" w:cs="Calibri"/>
                <w:color w:val="000000"/>
                <w:sz w:val="22"/>
                <w:szCs w:val="22"/>
                <w:lang w:val="ru-RU" w:eastAsia="ar-SA"/>
              </w:rPr>
            </w:pPr>
            <w:r>
              <w:rPr>
                <w:rFonts w:ascii="Calibri" w:hAnsi="Calibri" w:cs="Calibri"/>
                <w:color w:val="000000"/>
                <w:sz w:val="22"/>
                <w:szCs w:val="22"/>
                <w:lang w:val="ru-RU" w:eastAsia="ar-SA"/>
              </w:rPr>
              <w:t>3</w:t>
            </w: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D6BBE9" w14:textId="77777777" w:rsidR="006A5553" w:rsidRDefault="007E5725">
            <w:pPr>
              <w:suppressAutoHyphens/>
              <w:jc w:val="right"/>
              <w:rPr>
                <w:rFonts w:ascii="Times New Roman" w:hAnsi="Times New Roman"/>
                <w:sz w:val="24"/>
                <w:szCs w:val="24"/>
                <w:lang w:val="ru-RU" w:eastAsia="ar-SA"/>
              </w:rPr>
            </w:pPr>
            <w:r>
              <w:rPr>
                <w:rFonts w:ascii="Calibri" w:hAnsi="Calibri" w:cs="Calibri"/>
                <w:color w:val="000000"/>
                <w:sz w:val="22"/>
                <w:szCs w:val="22"/>
                <w:lang w:val="ru-RU" w:eastAsia="ar-SA"/>
              </w:rPr>
              <w:t>4</w:t>
            </w:r>
          </w:p>
        </w:tc>
      </w:tr>
      <w:tr w:rsidR="006A5553" w14:paraId="6CE0D9A7" w14:textId="77777777">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14:paraId="61F9D98B" w14:textId="77777777"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14:paraId="491B8C2D"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 xml:space="preserve">Ежедневный </w:t>
            </w:r>
            <w:r>
              <w:rPr>
                <w:rFonts w:ascii="Times New Roman" w:hAnsi="Times New Roman"/>
                <w:color w:val="000000"/>
                <w:sz w:val="24"/>
                <w:szCs w:val="24"/>
                <w:lang w:val="ru-RU" w:eastAsia="ar-SA"/>
              </w:rPr>
              <w:lastRenderedPageBreak/>
              <w:t>вывоз мусора</w:t>
            </w:r>
          </w:p>
        </w:tc>
        <w:tc>
          <w:tcPr>
            <w:tcW w:w="1419" w:type="dxa"/>
            <w:tcBorders>
              <w:top w:val="single" w:sz="4" w:space="0" w:color="000000"/>
              <w:left w:val="single" w:sz="4" w:space="0" w:color="000000"/>
              <w:bottom w:val="single" w:sz="4" w:space="0" w:color="000000"/>
            </w:tcBorders>
            <w:shd w:val="clear" w:color="auto" w:fill="auto"/>
          </w:tcPr>
          <w:p w14:paraId="40DD7CA7"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lastRenderedPageBreak/>
              <w:t>23,58</w:t>
            </w:r>
          </w:p>
        </w:tc>
        <w:tc>
          <w:tcPr>
            <w:tcW w:w="1279" w:type="dxa"/>
            <w:tcBorders>
              <w:top w:val="single" w:sz="4" w:space="0" w:color="000000"/>
              <w:left w:val="single" w:sz="4" w:space="0" w:color="000000"/>
              <w:bottom w:val="single" w:sz="4" w:space="0" w:color="000000"/>
            </w:tcBorders>
            <w:shd w:val="clear" w:color="auto" w:fill="auto"/>
          </w:tcPr>
          <w:p w14:paraId="0C03F880" w14:textId="77777777" w:rsidR="006A5553" w:rsidRDefault="007E5725">
            <w:pPr>
              <w:suppressAutoHyphens/>
              <w:jc w:val="right"/>
              <w:rPr>
                <w:rFonts w:ascii="Calibri" w:hAnsi="Calibri" w:cs="Calibri"/>
                <w:color w:val="000000"/>
                <w:sz w:val="24"/>
                <w:szCs w:val="24"/>
                <w:lang w:val="ru-RU" w:eastAsia="ar-SA"/>
              </w:rPr>
            </w:pPr>
            <w:r>
              <w:rPr>
                <w:rFonts w:ascii="Times New Roman" w:hAnsi="Times New Roman"/>
                <w:color w:val="000000"/>
                <w:sz w:val="24"/>
                <w:szCs w:val="24"/>
                <w:lang w:val="ru-RU" w:eastAsia="ar-SA"/>
              </w:rPr>
              <w:t>32,52</w:t>
            </w:r>
          </w:p>
        </w:tc>
        <w:tc>
          <w:tcPr>
            <w:tcW w:w="1843" w:type="dxa"/>
            <w:tcBorders>
              <w:top w:val="single" w:sz="4" w:space="0" w:color="000000"/>
              <w:left w:val="single" w:sz="4" w:space="0" w:color="000000"/>
              <w:bottom w:val="single" w:sz="4" w:space="0" w:color="000000"/>
            </w:tcBorders>
            <w:shd w:val="clear" w:color="auto" w:fill="auto"/>
            <w:vAlign w:val="bottom"/>
          </w:tcPr>
          <w:p w14:paraId="0F60F436" w14:textId="77777777" w:rsidR="006A5553" w:rsidRDefault="006A5553">
            <w:pPr>
              <w:suppressAutoHyphens/>
              <w:snapToGrid w:val="0"/>
              <w:rPr>
                <w:rFonts w:ascii="Calibri" w:hAnsi="Calibri" w:cs="Calibri"/>
                <w:color w:val="000000"/>
                <w:sz w:val="24"/>
                <w:szCs w:val="24"/>
                <w:lang w:val="ru-RU" w:eastAsia="ar-SA"/>
              </w:rPr>
            </w:pPr>
          </w:p>
        </w:tc>
        <w:tc>
          <w:tcPr>
            <w:tcW w:w="1297" w:type="dxa"/>
            <w:tcBorders>
              <w:top w:val="single" w:sz="4" w:space="0" w:color="000000"/>
              <w:left w:val="single" w:sz="4" w:space="0" w:color="000000"/>
              <w:bottom w:val="single" w:sz="4" w:space="0" w:color="000000"/>
            </w:tcBorders>
            <w:shd w:val="clear" w:color="auto" w:fill="auto"/>
            <w:vAlign w:val="bottom"/>
          </w:tcPr>
          <w:p w14:paraId="15856774" w14:textId="77777777" w:rsidR="006A5553" w:rsidRDefault="006A5553">
            <w:pPr>
              <w:suppressAutoHyphens/>
              <w:snapToGrid w:val="0"/>
              <w:jc w:val="right"/>
              <w:rPr>
                <w:rFonts w:ascii="Calibri" w:hAnsi="Calibri" w:cs="Calibri"/>
                <w:color w:val="000000"/>
                <w:sz w:val="24"/>
                <w:szCs w:val="24"/>
                <w:lang w:val="ru-RU" w:eastAsia="ar-SA"/>
              </w:rPr>
            </w:pPr>
          </w:p>
        </w:tc>
        <w:tc>
          <w:tcPr>
            <w:tcW w:w="1272" w:type="dxa"/>
            <w:tcBorders>
              <w:top w:val="single" w:sz="4" w:space="0" w:color="000000"/>
              <w:left w:val="single" w:sz="4" w:space="0" w:color="000000"/>
              <w:bottom w:val="single" w:sz="4" w:space="0" w:color="000000"/>
            </w:tcBorders>
            <w:shd w:val="clear" w:color="auto" w:fill="auto"/>
            <w:vAlign w:val="bottom"/>
          </w:tcPr>
          <w:p w14:paraId="39DE8A95" w14:textId="77777777" w:rsidR="006A5553" w:rsidRDefault="006A5553">
            <w:pPr>
              <w:suppressAutoHyphens/>
              <w:snapToGrid w:val="0"/>
              <w:jc w:val="right"/>
              <w:rPr>
                <w:rFonts w:ascii="Calibri" w:hAnsi="Calibri" w:cs="Calibri"/>
                <w:color w:val="000000"/>
                <w:sz w:val="24"/>
                <w:szCs w:val="24"/>
                <w:lang w:val="ru-RU" w:eastAsia="ar-SA"/>
              </w:rPr>
            </w:pPr>
          </w:p>
        </w:tc>
        <w:tc>
          <w:tcPr>
            <w:tcW w:w="1138" w:type="dxa"/>
            <w:tcBorders>
              <w:top w:val="single" w:sz="4" w:space="0" w:color="000000"/>
              <w:left w:val="single" w:sz="4" w:space="0" w:color="000000"/>
              <w:bottom w:val="single" w:sz="4" w:space="0" w:color="000000"/>
            </w:tcBorders>
            <w:shd w:val="clear" w:color="auto" w:fill="auto"/>
            <w:vAlign w:val="bottom"/>
          </w:tcPr>
          <w:p w14:paraId="29774DDF" w14:textId="77777777" w:rsidR="006A5553" w:rsidRDefault="006A5553">
            <w:pPr>
              <w:suppressAutoHyphens/>
              <w:snapToGrid w:val="0"/>
              <w:jc w:val="right"/>
              <w:rPr>
                <w:rFonts w:ascii="Calibri" w:hAnsi="Calibri" w:cs="Calibri"/>
                <w:color w:val="000000"/>
                <w:sz w:val="24"/>
                <w:szCs w:val="24"/>
                <w:lang w:val="ru-RU" w:eastAsia="ar-SA"/>
              </w:rPr>
            </w:pP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0F33263" w14:textId="77777777" w:rsidR="006A5553" w:rsidRDefault="006A5553">
            <w:pPr>
              <w:suppressAutoHyphens/>
              <w:snapToGrid w:val="0"/>
              <w:jc w:val="right"/>
              <w:rPr>
                <w:rFonts w:ascii="Calibri" w:hAnsi="Calibri" w:cs="Calibri"/>
                <w:color w:val="000000"/>
                <w:sz w:val="24"/>
                <w:szCs w:val="24"/>
                <w:lang w:val="ru-RU" w:eastAsia="ar-SA"/>
              </w:rPr>
            </w:pPr>
          </w:p>
        </w:tc>
      </w:tr>
    </w:tbl>
    <w:p w14:paraId="090AC5C5" w14:textId="77777777" w:rsidR="006A5553" w:rsidRDefault="007E5725">
      <w:pPr>
        <w:suppressAutoHyphens/>
        <w:rPr>
          <w:rFonts w:ascii="Times New Roman" w:hAnsi="Times New Roman"/>
          <w:sz w:val="16"/>
          <w:szCs w:val="16"/>
          <w:lang w:val="ru-RU" w:eastAsia="ar-SA"/>
        </w:rPr>
      </w:pPr>
      <w:r>
        <w:rPr>
          <w:rFonts w:ascii="Times New Roman" w:hAnsi="Times New Roman"/>
          <w:sz w:val="16"/>
          <w:szCs w:val="16"/>
          <w:lang w:val="ru-RU" w:eastAsia="ar-SA"/>
        </w:rPr>
        <w:lastRenderedPageBreak/>
        <w:t>Примечание:*  - периодичность вывоза мусора означает: 1 – каждый день; 2 – вывоз мусора раз в два дня; 3 – вывоз мусора раз в три дня</w:t>
      </w:r>
    </w:p>
    <w:p w14:paraId="7D51D1D5" w14:textId="77777777" w:rsidR="006A5553" w:rsidRDefault="006A5553">
      <w:pPr>
        <w:suppressAutoHyphens/>
        <w:rPr>
          <w:rFonts w:ascii="Times New Roman" w:hAnsi="Times New Roman"/>
          <w:sz w:val="16"/>
          <w:szCs w:val="16"/>
          <w:lang w:val="ru-RU" w:eastAsia="ar-SA"/>
        </w:rPr>
      </w:pPr>
    </w:p>
    <w:p w14:paraId="46EBCC38" w14:textId="77777777" w:rsidR="006A5553" w:rsidRPr="002D1756" w:rsidRDefault="007E5725">
      <w:pPr>
        <w:suppressAutoHyphens/>
        <w:ind w:firstLine="709"/>
        <w:jc w:val="both"/>
        <w:rPr>
          <w:rFonts w:ascii="Times New Roman" w:hAnsi="Times New Roman"/>
          <w:b/>
          <w:color w:val="000000"/>
          <w:sz w:val="28"/>
          <w:szCs w:val="28"/>
          <w:lang w:val="ru-RU" w:eastAsia="ar-SA"/>
        </w:rPr>
      </w:pPr>
      <w:r w:rsidRPr="002D1756">
        <w:rPr>
          <w:rFonts w:ascii="Times New Roman" w:hAnsi="Times New Roman"/>
          <w:b/>
          <w:color w:val="000000"/>
          <w:sz w:val="28"/>
          <w:szCs w:val="28"/>
          <w:lang w:val="ru-RU" w:eastAsia="ar-SA"/>
        </w:rPr>
        <w:t xml:space="preserve">Таблица </w:t>
      </w:r>
      <w:r w:rsidR="00E36155">
        <w:rPr>
          <w:rFonts w:ascii="Times New Roman" w:hAnsi="Times New Roman"/>
          <w:b/>
          <w:color w:val="000000"/>
          <w:sz w:val="28"/>
          <w:szCs w:val="28"/>
          <w:lang w:val="ru-RU" w:eastAsia="ar-SA"/>
        </w:rPr>
        <w:t>33</w:t>
      </w:r>
      <w:r w:rsidRPr="002D1756">
        <w:rPr>
          <w:rFonts w:ascii="Times New Roman" w:hAnsi="Times New Roman"/>
          <w:b/>
          <w:color w:val="000000"/>
          <w:sz w:val="28"/>
          <w:szCs w:val="28"/>
          <w:lang w:val="ru-RU" w:eastAsia="ar-SA"/>
        </w:rPr>
        <w:t>.  Определение необходимого количества контейнеров и бункеров для сбора ТБО и периодичность вывоза</w:t>
      </w:r>
      <w:r w:rsidR="002D1756">
        <w:rPr>
          <w:rFonts w:ascii="Times New Roman" w:hAnsi="Times New Roman"/>
          <w:b/>
          <w:color w:val="000000"/>
          <w:sz w:val="28"/>
          <w:szCs w:val="28"/>
          <w:lang w:val="ru-RU" w:eastAsia="ar-SA"/>
        </w:rPr>
        <w:t xml:space="preserve"> </w:t>
      </w:r>
      <w:r w:rsidRPr="002D1756">
        <w:rPr>
          <w:rFonts w:ascii="Times New Roman" w:hAnsi="Times New Roman"/>
          <w:b/>
          <w:color w:val="000000"/>
          <w:sz w:val="28"/>
          <w:szCs w:val="28"/>
          <w:lang w:val="ru-RU" w:eastAsia="ar-SA"/>
        </w:rPr>
        <w:t>(для инвестиционных площадок и коттеджных поселков)</w:t>
      </w:r>
    </w:p>
    <w:tbl>
      <w:tblPr>
        <w:tblW w:w="0" w:type="auto"/>
        <w:tblInd w:w="108" w:type="dxa"/>
        <w:tblLayout w:type="fixed"/>
        <w:tblLook w:val="04A0" w:firstRow="1" w:lastRow="0" w:firstColumn="1" w:lastColumn="0" w:noHBand="0" w:noVBand="1"/>
      </w:tblPr>
      <w:tblGrid>
        <w:gridCol w:w="861"/>
        <w:gridCol w:w="2120"/>
        <w:gridCol w:w="1419"/>
        <w:gridCol w:w="1279"/>
        <w:gridCol w:w="1843"/>
        <w:gridCol w:w="1297"/>
        <w:gridCol w:w="1272"/>
        <w:gridCol w:w="1138"/>
        <w:gridCol w:w="1426"/>
        <w:gridCol w:w="10"/>
      </w:tblGrid>
      <w:tr w:rsidR="006A5553" w:rsidRPr="00121108" w14:paraId="2FAE0421" w14:textId="77777777">
        <w:trPr>
          <w:gridAfter w:val="1"/>
          <w:wAfter w:w="10" w:type="dxa"/>
          <w:trHeight w:val="542"/>
        </w:trPr>
        <w:tc>
          <w:tcPr>
            <w:tcW w:w="861" w:type="dxa"/>
            <w:vMerge w:val="restart"/>
            <w:tcBorders>
              <w:top w:val="single" w:sz="8" w:space="0" w:color="000000"/>
              <w:left w:val="single" w:sz="8" w:space="0" w:color="000000"/>
              <w:bottom w:val="single" w:sz="8" w:space="0" w:color="000000"/>
            </w:tcBorders>
            <w:shd w:val="clear" w:color="auto" w:fill="auto"/>
          </w:tcPr>
          <w:p w14:paraId="5F06534A"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п/п</w:t>
            </w:r>
          </w:p>
        </w:tc>
        <w:tc>
          <w:tcPr>
            <w:tcW w:w="2120" w:type="dxa"/>
            <w:vMerge w:val="restart"/>
            <w:tcBorders>
              <w:top w:val="single" w:sz="4" w:space="0" w:color="000000"/>
              <w:left w:val="single" w:sz="4" w:space="0" w:color="000000"/>
              <w:bottom w:val="single" w:sz="4" w:space="0" w:color="000000"/>
            </w:tcBorders>
            <w:shd w:val="clear" w:color="auto" w:fill="auto"/>
          </w:tcPr>
          <w:p w14:paraId="10B61AA6"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Наименование населенных пунктов</w:t>
            </w:r>
          </w:p>
        </w:tc>
        <w:tc>
          <w:tcPr>
            <w:tcW w:w="2698" w:type="dxa"/>
            <w:gridSpan w:val="2"/>
            <w:tcBorders>
              <w:top w:val="single" w:sz="4" w:space="0" w:color="000000"/>
              <w:left w:val="single" w:sz="4" w:space="0" w:color="000000"/>
              <w:bottom w:val="single" w:sz="4" w:space="0" w:color="000000"/>
            </w:tcBorders>
            <w:shd w:val="clear" w:color="auto" w:fill="auto"/>
          </w:tcPr>
          <w:p w14:paraId="352900D6"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Объем отходов</w:t>
            </w:r>
          </w:p>
        </w:tc>
        <w:tc>
          <w:tcPr>
            <w:tcW w:w="1843" w:type="dxa"/>
            <w:tcBorders>
              <w:top w:val="single" w:sz="4" w:space="0" w:color="000000"/>
              <w:left w:val="single" w:sz="4" w:space="0" w:color="000000"/>
              <w:bottom w:val="single" w:sz="4" w:space="0" w:color="000000"/>
            </w:tcBorders>
            <w:shd w:val="clear" w:color="auto" w:fill="auto"/>
          </w:tcPr>
          <w:p w14:paraId="0111E3DE" w14:textId="75D7FAA4" w:rsidR="006A5553" w:rsidRDefault="004D1C9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Периодичность вывоза</w:t>
            </w:r>
            <w:r w:rsidR="007E5725">
              <w:rPr>
                <w:rFonts w:ascii="Times New Roman" w:hAnsi="Times New Roman"/>
                <w:bCs/>
                <w:color w:val="000000"/>
                <w:lang w:val="ru-RU" w:eastAsia="ar-SA"/>
              </w:rPr>
              <w:t xml:space="preserve"> мусора*</w:t>
            </w:r>
          </w:p>
        </w:tc>
        <w:tc>
          <w:tcPr>
            <w:tcW w:w="2569" w:type="dxa"/>
            <w:gridSpan w:val="2"/>
            <w:tcBorders>
              <w:top w:val="single" w:sz="4" w:space="0" w:color="000000"/>
              <w:left w:val="single" w:sz="4" w:space="0" w:color="000000"/>
              <w:bottom w:val="single" w:sz="4" w:space="0" w:color="000000"/>
            </w:tcBorders>
            <w:shd w:val="clear" w:color="auto" w:fill="auto"/>
          </w:tcPr>
          <w:p w14:paraId="265F7220"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Количество контейнеров по 1 куб. м</w:t>
            </w:r>
          </w:p>
        </w:tc>
        <w:tc>
          <w:tcPr>
            <w:tcW w:w="2564" w:type="dxa"/>
            <w:gridSpan w:val="2"/>
            <w:tcBorders>
              <w:top w:val="single" w:sz="4" w:space="0" w:color="000000"/>
              <w:left w:val="single" w:sz="4" w:space="0" w:color="000000"/>
              <w:bottom w:val="single" w:sz="4" w:space="0" w:color="000000"/>
              <w:right w:val="single" w:sz="4" w:space="0" w:color="000000"/>
            </w:tcBorders>
            <w:shd w:val="clear" w:color="auto" w:fill="auto"/>
          </w:tcPr>
          <w:p w14:paraId="36A9EB20" w14:textId="77777777"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Количество контейнеров по 5,00 куб. м</w:t>
            </w:r>
          </w:p>
        </w:tc>
      </w:tr>
      <w:tr w:rsidR="006A5553" w14:paraId="689B4A88" w14:textId="77777777">
        <w:trPr>
          <w:gridAfter w:val="1"/>
          <w:wAfter w:w="10" w:type="dxa"/>
          <w:trHeight w:val="300"/>
        </w:trPr>
        <w:tc>
          <w:tcPr>
            <w:tcW w:w="861" w:type="dxa"/>
            <w:vMerge/>
            <w:tcBorders>
              <w:top w:val="single" w:sz="8" w:space="0" w:color="000000"/>
              <w:left w:val="single" w:sz="8" w:space="0" w:color="000000"/>
              <w:bottom w:val="single" w:sz="8" w:space="0" w:color="000000"/>
            </w:tcBorders>
            <w:shd w:val="clear" w:color="auto" w:fill="auto"/>
            <w:vAlign w:val="center"/>
          </w:tcPr>
          <w:p w14:paraId="41E12B86" w14:textId="77777777" w:rsidR="006A5553" w:rsidRDefault="006A5553">
            <w:pPr>
              <w:suppressAutoHyphens/>
              <w:snapToGrid w:val="0"/>
              <w:rPr>
                <w:rFonts w:ascii="Times New Roman" w:hAnsi="Times New Roman"/>
                <w:bCs/>
                <w:color w:val="000000"/>
                <w:lang w:val="ru-RU" w:eastAsia="ar-SA"/>
              </w:rPr>
            </w:pPr>
          </w:p>
        </w:tc>
        <w:tc>
          <w:tcPr>
            <w:tcW w:w="2120" w:type="dxa"/>
            <w:vMerge/>
            <w:tcBorders>
              <w:top w:val="single" w:sz="4" w:space="0" w:color="000000"/>
              <w:left w:val="single" w:sz="4" w:space="0" w:color="000000"/>
              <w:bottom w:val="single" w:sz="4" w:space="0" w:color="000000"/>
            </w:tcBorders>
            <w:shd w:val="clear" w:color="auto" w:fill="auto"/>
            <w:vAlign w:val="center"/>
          </w:tcPr>
          <w:p w14:paraId="764F7CBB" w14:textId="77777777" w:rsidR="006A5553" w:rsidRDefault="006A5553">
            <w:pPr>
              <w:suppressAutoHyphens/>
              <w:snapToGrid w:val="0"/>
              <w:rPr>
                <w:rFonts w:ascii="Times New Roman" w:hAnsi="Times New Roman"/>
                <w:bCs/>
                <w:color w:val="000000"/>
                <w:lang w:val="ru-RU" w:eastAsia="ar-SA"/>
              </w:rPr>
            </w:pPr>
          </w:p>
        </w:tc>
        <w:tc>
          <w:tcPr>
            <w:tcW w:w="1419" w:type="dxa"/>
            <w:tcBorders>
              <w:top w:val="single" w:sz="4" w:space="0" w:color="000000"/>
              <w:left w:val="single" w:sz="4" w:space="0" w:color="000000"/>
              <w:bottom w:val="single" w:sz="4" w:space="0" w:color="000000"/>
            </w:tcBorders>
            <w:shd w:val="clear" w:color="auto" w:fill="auto"/>
          </w:tcPr>
          <w:p w14:paraId="627115F5"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9" w:type="dxa"/>
            <w:tcBorders>
              <w:top w:val="single" w:sz="4" w:space="0" w:color="000000"/>
              <w:left w:val="single" w:sz="4" w:space="0" w:color="000000"/>
              <w:bottom w:val="single" w:sz="4" w:space="0" w:color="000000"/>
            </w:tcBorders>
            <w:shd w:val="clear" w:color="auto" w:fill="auto"/>
          </w:tcPr>
          <w:p w14:paraId="276433F1"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843" w:type="dxa"/>
            <w:tcBorders>
              <w:top w:val="single" w:sz="4" w:space="0" w:color="000000"/>
              <w:left w:val="single" w:sz="4" w:space="0" w:color="000000"/>
              <w:bottom w:val="single" w:sz="4" w:space="0" w:color="000000"/>
            </w:tcBorders>
            <w:shd w:val="clear" w:color="auto" w:fill="auto"/>
          </w:tcPr>
          <w:p w14:paraId="4A297985"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 </w:t>
            </w:r>
          </w:p>
        </w:tc>
        <w:tc>
          <w:tcPr>
            <w:tcW w:w="1297" w:type="dxa"/>
            <w:tcBorders>
              <w:top w:val="single" w:sz="4" w:space="0" w:color="000000"/>
              <w:left w:val="single" w:sz="4" w:space="0" w:color="000000"/>
              <w:bottom w:val="single" w:sz="4" w:space="0" w:color="000000"/>
            </w:tcBorders>
            <w:shd w:val="clear" w:color="auto" w:fill="auto"/>
          </w:tcPr>
          <w:p w14:paraId="3427BC68"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272" w:type="dxa"/>
            <w:tcBorders>
              <w:top w:val="single" w:sz="4" w:space="0" w:color="000000"/>
              <w:left w:val="single" w:sz="4" w:space="0" w:color="000000"/>
              <w:bottom w:val="single" w:sz="4" w:space="0" w:color="000000"/>
            </w:tcBorders>
            <w:shd w:val="clear" w:color="auto" w:fill="auto"/>
          </w:tcPr>
          <w:p w14:paraId="7373BA7E"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2030 г.</w:t>
            </w:r>
          </w:p>
        </w:tc>
        <w:tc>
          <w:tcPr>
            <w:tcW w:w="1138" w:type="dxa"/>
            <w:tcBorders>
              <w:top w:val="single" w:sz="4" w:space="0" w:color="000000"/>
              <w:left w:val="single" w:sz="4" w:space="0" w:color="000000"/>
              <w:bottom w:val="single" w:sz="4" w:space="0" w:color="000000"/>
            </w:tcBorders>
            <w:shd w:val="clear" w:color="auto" w:fill="auto"/>
          </w:tcPr>
          <w:p w14:paraId="39C67660" w14:textId="77777777" w:rsidR="006A5553" w:rsidRDefault="007E5725">
            <w:pPr>
              <w:suppressAutoHyphens/>
              <w:jc w:val="center"/>
              <w:rPr>
                <w:rFonts w:ascii="Times New Roman" w:hAnsi="Times New Roman"/>
                <w:bCs/>
                <w:color w:val="000000"/>
                <w:lang w:val="ru-RU" w:eastAsia="ar-SA"/>
              </w:rPr>
            </w:pPr>
            <w:r>
              <w:rPr>
                <w:rFonts w:ascii="Times New Roman" w:hAnsi="Times New Roman"/>
                <w:bCs/>
                <w:color w:val="000000"/>
                <w:lang w:val="ru-RU" w:eastAsia="ar-SA"/>
              </w:rPr>
              <w:t>2015 г</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14:paraId="0DB80B6F" w14:textId="77777777" w:rsidR="006A5553" w:rsidRDefault="007E5725">
            <w:pPr>
              <w:suppressAutoHyphens/>
              <w:jc w:val="center"/>
              <w:rPr>
                <w:rFonts w:ascii="Times New Roman" w:hAnsi="Times New Roman"/>
                <w:sz w:val="24"/>
                <w:szCs w:val="24"/>
                <w:lang w:val="ru-RU" w:eastAsia="ar-SA"/>
              </w:rPr>
            </w:pPr>
            <w:r>
              <w:rPr>
                <w:rFonts w:ascii="Times New Roman" w:hAnsi="Times New Roman"/>
                <w:bCs/>
                <w:color w:val="000000"/>
                <w:lang w:val="ru-RU" w:eastAsia="ar-SA"/>
              </w:rPr>
              <w:t>2030г</w:t>
            </w:r>
          </w:p>
        </w:tc>
      </w:tr>
      <w:tr w:rsidR="006A5553" w14:paraId="30E18DE4" w14:textId="77777777">
        <w:trPr>
          <w:trHeight w:val="402"/>
        </w:trPr>
        <w:tc>
          <w:tcPr>
            <w:tcW w:w="861" w:type="dxa"/>
            <w:tcBorders>
              <w:left w:val="single" w:sz="8" w:space="0" w:color="000000"/>
              <w:bottom w:val="single" w:sz="8" w:space="0" w:color="000000"/>
            </w:tcBorders>
            <w:shd w:val="clear" w:color="auto" w:fill="auto"/>
          </w:tcPr>
          <w:p w14:paraId="28873FDD"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bCs/>
                <w:color w:val="000000"/>
                <w:lang w:val="ru-RU" w:eastAsia="ar-SA"/>
              </w:rPr>
              <w:t>1.</w:t>
            </w:r>
          </w:p>
        </w:tc>
        <w:tc>
          <w:tcPr>
            <w:tcW w:w="2120" w:type="dxa"/>
            <w:tcBorders>
              <w:left w:val="single" w:sz="8" w:space="0" w:color="000000"/>
              <w:bottom w:val="single" w:sz="8" w:space="0" w:color="000000"/>
            </w:tcBorders>
            <w:shd w:val="clear" w:color="auto" w:fill="auto"/>
          </w:tcPr>
          <w:p w14:paraId="67A9CFCF"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Шунга</w:t>
            </w:r>
          </w:p>
        </w:tc>
        <w:tc>
          <w:tcPr>
            <w:tcW w:w="1419" w:type="dxa"/>
            <w:tcBorders>
              <w:left w:val="single" w:sz="8" w:space="0" w:color="000000"/>
              <w:bottom w:val="single" w:sz="8" w:space="0" w:color="000000"/>
            </w:tcBorders>
            <w:shd w:val="clear" w:color="auto" w:fill="auto"/>
          </w:tcPr>
          <w:p w14:paraId="78961FD2"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54,06</w:t>
            </w:r>
          </w:p>
        </w:tc>
        <w:tc>
          <w:tcPr>
            <w:tcW w:w="1279" w:type="dxa"/>
            <w:tcBorders>
              <w:left w:val="single" w:sz="8" w:space="0" w:color="000000"/>
              <w:bottom w:val="single" w:sz="8" w:space="0" w:color="000000"/>
            </w:tcBorders>
            <w:shd w:val="clear" w:color="auto" w:fill="auto"/>
          </w:tcPr>
          <w:p w14:paraId="324FC383"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4"/>
                <w:szCs w:val="24"/>
                <w:lang w:val="ru-RU" w:eastAsia="ar-SA"/>
              </w:rPr>
              <w:t>72,75</w:t>
            </w:r>
          </w:p>
        </w:tc>
        <w:tc>
          <w:tcPr>
            <w:tcW w:w="1843" w:type="dxa"/>
            <w:tcBorders>
              <w:left w:val="single" w:sz="8" w:space="0" w:color="000000"/>
              <w:bottom w:val="single" w:sz="8" w:space="0" w:color="000000"/>
            </w:tcBorders>
            <w:shd w:val="clear" w:color="auto" w:fill="auto"/>
          </w:tcPr>
          <w:p w14:paraId="390C34C2"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2450CAD9"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272" w:type="dxa"/>
            <w:tcBorders>
              <w:left w:val="single" w:sz="8" w:space="0" w:color="000000"/>
              <w:bottom w:val="single" w:sz="8" w:space="0" w:color="000000"/>
            </w:tcBorders>
            <w:shd w:val="clear" w:color="auto" w:fill="auto"/>
          </w:tcPr>
          <w:p w14:paraId="4A82AE8A"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138" w:type="dxa"/>
            <w:tcBorders>
              <w:left w:val="single" w:sz="8" w:space="0" w:color="000000"/>
              <w:bottom w:val="single" w:sz="8" w:space="0" w:color="000000"/>
            </w:tcBorders>
            <w:shd w:val="clear" w:color="auto" w:fill="auto"/>
          </w:tcPr>
          <w:p w14:paraId="126EB775"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3C80B661"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14:paraId="26A031E8" w14:textId="77777777">
        <w:trPr>
          <w:trHeight w:val="402"/>
        </w:trPr>
        <w:tc>
          <w:tcPr>
            <w:tcW w:w="861" w:type="dxa"/>
            <w:tcBorders>
              <w:left w:val="single" w:sz="8" w:space="0" w:color="000000"/>
              <w:bottom w:val="single" w:sz="8" w:space="0" w:color="000000"/>
            </w:tcBorders>
            <w:shd w:val="clear" w:color="auto" w:fill="auto"/>
          </w:tcPr>
          <w:p w14:paraId="580D37D2"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3.</w:t>
            </w:r>
          </w:p>
        </w:tc>
        <w:tc>
          <w:tcPr>
            <w:tcW w:w="2120" w:type="dxa"/>
            <w:tcBorders>
              <w:left w:val="single" w:sz="8" w:space="0" w:color="000000"/>
              <w:bottom w:val="single" w:sz="8" w:space="0" w:color="000000"/>
            </w:tcBorders>
            <w:shd w:val="clear" w:color="auto" w:fill="auto"/>
          </w:tcPr>
          <w:p w14:paraId="0E2364E2"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Стрельниково</w:t>
            </w:r>
          </w:p>
        </w:tc>
        <w:tc>
          <w:tcPr>
            <w:tcW w:w="1419" w:type="dxa"/>
            <w:tcBorders>
              <w:left w:val="single" w:sz="8" w:space="0" w:color="000000"/>
              <w:bottom w:val="single" w:sz="8" w:space="0" w:color="000000"/>
            </w:tcBorders>
            <w:shd w:val="clear" w:color="auto" w:fill="auto"/>
          </w:tcPr>
          <w:p w14:paraId="7EE1F3A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302,37</w:t>
            </w:r>
          </w:p>
        </w:tc>
        <w:tc>
          <w:tcPr>
            <w:tcW w:w="1279" w:type="dxa"/>
            <w:tcBorders>
              <w:left w:val="single" w:sz="8" w:space="0" w:color="000000"/>
              <w:bottom w:val="single" w:sz="8" w:space="0" w:color="000000"/>
            </w:tcBorders>
            <w:shd w:val="clear" w:color="auto" w:fill="auto"/>
          </w:tcPr>
          <w:p w14:paraId="3D4D9820"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406,96</w:t>
            </w:r>
          </w:p>
        </w:tc>
        <w:tc>
          <w:tcPr>
            <w:tcW w:w="1843" w:type="dxa"/>
            <w:tcBorders>
              <w:left w:val="single" w:sz="8" w:space="0" w:color="000000"/>
              <w:bottom w:val="single" w:sz="8" w:space="0" w:color="000000"/>
            </w:tcBorders>
            <w:shd w:val="clear" w:color="auto" w:fill="auto"/>
          </w:tcPr>
          <w:p w14:paraId="64D1D5AB"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60FEFD5A"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72" w:type="dxa"/>
            <w:tcBorders>
              <w:left w:val="single" w:sz="8" w:space="0" w:color="000000"/>
              <w:bottom w:val="single" w:sz="8" w:space="0" w:color="000000"/>
            </w:tcBorders>
            <w:shd w:val="clear" w:color="auto" w:fill="auto"/>
          </w:tcPr>
          <w:p w14:paraId="314A45AE"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138" w:type="dxa"/>
            <w:tcBorders>
              <w:left w:val="single" w:sz="8" w:space="0" w:color="000000"/>
              <w:bottom w:val="single" w:sz="8" w:space="0" w:color="000000"/>
            </w:tcBorders>
            <w:shd w:val="clear" w:color="auto" w:fill="auto"/>
          </w:tcPr>
          <w:p w14:paraId="095FF1D7"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40CD7F7A"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14:paraId="5AD13913" w14:textId="77777777">
        <w:trPr>
          <w:trHeight w:val="402"/>
        </w:trPr>
        <w:tc>
          <w:tcPr>
            <w:tcW w:w="861" w:type="dxa"/>
            <w:tcBorders>
              <w:left w:val="single" w:sz="8" w:space="0" w:color="000000"/>
              <w:bottom w:val="single" w:sz="8" w:space="0" w:color="000000"/>
            </w:tcBorders>
            <w:shd w:val="clear" w:color="auto" w:fill="auto"/>
          </w:tcPr>
          <w:p w14:paraId="6AA748CD"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4.</w:t>
            </w:r>
          </w:p>
        </w:tc>
        <w:tc>
          <w:tcPr>
            <w:tcW w:w="2120" w:type="dxa"/>
            <w:tcBorders>
              <w:left w:val="single" w:sz="8" w:space="0" w:color="000000"/>
              <w:bottom w:val="single" w:sz="8" w:space="0" w:color="000000"/>
            </w:tcBorders>
            <w:shd w:val="clear" w:color="auto" w:fill="auto"/>
          </w:tcPr>
          <w:p w14:paraId="2EA0D12B"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Некрасово</w:t>
            </w:r>
          </w:p>
        </w:tc>
        <w:tc>
          <w:tcPr>
            <w:tcW w:w="1419" w:type="dxa"/>
            <w:tcBorders>
              <w:left w:val="single" w:sz="8" w:space="0" w:color="000000"/>
              <w:bottom w:val="single" w:sz="8" w:space="0" w:color="000000"/>
            </w:tcBorders>
            <w:shd w:val="clear" w:color="auto" w:fill="auto"/>
          </w:tcPr>
          <w:p w14:paraId="6A85194A"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1780,46</w:t>
            </w:r>
          </w:p>
        </w:tc>
        <w:tc>
          <w:tcPr>
            <w:tcW w:w="1279" w:type="dxa"/>
            <w:tcBorders>
              <w:left w:val="single" w:sz="8" w:space="0" w:color="000000"/>
              <w:bottom w:val="single" w:sz="8" w:space="0" w:color="000000"/>
            </w:tcBorders>
            <w:shd w:val="clear" w:color="auto" w:fill="auto"/>
          </w:tcPr>
          <w:p w14:paraId="0F280E58"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4"/>
                <w:szCs w:val="24"/>
                <w:lang w:val="ru-RU" w:eastAsia="ar-SA"/>
              </w:rPr>
              <w:t>4942,59</w:t>
            </w:r>
          </w:p>
        </w:tc>
        <w:tc>
          <w:tcPr>
            <w:tcW w:w="1843" w:type="dxa"/>
            <w:tcBorders>
              <w:left w:val="single" w:sz="8" w:space="0" w:color="000000"/>
              <w:bottom w:val="single" w:sz="8" w:space="0" w:color="000000"/>
            </w:tcBorders>
            <w:shd w:val="clear" w:color="auto" w:fill="auto"/>
          </w:tcPr>
          <w:p w14:paraId="0EBAED02"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3423318E"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6</w:t>
            </w:r>
          </w:p>
        </w:tc>
        <w:tc>
          <w:tcPr>
            <w:tcW w:w="1272" w:type="dxa"/>
            <w:tcBorders>
              <w:left w:val="single" w:sz="8" w:space="0" w:color="000000"/>
              <w:bottom w:val="single" w:sz="8" w:space="0" w:color="000000"/>
            </w:tcBorders>
            <w:shd w:val="clear" w:color="auto" w:fill="auto"/>
          </w:tcPr>
          <w:p w14:paraId="4530E788"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16</w:t>
            </w:r>
          </w:p>
        </w:tc>
        <w:tc>
          <w:tcPr>
            <w:tcW w:w="1138" w:type="dxa"/>
            <w:tcBorders>
              <w:left w:val="single" w:sz="8" w:space="0" w:color="000000"/>
              <w:bottom w:val="single" w:sz="8" w:space="0" w:color="000000"/>
            </w:tcBorders>
            <w:shd w:val="clear" w:color="auto" w:fill="auto"/>
          </w:tcPr>
          <w:p w14:paraId="002F292C"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14:paraId="2C4B2B84"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2</w:t>
            </w:r>
          </w:p>
        </w:tc>
      </w:tr>
      <w:tr w:rsidR="006A5553" w14:paraId="71B01ABE" w14:textId="77777777">
        <w:trPr>
          <w:trHeight w:val="402"/>
        </w:trPr>
        <w:tc>
          <w:tcPr>
            <w:tcW w:w="861" w:type="dxa"/>
            <w:tcBorders>
              <w:left w:val="single" w:sz="8" w:space="0" w:color="000000"/>
              <w:bottom w:val="single" w:sz="8" w:space="0" w:color="000000"/>
            </w:tcBorders>
            <w:shd w:val="clear" w:color="auto" w:fill="auto"/>
          </w:tcPr>
          <w:p w14:paraId="27877920"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5.</w:t>
            </w:r>
          </w:p>
        </w:tc>
        <w:tc>
          <w:tcPr>
            <w:tcW w:w="2120" w:type="dxa"/>
            <w:tcBorders>
              <w:left w:val="single" w:sz="8" w:space="0" w:color="000000"/>
              <w:bottom w:val="single" w:sz="8" w:space="0" w:color="000000"/>
            </w:tcBorders>
            <w:shd w:val="clear" w:color="auto" w:fill="auto"/>
          </w:tcPr>
          <w:p w14:paraId="133E97B2"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Аферово</w:t>
            </w:r>
          </w:p>
        </w:tc>
        <w:tc>
          <w:tcPr>
            <w:tcW w:w="1419" w:type="dxa"/>
            <w:tcBorders>
              <w:left w:val="single" w:sz="8" w:space="0" w:color="000000"/>
              <w:bottom w:val="single" w:sz="8" w:space="0" w:color="000000"/>
            </w:tcBorders>
            <w:shd w:val="clear" w:color="auto" w:fill="auto"/>
          </w:tcPr>
          <w:p w14:paraId="634E3DAF"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3015,30</w:t>
            </w:r>
          </w:p>
        </w:tc>
        <w:tc>
          <w:tcPr>
            <w:tcW w:w="1279" w:type="dxa"/>
            <w:tcBorders>
              <w:left w:val="single" w:sz="8" w:space="0" w:color="000000"/>
              <w:bottom w:val="single" w:sz="8" w:space="0" w:color="000000"/>
            </w:tcBorders>
            <w:shd w:val="clear" w:color="auto" w:fill="auto"/>
          </w:tcPr>
          <w:p w14:paraId="4BA1615A"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6568,14</w:t>
            </w:r>
          </w:p>
        </w:tc>
        <w:tc>
          <w:tcPr>
            <w:tcW w:w="1843" w:type="dxa"/>
            <w:tcBorders>
              <w:left w:val="single" w:sz="8" w:space="0" w:color="000000"/>
              <w:bottom w:val="single" w:sz="8" w:space="0" w:color="000000"/>
            </w:tcBorders>
            <w:shd w:val="clear" w:color="auto" w:fill="auto"/>
          </w:tcPr>
          <w:p w14:paraId="0920A06D"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43B72A33"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10</w:t>
            </w:r>
          </w:p>
        </w:tc>
        <w:tc>
          <w:tcPr>
            <w:tcW w:w="1272" w:type="dxa"/>
            <w:tcBorders>
              <w:left w:val="single" w:sz="8" w:space="0" w:color="000000"/>
              <w:bottom w:val="single" w:sz="8" w:space="0" w:color="000000"/>
            </w:tcBorders>
            <w:shd w:val="clear" w:color="auto" w:fill="auto"/>
          </w:tcPr>
          <w:p w14:paraId="64DAADA2"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21</w:t>
            </w:r>
          </w:p>
        </w:tc>
        <w:tc>
          <w:tcPr>
            <w:tcW w:w="1138" w:type="dxa"/>
            <w:tcBorders>
              <w:left w:val="single" w:sz="8" w:space="0" w:color="000000"/>
              <w:bottom w:val="single" w:sz="8" w:space="0" w:color="000000"/>
            </w:tcBorders>
            <w:shd w:val="clear" w:color="auto" w:fill="auto"/>
          </w:tcPr>
          <w:p w14:paraId="34440827"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14:paraId="30F99404"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2</w:t>
            </w:r>
          </w:p>
        </w:tc>
      </w:tr>
      <w:tr w:rsidR="006A5553" w14:paraId="022146CC" w14:textId="77777777">
        <w:trPr>
          <w:trHeight w:val="402"/>
        </w:trPr>
        <w:tc>
          <w:tcPr>
            <w:tcW w:w="861" w:type="dxa"/>
            <w:tcBorders>
              <w:left w:val="single" w:sz="8" w:space="0" w:color="000000"/>
              <w:bottom w:val="single" w:sz="8" w:space="0" w:color="000000"/>
            </w:tcBorders>
            <w:shd w:val="clear" w:color="auto" w:fill="auto"/>
          </w:tcPr>
          <w:p w14:paraId="0BFEDB32"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6.</w:t>
            </w:r>
          </w:p>
        </w:tc>
        <w:tc>
          <w:tcPr>
            <w:tcW w:w="2120" w:type="dxa"/>
            <w:tcBorders>
              <w:left w:val="single" w:sz="8" w:space="0" w:color="000000"/>
              <w:bottom w:val="single" w:sz="8" w:space="0" w:color="000000"/>
            </w:tcBorders>
            <w:shd w:val="clear" w:color="auto" w:fill="auto"/>
          </w:tcPr>
          <w:p w14:paraId="4B2BBD7E"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Казанка</w:t>
            </w:r>
          </w:p>
        </w:tc>
        <w:tc>
          <w:tcPr>
            <w:tcW w:w="1419" w:type="dxa"/>
            <w:tcBorders>
              <w:left w:val="single" w:sz="8" w:space="0" w:color="000000"/>
              <w:bottom w:val="single" w:sz="8" w:space="0" w:color="000000"/>
            </w:tcBorders>
            <w:shd w:val="clear" w:color="auto" w:fill="auto"/>
          </w:tcPr>
          <w:p w14:paraId="68116AAE"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1300,72</w:t>
            </w:r>
          </w:p>
        </w:tc>
        <w:tc>
          <w:tcPr>
            <w:tcW w:w="1279" w:type="dxa"/>
            <w:tcBorders>
              <w:left w:val="single" w:sz="8" w:space="0" w:color="000000"/>
              <w:bottom w:val="single" w:sz="8" w:space="0" w:color="000000"/>
            </w:tcBorders>
            <w:shd w:val="clear" w:color="auto" w:fill="auto"/>
          </w:tcPr>
          <w:p w14:paraId="7F36823A"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3182,90</w:t>
            </w:r>
          </w:p>
        </w:tc>
        <w:tc>
          <w:tcPr>
            <w:tcW w:w="1843" w:type="dxa"/>
            <w:tcBorders>
              <w:left w:val="single" w:sz="8" w:space="0" w:color="000000"/>
              <w:bottom w:val="single" w:sz="8" w:space="0" w:color="000000"/>
            </w:tcBorders>
            <w:shd w:val="clear" w:color="auto" w:fill="auto"/>
          </w:tcPr>
          <w:p w14:paraId="692EF649"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49AB3B3D"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4</w:t>
            </w:r>
          </w:p>
        </w:tc>
        <w:tc>
          <w:tcPr>
            <w:tcW w:w="1272" w:type="dxa"/>
            <w:tcBorders>
              <w:left w:val="single" w:sz="8" w:space="0" w:color="000000"/>
              <w:bottom w:val="single" w:sz="8" w:space="0" w:color="000000"/>
            </w:tcBorders>
            <w:shd w:val="clear" w:color="auto" w:fill="auto"/>
          </w:tcPr>
          <w:p w14:paraId="490C8281"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10</w:t>
            </w:r>
          </w:p>
        </w:tc>
        <w:tc>
          <w:tcPr>
            <w:tcW w:w="1138" w:type="dxa"/>
            <w:tcBorders>
              <w:left w:val="single" w:sz="8" w:space="0" w:color="000000"/>
              <w:bottom w:val="single" w:sz="8" w:space="0" w:color="000000"/>
            </w:tcBorders>
            <w:shd w:val="clear" w:color="auto" w:fill="auto"/>
          </w:tcPr>
          <w:p w14:paraId="7FF7658D"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436" w:type="dxa"/>
            <w:gridSpan w:val="2"/>
            <w:tcBorders>
              <w:left w:val="single" w:sz="8" w:space="0" w:color="000000"/>
              <w:bottom w:val="single" w:sz="8" w:space="0" w:color="000000"/>
              <w:right w:val="single" w:sz="8" w:space="0" w:color="000000"/>
            </w:tcBorders>
            <w:shd w:val="clear" w:color="auto" w:fill="auto"/>
          </w:tcPr>
          <w:p w14:paraId="50FFD87E"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1</w:t>
            </w:r>
          </w:p>
        </w:tc>
      </w:tr>
      <w:tr w:rsidR="006A5553" w14:paraId="579CDE45" w14:textId="77777777">
        <w:trPr>
          <w:trHeight w:val="402"/>
        </w:trPr>
        <w:tc>
          <w:tcPr>
            <w:tcW w:w="861" w:type="dxa"/>
            <w:tcBorders>
              <w:left w:val="single" w:sz="8" w:space="0" w:color="000000"/>
              <w:bottom w:val="single" w:sz="8" w:space="0" w:color="000000"/>
            </w:tcBorders>
            <w:shd w:val="clear" w:color="auto" w:fill="auto"/>
          </w:tcPr>
          <w:p w14:paraId="51A5BE9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8.</w:t>
            </w:r>
          </w:p>
        </w:tc>
        <w:tc>
          <w:tcPr>
            <w:tcW w:w="2120" w:type="dxa"/>
            <w:tcBorders>
              <w:left w:val="single" w:sz="8" w:space="0" w:color="000000"/>
              <w:bottom w:val="single" w:sz="8" w:space="0" w:color="000000"/>
            </w:tcBorders>
            <w:shd w:val="clear" w:color="auto" w:fill="auto"/>
          </w:tcPr>
          <w:p w14:paraId="5E8DE027"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Малый Борок</w:t>
            </w:r>
          </w:p>
        </w:tc>
        <w:tc>
          <w:tcPr>
            <w:tcW w:w="1419" w:type="dxa"/>
            <w:tcBorders>
              <w:left w:val="single" w:sz="8" w:space="0" w:color="000000"/>
              <w:bottom w:val="single" w:sz="8" w:space="0" w:color="000000"/>
            </w:tcBorders>
            <w:shd w:val="clear" w:color="auto" w:fill="auto"/>
          </w:tcPr>
          <w:p w14:paraId="03DD3095"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322,65</w:t>
            </w:r>
          </w:p>
        </w:tc>
        <w:tc>
          <w:tcPr>
            <w:tcW w:w="1279" w:type="dxa"/>
            <w:tcBorders>
              <w:left w:val="single" w:sz="8" w:space="0" w:color="000000"/>
              <w:bottom w:val="single" w:sz="8" w:space="0" w:color="000000"/>
            </w:tcBorders>
            <w:shd w:val="clear" w:color="auto" w:fill="auto"/>
          </w:tcPr>
          <w:p w14:paraId="579D73A2"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736,61</w:t>
            </w:r>
          </w:p>
        </w:tc>
        <w:tc>
          <w:tcPr>
            <w:tcW w:w="1843" w:type="dxa"/>
            <w:tcBorders>
              <w:left w:val="single" w:sz="8" w:space="0" w:color="000000"/>
              <w:bottom w:val="single" w:sz="8" w:space="0" w:color="000000"/>
            </w:tcBorders>
            <w:shd w:val="clear" w:color="auto" w:fill="auto"/>
          </w:tcPr>
          <w:p w14:paraId="4E69EDD6"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50D5F85E"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72" w:type="dxa"/>
            <w:tcBorders>
              <w:left w:val="single" w:sz="8" w:space="0" w:color="000000"/>
              <w:bottom w:val="single" w:sz="8" w:space="0" w:color="000000"/>
            </w:tcBorders>
            <w:shd w:val="clear" w:color="auto" w:fill="auto"/>
          </w:tcPr>
          <w:p w14:paraId="3BA60EE2"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w:t>
            </w:r>
          </w:p>
        </w:tc>
        <w:tc>
          <w:tcPr>
            <w:tcW w:w="1138" w:type="dxa"/>
            <w:tcBorders>
              <w:left w:val="single" w:sz="8" w:space="0" w:color="000000"/>
              <w:bottom w:val="single" w:sz="8" w:space="0" w:color="000000"/>
            </w:tcBorders>
            <w:shd w:val="clear" w:color="auto" w:fill="auto"/>
          </w:tcPr>
          <w:p w14:paraId="6C95BAAE"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4727A976"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14:paraId="2E5CB3E8" w14:textId="77777777">
        <w:trPr>
          <w:trHeight w:val="402"/>
        </w:trPr>
        <w:tc>
          <w:tcPr>
            <w:tcW w:w="861" w:type="dxa"/>
            <w:tcBorders>
              <w:left w:val="single" w:sz="8" w:space="0" w:color="000000"/>
              <w:bottom w:val="single" w:sz="8" w:space="0" w:color="000000"/>
            </w:tcBorders>
            <w:shd w:val="clear" w:color="auto" w:fill="auto"/>
          </w:tcPr>
          <w:p w14:paraId="3807E511"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11.</w:t>
            </w:r>
          </w:p>
        </w:tc>
        <w:tc>
          <w:tcPr>
            <w:tcW w:w="2120" w:type="dxa"/>
            <w:tcBorders>
              <w:left w:val="single" w:sz="8" w:space="0" w:color="000000"/>
              <w:bottom w:val="single" w:sz="8" w:space="0" w:color="000000"/>
            </w:tcBorders>
            <w:shd w:val="clear" w:color="auto" w:fill="auto"/>
          </w:tcPr>
          <w:p w14:paraId="21EB9B83"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Яковлевское</w:t>
            </w:r>
          </w:p>
        </w:tc>
        <w:tc>
          <w:tcPr>
            <w:tcW w:w="1419" w:type="dxa"/>
            <w:tcBorders>
              <w:left w:val="single" w:sz="8" w:space="0" w:color="000000"/>
              <w:bottom w:val="single" w:sz="8" w:space="0" w:color="000000"/>
            </w:tcBorders>
            <w:shd w:val="clear" w:color="auto" w:fill="auto"/>
          </w:tcPr>
          <w:p w14:paraId="66B9BE5D"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771,98</w:t>
            </w:r>
          </w:p>
        </w:tc>
        <w:tc>
          <w:tcPr>
            <w:tcW w:w="1279" w:type="dxa"/>
            <w:tcBorders>
              <w:left w:val="single" w:sz="8" w:space="0" w:color="000000"/>
              <w:bottom w:val="single" w:sz="8" w:space="0" w:color="000000"/>
            </w:tcBorders>
            <w:shd w:val="clear" w:color="auto" w:fill="auto"/>
          </w:tcPr>
          <w:p w14:paraId="7EC8E473"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1038,99</w:t>
            </w:r>
          </w:p>
        </w:tc>
        <w:tc>
          <w:tcPr>
            <w:tcW w:w="1843" w:type="dxa"/>
            <w:tcBorders>
              <w:left w:val="single" w:sz="8" w:space="0" w:color="000000"/>
              <w:bottom w:val="single" w:sz="8" w:space="0" w:color="000000"/>
            </w:tcBorders>
            <w:shd w:val="clear" w:color="auto" w:fill="auto"/>
          </w:tcPr>
          <w:p w14:paraId="7BF11AD7"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6B9FAF1A"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w:t>
            </w:r>
          </w:p>
        </w:tc>
        <w:tc>
          <w:tcPr>
            <w:tcW w:w="1272" w:type="dxa"/>
            <w:tcBorders>
              <w:left w:val="single" w:sz="8" w:space="0" w:color="000000"/>
              <w:bottom w:val="single" w:sz="8" w:space="0" w:color="000000"/>
            </w:tcBorders>
            <w:shd w:val="clear" w:color="auto" w:fill="auto"/>
          </w:tcPr>
          <w:p w14:paraId="680D622B"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3</w:t>
            </w:r>
          </w:p>
        </w:tc>
        <w:tc>
          <w:tcPr>
            <w:tcW w:w="1138" w:type="dxa"/>
            <w:tcBorders>
              <w:left w:val="single" w:sz="8" w:space="0" w:color="000000"/>
              <w:bottom w:val="single" w:sz="8" w:space="0" w:color="000000"/>
            </w:tcBorders>
            <w:shd w:val="clear" w:color="auto" w:fill="auto"/>
          </w:tcPr>
          <w:p w14:paraId="647BF0D9"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01D39DE3"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14:paraId="52CD55E8" w14:textId="77777777">
        <w:trPr>
          <w:trHeight w:val="402"/>
        </w:trPr>
        <w:tc>
          <w:tcPr>
            <w:tcW w:w="861" w:type="dxa"/>
            <w:tcBorders>
              <w:left w:val="single" w:sz="8" w:space="0" w:color="000000"/>
              <w:bottom w:val="single" w:sz="8" w:space="0" w:color="000000"/>
            </w:tcBorders>
            <w:shd w:val="clear" w:color="auto" w:fill="auto"/>
          </w:tcPr>
          <w:p w14:paraId="356E85BB"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12.</w:t>
            </w:r>
          </w:p>
        </w:tc>
        <w:tc>
          <w:tcPr>
            <w:tcW w:w="2120" w:type="dxa"/>
            <w:tcBorders>
              <w:left w:val="single" w:sz="8" w:space="0" w:color="000000"/>
              <w:bottom w:val="single" w:sz="8" w:space="0" w:color="000000"/>
            </w:tcBorders>
            <w:shd w:val="clear" w:color="auto" w:fill="auto"/>
          </w:tcPr>
          <w:p w14:paraId="6C0D151F"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Захарово</w:t>
            </w:r>
          </w:p>
        </w:tc>
        <w:tc>
          <w:tcPr>
            <w:tcW w:w="1419" w:type="dxa"/>
            <w:tcBorders>
              <w:left w:val="single" w:sz="8" w:space="0" w:color="000000"/>
              <w:bottom w:val="single" w:sz="8" w:space="0" w:color="000000"/>
            </w:tcBorders>
            <w:shd w:val="clear" w:color="auto" w:fill="auto"/>
          </w:tcPr>
          <w:p w14:paraId="4CF03D53"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778,74</w:t>
            </w:r>
          </w:p>
        </w:tc>
        <w:tc>
          <w:tcPr>
            <w:tcW w:w="1279" w:type="dxa"/>
            <w:tcBorders>
              <w:left w:val="single" w:sz="8" w:space="0" w:color="000000"/>
              <w:bottom w:val="single" w:sz="8" w:space="0" w:color="000000"/>
            </w:tcBorders>
            <w:shd w:val="clear" w:color="auto" w:fill="auto"/>
          </w:tcPr>
          <w:p w14:paraId="376D64C1"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2343,98</w:t>
            </w:r>
          </w:p>
        </w:tc>
        <w:tc>
          <w:tcPr>
            <w:tcW w:w="1843" w:type="dxa"/>
            <w:tcBorders>
              <w:left w:val="single" w:sz="8" w:space="0" w:color="000000"/>
              <w:bottom w:val="single" w:sz="8" w:space="0" w:color="000000"/>
            </w:tcBorders>
            <w:shd w:val="clear" w:color="auto" w:fill="auto"/>
          </w:tcPr>
          <w:p w14:paraId="7ABF2484"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11E8C515"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2</w:t>
            </w:r>
          </w:p>
        </w:tc>
        <w:tc>
          <w:tcPr>
            <w:tcW w:w="1272" w:type="dxa"/>
            <w:tcBorders>
              <w:left w:val="single" w:sz="8" w:space="0" w:color="000000"/>
              <w:bottom w:val="single" w:sz="8" w:space="0" w:color="000000"/>
            </w:tcBorders>
            <w:shd w:val="clear" w:color="auto" w:fill="auto"/>
          </w:tcPr>
          <w:p w14:paraId="29DD641D"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7</w:t>
            </w:r>
          </w:p>
        </w:tc>
        <w:tc>
          <w:tcPr>
            <w:tcW w:w="1138" w:type="dxa"/>
            <w:tcBorders>
              <w:left w:val="single" w:sz="8" w:space="0" w:color="000000"/>
              <w:bottom w:val="single" w:sz="8" w:space="0" w:color="000000"/>
            </w:tcBorders>
            <w:shd w:val="clear" w:color="auto" w:fill="auto"/>
          </w:tcPr>
          <w:p w14:paraId="2D5669D4"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6726B3D1"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1</w:t>
            </w:r>
          </w:p>
        </w:tc>
      </w:tr>
      <w:tr w:rsidR="006A5553" w14:paraId="2B6F391C" w14:textId="77777777">
        <w:trPr>
          <w:trHeight w:val="402"/>
        </w:trPr>
        <w:tc>
          <w:tcPr>
            <w:tcW w:w="861" w:type="dxa"/>
            <w:tcBorders>
              <w:left w:val="single" w:sz="8" w:space="0" w:color="000000"/>
              <w:bottom w:val="single" w:sz="8" w:space="0" w:color="000000"/>
            </w:tcBorders>
            <w:shd w:val="clear" w:color="auto" w:fill="auto"/>
          </w:tcPr>
          <w:p w14:paraId="2A657E39"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13.</w:t>
            </w:r>
          </w:p>
        </w:tc>
        <w:tc>
          <w:tcPr>
            <w:tcW w:w="2120" w:type="dxa"/>
            <w:tcBorders>
              <w:left w:val="single" w:sz="8" w:space="0" w:color="000000"/>
              <w:bottom w:val="single" w:sz="8" w:space="0" w:color="000000"/>
            </w:tcBorders>
            <w:shd w:val="clear" w:color="auto" w:fill="auto"/>
          </w:tcPr>
          <w:p w14:paraId="12A81B7D"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д. Аганино</w:t>
            </w:r>
          </w:p>
        </w:tc>
        <w:tc>
          <w:tcPr>
            <w:tcW w:w="1419" w:type="dxa"/>
            <w:tcBorders>
              <w:left w:val="single" w:sz="8" w:space="0" w:color="000000"/>
              <w:bottom w:val="single" w:sz="8" w:space="0" w:color="000000"/>
            </w:tcBorders>
            <w:shd w:val="clear" w:color="auto" w:fill="auto"/>
          </w:tcPr>
          <w:p w14:paraId="56334886"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0,00</w:t>
            </w:r>
          </w:p>
        </w:tc>
        <w:tc>
          <w:tcPr>
            <w:tcW w:w="1279" w:type="dxa"/>
            <w:tcBorders>
              <w:left w:val="single" w:sz="8" w:space="0" w:color="000000"/>
              <w:bottom w:val="single" w:sz="8" w:space="0" w:color="000000"/>
            </w:tcBorders>
            <w:shd w:val="clear" w:color="auto" w:fill="auto"/>
          </w:tcPr>
          <w:p w14:paraId="08722CC7"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1191,31</w:t>
            </w:r>
          </w:p>
        </w:tc>
        <w:tc>
          <w:tcPr>
            <w:tcW w:w="1843" w:type="dxa"/>
            <w:tcBorders>
              <w:left w:val="single" w:sz="8" w:space="0" w:color="000000"/>
              <w:bottom w:val="single" w:sz="8" w:space="0" w:color="000000"/>
            </w:tcBorders>
            <w:shd w:val="clear" w:color="auto" w:fill="auto"/>
          </w:tcPr>
          <w:p w14:paraId="1F2C7795"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1</w:t>
            </w:r>
          </w:p>
        </w:tc>
        <w:tc>
          <w:tcPr>
            <w:tcW w:w="1297" w:type="dxa"/>
            <w:tcBorders>
              <w:left w:val="single" w:sz="8" w:space="0" w:color="000000"/>
              <w:bottom w:val="single" w:sz="8" w:space="0" w:color="000000"/>
            </w:tcBorders>
            <w:shd w:val="clear" w:color="auto" w:fill="auto"/>
          </w:tcPr>
          <w:p w14:paraId="07F445D5"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272" w:type="dxa"/>
            <w:tcBorders>
              <w:left w:val="single" w:sz="8" w:space="0" w:color="000000"/>
              <w:bottom w:val="single" w:sz="8" w:space="0" w:color="000000"/>
            </w:tcBorders>
            <w:shd w:val="clear" w:color="auto" w:fill="auto"/>
          </w:tcPr>
          <w:p w14:paraId="4127A06B"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4</w:t>
            </w:r>
          </w:p>
        </w:tc>
        <w:tc>
          <w:tcPr>
            <w:tcW w:w="1138" w:type="dxa"/>
            <w:tcBorders>
              <w:left w:val="single" w:sz="8" w:space="0" w:color="000000"/>
              <w:bottom w:val="single" w:sz="8" w:space="0" w:color="000000"/>
            </w:tcBorders>
            <w:shd w:val="clear" w:color="auto" w:fill="auto"/>
          </w:tcPr>
          <w:p w14:paraId="284210E0"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098E195A"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1</w:t>
            </w:r>
          </w:p>
        </w:tc>
      </w:tr>
      <w:tr w:rsidR="006A5553" w14:paraId="2AC473E5" w14:textId="77777777">
        <w:trPr>
          <w:trHeight w:val="402"/>
        </w:trPr>
        <w:tc>
          <w:tcPr>
            <w:tcW w:w="861" w:type="dxa"/>
            <w:tcBorders>
              <w:left w:val="single" w:sz="8" w:space="0" w:color="000000"/>
              <w:bottom w:val="single" w:sz="8" w:space="0" w:color="000000"/>
            </w:tcBorders>
            <w:shd w:val="clear" w:color="auto" w:fill="auto"/>
          </w:tcPr>
          <w:p w14:paraId="64EEAF7A"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lang w:val="ru-RU" w:eastAsia="ar-SA"/>
              </w:rPr>
              <w:t>15.</w:t>
            </w:r>
          </w:p>
        </w:tc>
        <w:tc>
          <w:tcPr>
            <w:tcW w:w="2120" w:type="dxa"/>
            <w:tcBorders>
              <w:left w:val="single" w:sz="8" w:space="0" w:color="000000"/>
              <w:bottom w:val="single" w:sz="8" w:space="0" w:color="000000"/>
            </w:tcBorders>
            <w:shd w:val="clear" w:color="auto" w:fill="auto"/>
          </w:tcPr>
          <w:p w14:paraId="33CEC006"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с. Петрилово</w:t>
            </w:r>
          </w:p>
        </w:tc>
        <w:tc>
          <w:tcPr>
            <w:tcW w:w="1419" w:type="dxa"/>
            <w:tcBorders>
              <w:left w:val="single" w:sz="8" w:space="0" w:color="000000"/>
              <w:bottom w:val="single" w:sz="8" w:space="0" w:color="000000"/>
            </w:tcBorders>
            <w:shd w:val="clear" w:color="auto" w:fill="auto"/>
          </w:tcPr>
          <w:p w14:paraId="1DA984D1"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79,39</w:t>
            </w:r>
          </w:p>
        </w:tc>
        <w:tc>
          <w:tcPr>
            <w:tcW w:w="1279" w:type="dxa"/>
            <w:tcBorders>
              <w:left w:val="single" w:sz="8" w:space="0" w:color="000000"/>
              <w:bottom w:val="single" w:sz="8" w:space="0" w:color="000000"/>
            </w:tcBorders>
            <w:shd w:val="clear" w:color="auto" w:fill="auto"/>
          </w:tcPr>
          <w:p w14:paraId="0B590937"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106,85</w:t>
            </w:r>
          </w:p>
        </w:tc>
        <w:tc>
          <w:tcPr>
            <w:tcW w:w="1843" w:type="dxa"/>
            <w:tcBorders>
              <w:left w:val="single" w:sz="8" w:space="0" w:color="000000"/>
              <w:bottom w:val="single" w:sz="8" w:space="0" w:color="000000"/>
            </w:tcBorders>
            <w:shd w:val="clear" w:color="auto" w:fill="auto"/>
          </w:tcPr>
          <w:p w14:paraId="71C33ACD"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6"/>
                <w:szCs w:val="26"/>
                <w:lang w:val="ru-RU" w:eastAsia="ar-SA"/>
              </w:rPr>
              <w:t>2</w:t>
            </w:r>
          </w:p>
        </w:tc>
        <w:tc>
          <w:tcPr>
            <w:tcW w:w="1297" w:type="dxa"/>
            <w:tcBorders>
              <w:left w:val="single" w:sz="8" w:space="0" w:color="000000"/>
              <w:bottom w:val="single" w:sz="8" w:space="0" w:color="000000"/>
            </w:tcBorders>
            <w:shd w:val="clear" w:color="auto" w:fill="auto"/>
          </w:tcPr>
          <w:p w14:paraId="69B3B0AC"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72" w:type="dxa"/>
            <w:tcBorders>
              <w:left w:val="single" w:sz="8" w:space="0" w:color="000000"/>
              <w:bottom w:val="single" w:sz="8" w:space="0" w:color="000000"/>
            </w:tcBorders>
            <w:shd w:val="clear" w:color="auto" w:fill="auto"/>
          </w:tcPr>
          <w:p w14:paraId="2D8DAD66"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138" w:type="dxa"/>
            <w:tcBorders>
              <w:left w:val="single" w:sz="8" w:space="0" w:color="000000"/>
              <w:bottom w:val="single" w:sz="8" w:space="0" w:color="000000"/>
            </w:tcBorders>
            <w:shd w:val="clear" w:color="auto" w:fill="auto"/>
          </w:tcPr>
          <w:p w14:paraId="2F41DFA6"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36" w:type="dxa"/>
            <w:gridSpan w:val="2"/>
            <w:tcBorders>
              <w:left w:val="single" w:sz="8" w:space="0" w:color="000000"/>
              <w:bottom w:val="single" w:sz="8" w:space="0" w:color="000000"/>
              <w:right w:val="single" w:sz="8" w:space="0" w:color="000000"/>
            </w:tcBorders>
            <w:shd w:val="clear" w:color="auto" w:fill="auto"/>
          </w:tcPr>
          <w:p w14:paraId="0D2DA29F"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14:paraId="4E467DC1" w14:textId="77777777">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14:paraId="4D9EF2A1" w14:textId="77777777"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14:paraId="65CEED8B"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Итого</w:t>
            </w:r>
          </w:p>
        </w:tc>
        <w:tc>
          <w:tcPr>
            <w:tcW w:w="1419" w:type="dxa"/>
            <w:tcBorders>
              <w:top w:val="single" w:sz="4" w:space="0" w:color="000000"/>
              <w:left w:val="single" w:sz="4" w:space="0" w:color="000000"/>
              <w:bottom w:val="single" w:sz="4" w:space="0" w:color="000000"/>
            </w:tcBorders>
            <w:shd w:val="clear" w:color="auto" w:fill="auto"/>
          </w:tcPr>
          <w:p w14:paraId="4E7BCC48"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8405,68</w:t>
            </w:r>
          </w:p>
        </w:tc>
        <w:tc>
          <w:tcPr>
            <w:tcW w:w="1279" w:type="dxa"/>
            <w:tcBorders>
              <w:top w:val="single" w:sz="4" w:space="0" w:color="000000"/>
              <w:left w:val="single" w:sz="4" w:space="0" w:color="000000"/>
              <w:bottom w:val="single" w:sz="4" w:space="0" w:color="000000"/>
            </w:tcBorders>
            <w:shd w:val="clear" w:color="auto" w:fill="auto"/>
          </w:tcPr>
          <w:p w14:paraId="7E58B760"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color w:val="000000"/>
                <w:sz w:val="24"/>
                <w:szCs w:val="24"/>
                <w:lang w:val="ru-RU" w:eastAsia="ar-SA"/>
              </w:rPr>
              <w:t>20591,09</w:t>
            </w:r>
          </w:p>
        </w:tc>
        <w:tc>
          <w:tcPr>
            <w:tcW w:w="1843" w:type="dxa"/>
            <w:tcBorders>
              <w:top w:val="single" w:sz="4" w:space="0" w:color="000000"/>
              <w:left w:val="single" w:sz="4" w:space="0" w:color="000000"/>
              <w:bottom w:val="single" w:sz="4" w:space="0" w:color="000000"/>
            </w:tcBorders>
            <w:shd w:val="clear" w:color="auto" w:fill="auto"/>
          </w:tcPr>
          <w:p w14:paraId="2C7FDA2F"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1</w:t>
            </w:r>
          </w:p>
        </w:tc>
        <w:tc>
          <w:tcPr>
            <w:tcW w:w="1297" w:type="dxa"/>
            <w:tcBorders>
              <w:top w:val="single" w:sz="4" w:space="0" w:color="000000"/>
              <w:left w:val="single" w:sz="4" w:space="0" w:color="000000"/>
              <w:bottom w:val="single" w:sz="4" w:space="0" w:color="000000"/>
            </w:tcBorders>
            <w:shd w:val="clear" w:color="auto" w:fill="auto"/>
          </w:tcPr>
          <w:p w14:paraId="3FE1FDBD"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272" w:type="dxa"/>
            <w:tcBorders>
              <w:top w:val="single" w:sz="4" w:space="0" w:color="000000"/>
              <w:left w:val="single" w:sz="4" w:space="0" w:color="000000"/>
              <w:bottom w:val="single" w:sz="4" w:space="0" w:color="000000"/>
            </w:tcBorders>
            <w:shd w:val="clear" w:color="auto" w:fill="auto"/>
          </w:tcPr>
          <w:p w14:paraId="5BD00C22"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138" w:type="dxa"/>
            <w:tcBorders>
              <w:top w:val="single" w:sz="4" w:space="0" w:color="000000"/>
              <w:left w:val="single" w:sz="4" w:space="0" w:color="000000"/>
              <w:bottom w:val="single" w:sz="4" w:space="0" w:color="000000"/>
            </w:tcBorders>
            <w:shd w:val="clear" w:color="auto" w:fill="auto"/>
          </w:tcPr>
          <w:p w14:paraId="576E5156" w14:textId="77777777" w:rsidR="006A5553" w:rsidRDefault="007E5725">
            <w:pPr>
              <w:suppressAutoHyphens/>
              <w:jc w:val="right"/>
              <w:rPr>
                <w:rFonts w:ascii="Times New Roman" w:hAnsi="Times New Roman"/>
                <w:bCs/>
                <w:color w:val="000000"/>
                <w:sz w:val="26"/>
                <w:szCs w:val="26"/>
                <w:lang w:val="ru-RU" w:eastAsia="ar-SA"/>
              </w:rPr>
            </w:pPr>
            <w:r>
              <w:rPr>
                <w:rFonts w:ascii="Times New Roman" w:hAnsi="Times New Roman"/>
                <w:bCs/>
                <w:color w:val="000000"/>
                <w:sz w:val="26"/>
                <w:szCs w:val="26"/>
                <w:lang w:val="ru-RU" w:eastAsia="ar-SA"/>
              </w:rPr>
              <w:t>0</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14:paraId="3E333A0B" w14:textId="77777777" w:rsidR="006A5553" w:rsidRDefault="007E5725">
            <w:pPr>
              <w:suppressAutoHyphens/>
              <w:jc w:val="right"/>
              <w:rPr>
                <w:rFonts w:ascii="Times New Roman" w:hAnsi="Times New Roman"/>
                <w:sz w:val="24"/>
                <w:szCs w:val="24"/>
                <w:lang w:val="ru-RU" w:eastAsia="ar-SA"/>
              </w:rPr>
            </w:pPr>
            <w:r>
              <w:rPr>
                <w:rFonts w:ascii="Times New Roman" w:hAnsi="Times New Roman"/>
                <w:bCs/>
                <w:color w:val="000000"/>
                <w:sz w:val="26"/>
                <w:szCs w:val="26"/>
                <w:lang w:val="ru-RU" w:eastAsia="ar-SA"/>
              </w:rPr>
              <w:t>0</w:t>
            </w:r>
          </w:p>
        </w:tc>
      </w:tr>
      <w:tr w:rsidR="006A5553" w14:paraId="625A7B88" w14:textId="77777777">
        <w:trPr>
          <w:gridAfter w:val="1"/>
          <w:wAfter w:w="10" w:type="dxa"/>
          <w:trHeight w:val="324"/>
        </w:trPr>
        <w:tc>
          <w:tcPr>
            <w:tcW w:w="861" w:type="dxa"/>
            <w:tcBorders>
              <w:top w:val="single" w:sz="4" w:space="0" w:color="000000"/>
              <w:left w:val="single" w:sz="4" w:space="0" w:color="000000"/>
              <w:bottom w:val="single" w:sz="4" w:space="0" w:color="000000"/>
            </w:tcBorders>
            <w:shd w:val="clear" w:color="auto" w:fill="auto"/>
          </w:tcPr>
          <w:p w14:paraId="01533314" w14:textId="77777777" w:rsidR="006A5553" w:rsidRDefault="006A5553">
            <w:pPr>
              <w:suppressAutoHyphens/>
              <w:snapToGrid w:val="0"/>
              <w:jc w:val="right"/>
              <w:rPr>
                <w:rFonts w:ascii="Times New Roman" w:hAnsi="Times New Roman"/>
                <w:color w:val="000000"/>
                <w:lang w:val="ru-RU" w:eastAsia="ar-SA"/>
              </w:rPr>
            </w:pPr>
          </w:p>
        </w:tc>
        <w:tc>
          <w:tcPr>
            <w:tcW w:w="2120" w:type="dxa"/>
            <w:tcBorders>
              <w:top w:val="single" w:sz="4" w:space="0" w:color="000000"/>
              <w:left w:val="single" w:sz="4" w:space="0" w:color="000000"/>
              <w:bottom w:val="single" w:sz="4" w:space="0" w:color="000000"/>
            </w:tcBorders>
            <w:shd w:val="clear" w:color="auto" w:fill="auto"/>
          </w:tcPr>
          <w:p w14:paraId="6FDB3132" w14:textId="77777777" w:rsidR="006A5553" w:rsidRDefault="007E5725">
            <w:pPr>
              <w:suppressAutoHyphens/>
              <w:rPr>
                <w:rFonts w:ascii="Times New Roman" w:hAnsi="Times New Roman"/>
                <w:color w:val="000000"/>
                <w:sz w:val="24"/>
                <w:szCs w:val="24"/>
                <w:lang w:val="ru-RU" w:eastAsia="ar-SA"/>
              </w:rPr>
            </w:pPr>
            <w:r>
              <w:rPr>
                <w:rFonts w:ascii="Times New Roman" w:hAnsi="Times New Roman"/>
                <w:color w:val="000000"/>
                <w:sz w:val="24"/>
                <w:szCs w:val="24"/>
                <w:lang w:val="ru-RU" w:eastAsia="ar-SA"/>
              </w:rPr>
              <w:t>Ежедневный вывоз мусора</w:t>
            </w:r>
          </w:p>
        </w:tc>
        <w:tc>
          <w:tcPr>
            <w:tcW w:w="1419" w:type="dxa"/>
            <w:tcBorders>
              <w:top w:val="single" w:sz="4" w:space="0" w:color="000000"/>
              <w:left w:val="single" w:sz="4" w:space="0" w:color="000000"/>
              <w:bottom w:val="single" w:sz="4" w:space="0" w:color="000000"/>
            </w:tcBorders>
            <w:shd w:val="clear" w:color="auto" w:fill="auto"/>
          </w:tcPr>
          <w:p w14:paraId="46FB4E71" w14:textId="77777777" w:rsidR="006A5553" w:rsidRDefault="007E5725">
            <w:pPr>
              <w:suppressAutoHyphens/>
              <w:jc w:val="right"/>
              <w:rPr>
                <w:rFonts w:ascii="Times New Roman" w:hAnsi="Times New Roman"/>
                <w:color w:val="000000"/>
                <w:sz w:val="24"/>
                <w:szCs w:val="24"/>
                <w:lang w:val="ru-RU" w:eastAsia="ar-SA"/>
              </w:rPr>
            </w:pPr>
            <w:r>
              <w:rPr>
                <w:rFonts w:ascii="Times New Roman" w:hAnsi="Times New Roman"/>
                <w:color w:val="000000"/>
                <w:sz w:val="24"/>
                <w:szCs w:val="24"/>
                <w:lang w:val="ru-RU" w:eastAsia="ar-SA"/>
              </w:rPr>
              <w:t>23,03</w:t>
            </w:r>
          </w:p>
        </w:tc>
        <w:tc>
          <w:tcPr>
            <w:tcW w:w="1279" w:type="dxa"/>
            <w:tcBorders>
              <w:top w:val="single" w:sz="4" w:space="0" w:color="000000"/>
              <w:left w:val="single" w:sz="4" w:space="0" w:color="000000"/>
              <w:bottom w:val="single" w:sz="4" w:space="0" w:color="000000"/>
            </w:tcBorders>
            <w:shd w:val="clear" w:color="auto" w:fill="auto"/>
          </w:tcPr>
          <w:p w14:paraId="31FD0D0F"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4"/>
                <w:szCs w:val="24"/>
                <w:lang w:val="ru-RU" w:eastAsia="ar-SA"/>
              </w:rPr>
              <w:t>56,41</w:t>
            </w:r>
          </w:p>
        </w:tc>
        <w:tc>
          <w:tcPr>
            <w:tcW w:w="1843" w:type="dxa"/>
            <w:tcBorders>
              <w:top w:val="single" w:sz="4" w:space="0" w:color="000000"/>
              <w:left w:val="single" w:sz="4" w:space="0" w:color="000000"/>
              <w:bottom w:val="single" w:sz="4" w:space="0" w:color="000000"/>
            </w:tcBorders>
            <w:shd w:val="clear" w:color="auto" w:fill="auto"/>
            <w:vAlign w:val="bottom"/>
          </w:tcPr>
          <w:p w14:paraId="53EAC147" w14:textId="77777777" w:rsidR="006A5553" w:rsidRDefault="006A5553">
            <w:pPr>
              <w:suppressAutoHyphens/>
              <w:snapToGrid w:val="0"/>
              <w:rPr>
                <w:rFonts w:ascii="Times New Roman" w:hAnsi="Times New Roman"/>
                <w:color w:val="000000"/>
                <w:sz w:val="26"/>
                <w:szCs w:val="26"/>
                <w:lang w:val="ru-RU" w:eastAsia="ar-SA"/>
              </w:rPr>
            </w:pPr>
          </w:p>
        </w:tc>
        <w:tc>
          <w:tcPr>
            <w:tcW w:w="1297" w:type="dxa"/>
            <w:tcBorders>
              <w:top w:val="single" w:sz="4" w:space="0" w:color="000000"/>
              <w:left w:val="single" w:sz="4" w:space="0" w:color="000000"/>
              <w:bottom w:val="single" w:sz="4" w:space="0" w:color="000000"/>
            </w:tcBorders>
            <w:shd w:val="clear" w:color="auto" w:fill="auto"/>
            <w:vAlign w:val="bottom"/>
          </w:tcPr>
          <w:p w14:paraId="7005AFE9"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6"/>
                <w:szCs w:val="26"/>
                <w:lang w:val="ru-RU" w:eastAsia="ar-SA"/>
              </w:rPr>
              <w:t>27</w:t>
            </w:r>
          </w:p>
        </w:tc>
        <w:tc>
          <w:tcPr>
            <w:tcW w:w="1272" w:type="dxa"/>
            <w:tcBorders>
              <w:top w:val="single" w:sz="4" w:space="0" w:color="000000"/>
              <w:left w:val="single" w:sz="4" w:space="0" w:color="000000"/>
              <w:bottom w:val="single" w:sz="4" w:space="0" w:color="000000"/>
            </w:tcBorders>
            <w:shd w:val="clear" w:color="auto" w:fill="auto"/>
            <w:vAlign w:val="bottom"/>
          </w:tcPr>
          <w:p w14:paraId="253A65CC"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6"/>
                <w:szCs w:val="26"/>
                <w:lang w:val="ru-RU" w:eastAsia="ar-SA"/>
              </w:rPr>
              <w:t>65</w:t>
            </w:r>
          </w:p>
        </w:tc>
        <w:tc>
          <w:tcPr>
            <w:tcW w:w="1138" w:type="dxa"/>
            <w:tcBorders>
              <w:top w:val="single" w:sz="4" w:space="0" w:color="000000"/>
              <w:left w:val="single" w:sz="4" w:space="0" w:color="000000"/>
              <w:bottom w:val="single" w:sz="4" w:space="0" w:color="000000"/>
            </w:tcBorders>
            <w:shd w:val="clear" w:color="auto" w:fill="auto"/>
            <w:vAlign w:val="bottom"/>
          </w:tcPr>
          <w:p w14:paraId="4C60092B" w14:textId="77777777" w:rsidR="006A5553" w:rsidRDefault="007E5725">
            <w:pPr>
              <w:suppressAutoHyphens/>
              <w:jc w:val="right"/>
              <w:rPr>
                <w:rFonts w:ascii="Times New Roman" w:hAnsi="Times New Roman"/>
                <w:color w:val="000000"/>
                <w:sz w:val="26"/>
                <w:szCs w:val="26"/>
                <w:lang w:val="ru-RU" w:eastAsia="ar-SA"/>
              </w:rPr>
            </w:pPr>
            <w:r>
              <w:rPr>
                <w:rFonts w:ascii="Times New Roman" w:hAnsi="Times New Roman"/>
                <w:color w:val="000000"/>
                <w:sz w:val="26"/>
                <w:szCs w:val="26"/>
                <w:lang w:val="ru-RU" w:eastAsia="ar-SA"/>
              </w:rPr>
              <w:t>3</w:t>
            </w: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B4C8A18" w14:textId="77777777" w:rsidR="006A5553" w:rsidRDefault="007E5725">
            <w:pPr>
              <w:suppressAutoHyphens/>
              <w:jc w:val="right"/>
              <w:rPr>
                <w:rFonts w:ascii="Times New Roman" w:hAnsi="Times New Roman"/>
                <w:sz w:val="24"/>
                <w:szCs w:val="24"/>
                <w:lang w:val="ru-RU" w:eastAsia="ar-SA"/>
              </w:rPr>
            </w:pPr>
            <w:r>
              <w:rPr>
                <w:rFonts w:ascii="Times New Roman" w:hAnsi="Times New Roman"/>
                <w:color w:val="000000"/>
                <w:sz w:val="26"/>
                <w:szCs w:val="26"/>
                <w:lang w:val="ru-RU" w:eastAsia="ar-SA"/>
              </w:rPr>
              <w:t>7</w:t>
            </w:r>
          </w:p>
        </w:tc>
      </w:tr>
    </w:tbl>
    <w:p w14:paraId="4441EED1" w14:textId="29760579" w:rsidR="006A5553" w:rsidRDefault="004D1C95">
      <w:pPr>
        <w:suppressAutoHyphens/>
        <w:rPr>
          <w:rFonts w:ascii="Times New Roman" w:hAnsi="Times New Roman"/>
          <w:sz w:val="16"/>
          <w:szCs w:val="16"/>
          <w:lang w:val="ru-RU" w:eastAsia="ar-SA"/>
        </w:rPr>
      </w:pPr>
      <w:r>
        <w:rPr>
          <w:rFonts w:ascii="Times New Roman" w:hAnsi="Times New Roman"/>
          <w:sz w:val="16"/>
          <w:szCs w:val="16"/>
          <w:lang w:val="ru-RU" w:eastAsia="ar-SA"/>
        </w:rPr>
        <w:t>Примечание: * -</w:t>
      </w:r>
      <w:r w:rsidR="007E5725">
        <w:rPr>
          <w:rFonts w:ascii="Times New Roman" w:hAnsi="Times New Roman"/>
          <w:sz w:val="16"/>
          <w:szCs w:val="16"/>
          <w:lang w:val="ru-RU" w:eastAsia="ar-SA"/>
        </w:rPr>
        <w:t xml:space="preserve"> периодичность вывоза мусора означает: 1 – каждый день; 2 – вывоз мусора раз в два дня; 3 – вывоз мусора раз в три дня</w:t>
      </w:r>
    </w:p>
    <w:p w14:paraId="30739CAC" w14:textId="77777777" w:rsidR="006A5553" w:rsidRDefault="006A5553">
      <w:pPr>
        <w:pStyle w:val="affffff4"/>
        <w:spacing w:line="276" w:lineRule="auto"/>
        <w:ind w:firstLine="709"/>
        <w:jc w:val="both"/>
        <w:rPr>
          <w:spacing w:val="-10"/>
          <w:sz w:val="28"/>
          <w:szCs w:val="28"/>
        </w:rPr>
        <w:sectPr w:rsidR="006A5553">
          <w:pgSz w:w="16840" w:h="11907" w:orient="landscape"/>
          <w:pgMar w:top="567" w:right="1134" w:bottom="1134" w:left="1134" w:header="709" w:footer="709" w:gutter="0"/>
          <w:cols w:space="708"/>
          <w:docGrid w:linePitch="360"/>
        </w:sectPr>
      </w:pPr>
    </w:p>
    <w:p w14:paraId="5E4E36AB" w14:textId="77777777" w:rsidR="006A5553" w:rsidRDefault="006A5553">
      <w:pPr>
        <w:ind w:firstLine="709"/>
        <w:jc w:val="both"/>
        <w:rPr>
          <w:rFonts w:ascii="Times New Roman" w:eastAsia="Calibri" w:hAnsi="Times New Roman"/>
          <w:kern w:val="2"/>
          <w:sz w:val="24"/>
          <w:szCs w:val="24"/>
          <w:lang w:val="ru-RU" w:eastAsia="en-US"/>
        </w:rPr>
      </w:pPr>
    </w:p>
    <w:p w14:paraId="79942332" w14:textId="77777777" w:rsidR="006A5553" w:rsidRDefault="006A5553">
      <w:pPr>
        <w:ind w:firstLine="709"/>
        <w:jc w:val="both"/>
        <w:rPr>
          <w:rFonts w:ascii="Times New Roman" w:eastAsia="Calibri" w:hAnsi="Times New Roman"/>
          <w:kern w:val="2"/>
          <w:sz w:val="28"/>
          <w:szCs w:val="28"/>
          <w:lang w:val="ru-RU" w:eastAsia="en-US"/>
        </w:rPr>
      </w:pPr>
    </w:p>
    <w:p w14:paraId="431736A4" w14:textId="77777777" w:rsidR="006A5553" w:rsidRDefault="007E5725">
      <w:pPr>
        <w:tabs>
          <w:tab w:val="left" w:pos="709"/>
        </w:tabs>
        <w:jc w:val="center"/>
        <w:rPr>
          <w:rFonts w:ascii="Times New Roman" w:hAnsi="Times New Roman"/>
          <w:i/>
          <w:sz w:val="28"/>
          <w:szCs w:val="28"/>
          <w:lang w:val="ru-RU"/>
        </w:rPr>
      </w:pPr>
      <w:r>
        <w:rPr>
          <w:rFonts w:ascii="Times New Roman" w:hAnsi="Times New Roman"/>
          <w:i/>
          <w:sz w:val="28"/>
          <w:szCs w:val="28"/>
          <w:lang w:val="ru-RU"/>
        </w:rPr>
        <w:t>Размещение кладбищ</w:t>
      </w:r>
    </w:p>
    <w:p w14:paraId="6C98069F" w14:textId="77777777" w:rsidR="006A5553" w:rsidRDefault="007E5725">
      <w:pPr>
        <w:ind w:firstLine="709"/>
        <w:jc w:val="both"/>
        <w:rPr>
          <w:rFonts w:ascii="Times New Roman" w:eastAsia="Calibri" w:hAnsi="Times New Roman"/>
          <w:kern w:val="2"/>
          <w:sz w:val="24"/>
          <w:szCs w:val="24"/>
          <w:lang w:val="ru-RU" w:eastAsia="en-US"/>
        </w:rPr>
      </w:pPr>
      <w:r>
        <w:rPr>
          <w:rFonts w:ascii="Times New Roman" w:eastAsia="Calibri" w:hAnsi="Times New Roman"/>
          <w:kern w:val="2"/>
          <w:sz w:val="28"/>
          <w:szCs w:val="28"/>
          <w:lang w:val="ru-RU" w:eastAsia="en-US"/>
        </w:rPr>
        <w:t xml:space="preserve">На территории сельсовета расположено </w:t>
      </w:r>
      <w:r w:rsidR="00A92EBC">
        <w:rPr>
          <w:rFonts w:ascii="Times New Roman" w:eastAsia="Calibri" w:hAnsi="Times New Roman"/>
          <w:kern w:val="2"/>
          <w:sz w:val="28"/>
          <w:szCs w:val="28"/>
          <w:lang w:val="ru-RU" w:eastAsia="en-US"/>
        </w:rPr>
        <w:t>четыре</w:t>
      </w:r>
      <w:r>
        <w:rPr>
          <w:rFonts w:ascii="Times New Roman" w:eastAsia="Calibri" w:hAnsi="Times New Roman"/>
          <w:kern w:val="2"/>
          <w:sz w:val="28"/>
          <w:szCs w:val="28"/>
          <w:lang w:val="ru-RU" w:eastAsia="en-US"/>
        </w:rPr>
        <w:t xml:space="preserve"> сельских кладбище</w:t>
      </w:r>
      <w:r>
        <w:rPr>
          <w:rFonts w:ascii="Times New Roman" w:eastAsia="Calibri" w:hAnsi="Times New Roman"/>
          <w:kern w:val="2"/>
          <w:sz w:val="24"/>
          <w:szCs w:val="24"/>
          <w:lang w:val="ru-RU" w:eastAsia="en-US"/>
        </w:rPr>
        <w:t>.</w:t>
      </w:r>
    </w:p>
    <w:p w14:paraId="1F42E1D2" w14:textId="77777777" w:rsidR="006A5553" w:rsidRDefault="007E5725">
      <w:pPr>
        <w:suppressAutoHyphens/>
        <w:spacing w:before="240"/>
        <w:jc w:val="center"/>
        <w:rPr>
          <w:rFonts w:ascii="Times New Roman" w:hAnsi="Times New Roman"/>
          <w:b/>
          <w:sz w:val="28"/>
          <w:szCs w:val="28"/>
          <w:lang w:val="ru-RU" w:eastAsia="ar-SA"/>
        </w:rPr>
      </w:pPr>
      <w:r>
        <w:rPr>
          <w:rFonts w:ascii="Times New Roman" w:hAnsi="Times New Roman" w:hint="eastAsia"/>
          <w:b/>
          <w:sz w:val="28"/>
          <w:szCs w:val="28"/>
          <w:lang w:val="ru-RU" w:eastAsia="ar-SA"/>
        </w:rPr>
        <w:t>Проектные</w:t>
      </w:r>
      <w:r>
        <w:rPr>
          <w:rFonts w:ascii="Times New Roman" w:hAnsi="Times New Roman"/>
          <w:b/>
          <w:sz w:val="28"/>
          <w:szCs w:val="28"/>
          <w:lang w:val="ru-RU" w:eastAsia="ar-SA"/>
        </w:rPr>
        <w:t xml:space="preserve"> </w:t>
      </w:r>
      <w:r>
        <w:rPr>
          <w:rFonts w:ascii="Times New Roman" w:hAnsi="Times New Roman" w:hint="eastAsia"/>
          <w:b/>
          <w:sz w:val="28"/>
          <w:szCs w:val="28"/>
          <w:lang w:val="ru-RU" w:eastAsia="ar-SA"/>
        </w:rPr>
        <w:t>предложения</w:t>
      </w:r>
    </w:p>
    <w:p w14:paraId="63DE0A08" w14:textId="77777777" w:rsidR="006A5553" w:rsidRDefault="007E5725">
      <w:pPr>
        <w:suppressAutoHyphens/>
        <w:jc w:val="center"/>
        <w:rPr>
          <w:rFonts w:ascii="Times New Roman" w:hAnsi="Times New Roman"/>
          <w:i/>
          <w:sz w:val="28"/>
          <w:szCs w:val="28"/>
          <w:lang w:val="ru-RU" w:eastAsia="ar-SA"/>
        </w:rPr>
      </w:pPr>
      <w:r>
        <w:rPr>
          <w:rFonts w:ascii="Times New Roman" w:hAnsi="Times New Roman"/>
          <w:i/>
          <w:sz w:val="28"/>
          <w:szCs w:val="28"/>
          <w:lang w:val="ru-RU" w:eastAsia="ar-SA"/>
        </w:rPr>
        <w:t>Санитарная очистка территории</w:t>
      </w:r>
    </w:p>
    <w:p w14:paraId="5833BF74"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 xml:space="preserve">В комплекс по санитарной очистке территории муниципального образования входят сбор, удаление, обеззараживание с последующей утилизацией жидких, твердых коммунальных отходов. </w:t>
      </w:r>
    </w:p>
    <w:p w14:paraId="5444AA38"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Согласно нормативам градостроительного проектирования, накопление отходов на душу населения в муниципальном образовании составляет 280 кг в год объемом 1400 л.</w:t>
      </w:r>
    </w:p>
    <w:p w14:paraId="69430174" w14:textId="77777777" w:rsidR="006A5553" w:rsidRDefault="006A5553">
      <w:pPr>
        <w:shd w:val="clear" w:color="auto" w:fill="FFFFFF"/>
        <w:ind w:firstLine="709"/>
        <w:jc w:val="both"/>
        <w:rPr>
          <w:rFonts w:ascii="Times New Roman" w:eastAsia="Calibri" w:hAnsi="Times New Roman"/>
          <w:kern w:val="2"/>
          <w:sz w:val="28"/>
          <w:szCs w:val="28"/>
          <w:lang w:val="ru-RU"/>
        </w:rPr>
      </w:pPr>
    </w:p>
    <w:p w14:paraId="4A9BBA8C" w14:textId="77777777"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2D1756">
        <w:rPr>
          <w:rFonts w:ascii="Times New Roman" w:eastAsia="Calibri" w:hAnsi="Times New Roman"/>
          <w:b/>
          <w:bCs/>
          <w:kern w:val="2"/>
          <w:sz w:val="28"/>
          <w:szCs w:val="28"/>
          <w:lang w:val="ru-RU" w:eastAsia="en-US"/>
        </w:rPr>
        <w:t>3</w:t>
      </w:r>
      <w:r w:rsidR="00E36155">
        <w:rPr>
          <w:rFonts w:ascii="Times New Roman" w:eastAsia="Calibri" w:hAnsi="Times New Roman"/>
          <w:b/>
          <w:bCs/>
          <w:kern w:val="2"/>
          <w:sz w:val="28"/>
          <w:szCs w:val="28"/>
          <w:lang w:val="ru-RU" w:eastAsia="en-US"/>
        </w:rPr>
        <w:t>4</w:t>
      </w:r>
      <w:r>
        <w:rPr>
          <w:rFonts w:ascii="Times New Roman" w:eastAsia="Calibri" w:hAnsi="Times New Roman"/>
          <w:b/>
          <w:bCs/>
          <w:kern w:val="2"/>
          <w:sz w:val="28"/>
          <w:szCs w:val="28"/>
          <w:lang w:val="ru-RU" w:eastAsia="en-US"/>
        </w:rPr>
        <w:t xml:space="preserve"> – Расчет объемов накопления коммунальных отходов</w:t>
      </w:r>
    </w:p>
    <w:p w14:paraId="53506CEB" w14:textId="77777777" w:rsidR="006A5553" w:rsidRDefault="006A5553">
      <w:pPr>
        <w:jc w:val="both"/>
        <w:rPr>
          <w:rFonts w:ascii="Times New Roman" w:eastAsia="Calibri" w:hAnsi="Times New Roman"/>
          <w:kern w:val="2"/>
          <w:sz w:val="28"/>
          <w:szCs w:val="28"/>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4"/>
        <w:gridCol w:w="769"/>
        <w:gridCol w:w="769"/>
        <w:gridCol w:w="765"/>
        <w:gridCol w:w="765"/>
        <w:gridCol w:w="928"/>
        <w:gridCol w:w="928"/>
        <w:gridCol w:w="611"/>
        <w:gridCol w:w="696"/>
        <w:gridCol w:w="790"/>
        <w:gridCol w:w="757"/>
      </w:tblGrid>
      <w:tr w:rsidR="006A5553" w14:paraId="440B0DD3" w14:textId="77777777">
        <w:trPr>
          <w:trHeight w:val="300"/>
          <w:jc w:val="center"/>
        </w:trPr>
        <w:tc>
          <w:tcPr>
            <w:tcW w:w="1268" w:type="pct"/>
            <w:vMerge w:val="restart"/>
            <w:vAlign w:val="center"/>
          </w:tcPr>
          <w:p w14:paraId="4F6F47F7"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Бытовые отходы</w:t>
            </w:r>
          </w:p>
        </w:tc>
        <w:tc>
          <w:tcPr>
            <w:tcW w:w="738" w:type="pct"/>
            <w:gridSpan w:val="2"/>
            <w:vMerge w:val="restart"/>
            <w:vAlign w:val="center"/>
          </w:tcPr>
          <w:p w14:paraId="7B28AB57"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Число жителей, чел.</w:t>
            </w:r>
          </w:p>
        </w:tc>
        <w:tc>
          <w:tcPr>
            <w:tcW w:w="1624" w:type="pct"/>
            <w:gridSpan w:val="4"/>
            <w:vAlign w:val="center"/>
          </w:tcPr>
          <w:p w14:paraId="624215ED" w14:textId="77777777" w:rsidR="006A5553" w:rsidRDefault="007E5725">
            <w:pPr>
              <w:keepNext/>
              <w:keepLines/>
              <w:jc w:val="center"/>
              <w:rPr>
                <w:rFonts w:ascii="Times New Roman" w:hAnsi="Times New Roman"/>
                <w:b/>
                <w:sz w:val="24"/>
                <w:szCs w:val="24"/>
                <w:lang w:val="ru-RU"/>
              </w:rPr>
            </w:pPr>
            <w:r>
              <w:rPr>
                <w:rFonts w:ascii="Times New Roman" w:hAnsi="Times New Roman"/>
                <w:b/>
                <w:sz w:val="24"/>
                <w:szCs w:val="24"/>
                <w:lang w:val="ru-RU"/>
              </w:rPr>
              <w:t>Удельная норма накопления на 1 человека в год</w:t>
            </w:r>
          </w:p>
        </w:tc>
        <w:tc>
          <w:tcPr>
            <w:tcW w:w="1369" w:type="pct"/>
            <w:gridSpan w:val="4"/>
            <w:vAlign w:val="center"/>
          </w:tcPr>
          <w:p w14:paraId="1C4FFF8A"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Общее накопление в год</w:t>
            </w:r>
          </w:p>
        </w:tc>
      </w:tr>
      <w:tr w:rsidR="006A5553" w14:paraId="0C589BAE" w14:textId="77777777">
        <w:trPr>
          <w:trHeight w:val="619"/>
          <w:jc w:val="center"/>
        </w:trPr>
        <w:tc>
          <w:tcPr>
            <w:tcW w:w="1268" w:type="pct"/>
            <w:vMerge/>
            <w:vAlign w:val="center"/>
          </w:tcPr>
          <w:p w14:paraId="771E366F" w14:textId="77777777" w:rsidR="006A5553" w:rsidRDefault="006A5553">
            <w:pPr>
              <w:keepNext/>
              <w:keepLines/>
              <w:jc w:val="center"/>
              <w:rPr>
                <w:rFonts w:ascii="Times New Roman" w:hAnsi="Times New Roman"/>
                <w:b/>
                <w:sz w:val="24"/>
                <w:szCs w:val="24"/>
              </w:rPr>
            </w:pPr>
          </w:p>
        </w:tc>
        <w:tc>
          <w:tcPr>
            <w:tcW w:w="738" w:type="pct"/>
            <w:gridSpan w:val="2"/>
            <w:vMerge/>
            <w:vAlign w:val="center"/>
          </w:tcPr>
          <w:p w14:paraId="5D1B37E9" w14:textId="77777777" w:rsidR="006A5553" w:rsidRDefault="006A5553">
            <w:pPr>
              <w:keepNext/>
              <w:keepLines/>
              <w:jc w:val="center"/>
              <w:rPr>
                <w:rFonts w:ascii="Times New Roman" w:hAnsi="Times New Roman"/>
                <w:b/>
                <w:sz w:val="24"/>
                <w:szCs w:val="24"/>
              </w:rPr>
            </w:pPr>
          </w:p>
        </w:tc>
        <w:tc>
          <w:tcPr>
            <w:tcW w:w="734" w:type="pct"/>
            <w:gridSpan w:val="2"/>
            <w:vAlign w:val="center"/>
          </w:tcPr>
          <w:p w14:paraId="783CBB96"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кг</w:t>
            </w:r>
          </w:p>
        </w:tc>
        <w:tc>
          <w:tcPr>
            <w:tcW w:w="890" w:type="pct"/>
            <w:gridSpan w:val="2"/>
            <w:vAlign w:val="center"/>
          </w:tcPr>
          <w:p w14:paraId="4CF55071"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л</w:t>
            </w:r>
          </w:p>
        </w:tc>
        <w:tc>
          <w:tcPr>
            <w:tcW w:w="627" w:type="pct"/>
            <w:gridSpan w:val="2"/>
            <w:vAlign w:val="center"/>
          </w:tcPr>
          <w:p w14:paraId="7A1BEF11"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I очередь</w:t>
            </w:r>
          </w:p>
        </w:tc>
        <w:tc>
          <w:tcPr>
            <w:tcW w:w="742" w:type="pct"/>
            <w:gridSpan w:val="2"/>
            <w:vAlign w:val="center"/>
          </w:tcPr>
          <w:p w14:paraId="1CAF4E39"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расчётный срок</w:t>
            </w:r>
          </w:p>
        </w:tc>
      </w:tr>
      <w:tr w:rsidR="006A5553" w14:paraId="26825551" w14:textId="77777777">
        <w:trPr>
          <w:trHeight w:val="1134"/>
          <w:jc w:val="center"/>
        </w:trPr>
        <w:tc>
          <w:tcPr>
            <w:tcW w:w="1268" w:type="pct"/>
            <w:vMerge/>
            <w:vAlign w:val="center"/>
          </w:tcPr>
          <w:p w14:paraId="3E5913D0" w14:textId="77777777" w:rsidR="006A5553" w:rsidRDefault="006A5553">
            <w:pPr>
              <w:keepNext/>
              <w:keepLines/>
              <w:jc w:val="center"/>
              <w:rPr>
                <w:rFonts w:ascii="Times New Roman" w:hAnsi="Times New Roman"/>
                <w:b/>
                <w:sz w:val="24"/>
                <w:szCs w:val="24"/>
              </w:rPr>
            </w:pPr>
          </w:p>
        </w:tc>
        <w:tc>
          <w:tcPr>
            <w:tcW w:w="369" w:type="pct"/>
            <w:textDirection w:val="btLr"/>
            <w:vAlign w:val="center"/>
          </w:tcPr>
          <w:p w14:paraId="7A59F5D7" w14:textId="77777777"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I очередь</w:t>
            </w:r>
          </w:p>
        </w:tc>
        <w:tc>
          <w:tcPr>
            <w:tcW w:w="369" w:type="pct"/>
            <w:textDirection w:val="btLr"/>
            <w:vAlign w:val="center"/>
          </w:tcPr>
          <w:p w14:paraId="68392CCB" w14:textId="77777777"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расчётный срок</w:t>
            </w:r>
          </w:p>
        </w:tc>
        <w:tc>
          <w:tcPr>
            <w:tcW w:w="367" w:type="pct"/>
            <w:textDirection w:val="btLr"/>
            <w:vAlign w:val="center"/>
          </w:tcPr>
          <w:p w14:paraId="747852F7" w14:textId="77777777"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I очередь</w:t>
            </w:r>
          </w:p>
        </w:tc>
        <w:tc>
          <w:tcPr>
            <w:tcW w:w="367" w:type="pct"/>
            <w:textDirection w:val="btLr"/>
            <w:vAlign w:val="center"/>
          </w:tcPr>
          <w:p w14:paraId="4713CB29" w14:textId="77777777"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расчётный срок</w:t>
            </w:r>
          </w:p>
        </w:tc>
        <w:tc>
          <w:tcPr>
            <w:tcW w:w="445" w:type="pct"/>
            <w:textDirection w:val="btLr"/>
            <w:vAlign w:val="center"/>
          </w:tcPr>
          <w:p w14:paraId="5D65C06E" w14:textId="77777777"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I очередь</w:t>
            </w:r>
          </w:p>
        </w:tc>
        <w:tc>
          <w:tcPr>
            <w:tcW w:w="445" w:type="pct"/>
            <w:textDirection w:val="btLr"/>
            <w:vAlign w:val="center"/>
          </w:tcPr>
          <w:p w14:paraId="23942251" w14:textId="77777777" w:rsidR="006A5553" w:rsidRDefault="007E5725">
            <w:pPr>
              <w:keepNext/>
              <w:keepLines/>
              <w:ind w:left="113" w:right="113"/>
              <w:jc w:val="center"/>
              <w:rPr>
                <w:rFonts w:ascii="Times New Roman" w:hAnsi="Times New Roman"/>
                <w:b/>
                <w:sz w:val="24"/>
                <w:szCs w:val="24"/>
              </w:rPr>
            </w:pPr>
            <w:r>
              <w:rPr>
                <w:rFonts w:ascii="Times New Roman" w:hAnsi="Times New Roman"/>
                <w:b/>
                <w:sz w:val="24"/>
                <w:szCs w:val="24"/>
              </w:rPr>
              <w:t>расчётный срок</w:t>
            </w:r>
          </w:p>
        </w:tc>
        <w:tc>
          <w:tcPr>
            <w:tcW w:w="293" w:type="pct"/>
            <w:vAlign w:val="center"/>
          </w:tcPr>
          <w:p w14:paraId="04F5358D"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т</w:t>
            </w:r>
          </w:p>
        </w:tc>
        <w:tc>
          <w:tcPr>
            <w:tcW w:w="334" w:type="pct"/>
            <w:vAlign w:val="center"/>
          </w:tcPr>
          <w:p w14:paraId="4E141792"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м</w:t>
            </w:r>
            <w:r>
              <w:rPr>
                <w:rFonts w:ascii="Times New Roman" w:hAnsi="Times New Roman"/>
                <w:b/>
                <w:sz w:val="24"/>
                <w:szCs w:val="24"/>
                <w:vertAlign w:val="superscript"/>
              </w:rPr>
              <w:t>3</w:t>
            </w:r>
          </w:p>
        </w:tc>
        <w:tc>
          <w:tcPr>
            <w:tcW w:w="379" w:type="pct"/>
            <w:vAlign w:val="center"/>
          </w:tcPr>
          <w:p w14:paraId="73D92277"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т</w:t>
            </w:r>
          </w:p>
        </w:tc>
        <w:tc>
          <w:tcPr>
            <w:tcW w:w="363" w:type="pct"/>
            <w:vAlign w:val="center"/>
          </w:tcPr>
          <w:p w14:paraId="6C0C14AE" w14:textId="77777777" w:rsidR="006A5553" w:rsidRDefault="007E5725">
            <w:pPr>
              <w:keepNext/>
              <w:keepLines/>
              <w:jc w:val="center"/>
              <w:rPr>
                <w:rFonts w:ascii="Times New Roman" w:hAnsi="Times New Roman"/>
                <w:b/>
                <w:sz w:val="24"/>
                <w:szCs w:val="24"/>
              </w:rPr>
            </w:pPr>
            <w:r>
              <w:rPr>
                <w:rFonts w:ascii="Times New Roman" w:hAnsi="Times New Roman"/>
                <w:b/>
                <w:sz w:val="24"/>
                <w:szCs w:val="24"/>
              </w:rPr>
              <w:t>м</w:t>
            </w:r>
            <w:r>
              <w:rPr>
                <w:rFonts w:ascii="Times New Roman" w:hAnsi="Times New Roman"/>
                <w:b/>
                <w:sz w:val="24"/>
                <w:szCs w:val="24"/>
                <w:vertAlign w:val="superscript"/>
              </w:rPr>
              <w:t>3</w:t>
            </w:r>
          </w:p>
        </w:tc>
      </w:tr>
      <w:tr w:rsidR="006A5553" w14:paraId="39C5BB78" w14:textId="77777777">
        <w:trPr>
          <w:trHeight w:val="733"/>
          <w:jc w:val="center"/>
        </w:trPr>
        <w:tc>
          <w:tcPr>
            <w:tcW w:w="1268" w:type="pct"/>
            <w:vAlign w:val="center"/>
          </w:tcPr>
          <w:p w14:paraId="710FD2DF"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Объем накопления ТКО с учетом общественных зданий</w:t>
            </w:r>
          </w:p>
        </w:tc>
        <w:tc>
          <w:tcPr>
            <w:tcW w:w="369" w:type="pct"/>
            <w:vAlign w:val="center"/>
          </w:tcPr>
          <w:p w14:paraId="0719BC09"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2086</w:t>
            </w:r>
          </w:p>
        </w:tc>
        <w:tc>
          <w:tcPr>
            <w:tcW w:w="369" w:type="pct"/>
            <w:vAlign w:val="center"/>
          </w:tcPr>
          <w:p w14:paraId="014F650A"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1965</w:t>
            </w:r>
          </w:p>
        </w:tc>
        <w:tc>
          <w:tcPr>
            <w:tcW w:w="367" w:type="pct"/>
            <w:vAlign w:val="center"/>
          </w:tcPr>
          <w:p w14:paraId="5DE3D3D9"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280</w:t>
            </w:r>
          </w:p>
        </w:tc>
        <w:tc>
          <w:tcPr>
            <w:tcW w:w="367" w:type="pct"/>
            <w:vAlign w:val="center"/>
          </w:tcPr>
          <w:p w14:paraId="084313EA"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280</w:t>
            </w:r>
          </w:p>
        </w:tc>
        <w:tc>
          <w:tcPr>
            <w:tcW w:w="445" w:type="pct"/>
            <w:vAlign w:val="center"/>
          </w:tcPr>
          <w:p w14:paraId="105F9C0D"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1400</w:t>
            </w:r>
          </w:p>
        </w:tc>
        <w:tc>
          <w:tcPr>
            <w:tcW w:w="445" w:type="pct"/>
            <w:vAlign w:val="center"/>
          </w:tcPr>
          <w:p w14:paraId="3EF2605C"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1400</w:t>
            </w:r>
          </w:p>
        </w:tc>
        <w:tc>
          <w:tcPr>
            <w:tcW w:w="293" w:type="pct"/>
            <w:vAlign w:val="center"/>
          </w:tcPr>
          <w:p w14:paraId="736787C1"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584</w:t>
            </w:r>
          </w:p>
        </w:tc>
        <w:tc>
          <w:tcPr>
            <w:tcW w:w="334" w:type="pct"/>
            <w:vAlign w:val="center"/>
          </w:tcPr>
          <w:p w14:paraId="65CFEB40"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2921</w:t>
            </w:r>
          </w:p>
        </w:tc>
        <w:tc>
          <w:tcPr>
            <w:tcW w:w="379" w:type="pct"/>
            <w:vAlign w:val="center"/>
          </w:tcPr>
          <w:p w14:paraId="7480E511"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550</w:t>
            </w:r>
          </w:p>
        </w:tc>
        <w:tc>
          <w:tcPr>
            <w:tcW w:w="363" w:type="pct"/>
            <w:vAlign w:val="center"/>
          </w:tcPr>
          <w:p w14:paraId="0FE0AFD2" w14:textId="77777777" w:rsidR="006A5553" w:rsidRDefault="007E5725">
            <w:pPr>
              <w:keepNext/>
              <w:keepLines/>
              <w:jc w:val="center"/>
              <w:rPr>
                <w:rFonts w:ascii="Times New Roman" w:hAnsi="Times New Roman"/>
                <w:sz w:val="24"/>
                <w:szCs w:val="24"/>
                <w:lang w:val="ru-RU"/>
              </w:rPr>
            </w:pPr>
            <w:r>
              <w:rPr>
                <w:rFonts w:ascii="Times New Roman" w:hAnsi="Times New Roman"/>
                <w:sz w:val="24"/>
                <w:szCs w:val="24"/>
                <w:lang w:val="ru-RU"/>
              </w:rPr>
              <w:t>2751</w:t>
            </w:r>
          </w:p>
        </w:tc>
      </w:tr>
    </w:tbl>
    <w:p w14:paraId="71B5BC90" w14:textId="77777777" w:rsidR="006A5553" w:rsidRDefault="006A5553">
      <w:pPr>
        <w:ind w:firstLine="550"/>
        <w:jc w:val="both"/>
        <w:rPr>
          <w:rFonts w:ascii="Times New Roman" w:eastAsia="Calibri" w:hAnsi="Times New Roman"/>
          <w:kern w:val="2"/>
          <w:sz w:val="28"/>
          <w:szCs w:val="28"/>
          <w:shd w:val="clear" w:color="auto" w:fill="FFFFFF"/>
          <w:lang w:val="ru-RU"/>
        </w:rPr>
      </w:pPr>
    </w:p>
    <w:p w14:paraId="640FD593"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Согласно данным расчета годовой объем ТКО на расчетный срок составит 550 тонн объемом 2751 м</w:t>
      </w:r>
      <w:r>
        <w:rPr>
          <w:rFonts w:ascii="Times New Roman" w:eastAsia="Calibri" w:hAnsi="Times New Roman"/>
          <w:kern w:val="2"/>
          <w:sz w:val="28"/>
          <w:szCs w:val="28"/>
          <w:vertAlign w:val="superscript"/>
          <w:lang w:val="ru-RU"/>
        </w:rPr>
        <w:t>3</w:t>
      </w:r>
      <w:r>
        <w:rPr>
          <w:rFonts w:ascii="Times New Roman" w:eastAsia="Calibri" w:hAnsi="Times New Roman"/>
          <w:kern w:val="2"/>
          <w:sz w:val="28"/>
          <w:szCs w:val="28"/>
          <w:lang w:val="ru-RU"/>
        </w:rPr>
        <w:t xml:space="preserve">. </w:t>
      </w:r>
    </w:p>
    <w:p w14:paraId="4E814C95"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Санитарная очистка территории Шунгенского сельского поселенияа должна ориентироваться, в первую очередь, на развитие системы временного хранения, сбора и транспортировки твердых отходов.</w:t>
      </w:r>
    </w:p>
    <w:p w14:paraId="5163C459" w14:textId="77777777" w:rsidR="006A5553" w:rsidRDefault="007E5725">
      <w:pPr>
        <w:suppressAutoHyphens/>
        <w:ind w:firstLine="709"/>
        <w:jc w:val="both"/>
        <w:rPr>
          <w:rFonts w:ascii="Times New Roman" w:hAnsi="Times New Roman"/>
          <w:sz w:val="28"/>
          <w:szCs w:val="28"/>
          <w:lang w:val="ru-RU" w:eastAsia="ar-SA"/>
        </w:rPr>
      </w:pPr>
      <w:r>
        <w:rPr>
          <w:rFonts w:ascii="Times New Roman" w:hAnsi="Times New Roman"/>
          <w:sz w:val="28"/>
          <w:szCs w:val="28"/>
          <w:lang w:val="ru-RU" w:eastAsia="ar-SA"/>
        </w:rPr>
        <w:t>Сброс твердых коммунальных отходов предусматривается в</w:t>
      </w:r>
      <w:r>
        <w:rPr>
          <w:rFonts w:ascii="Times New Roman" w:hAnsi="Times New Roman"/>
          <w:sz w:val="28"/>
          <w:szCs w:val="28"/>
          <w:lang w:val="ru-RU"/>
        </w:rPr>
        <w:t xml:space="preserve"> несменяемые</w:t>
      </w:r>
      <w:r>
        <w:rPr>
          <w:rFonts w:ascii="Times New Roman" w:hAnsi="Times New Roman"/>
          <w:sz w:val="28"/>
          <w:szCs w:val="28"/>
          <w:lang w:val="ru-RU" w:eastAsia="ar-SA"/>
        </w:rPr>
        <w:t xml:space="preserve"> металлические контейнеры объемом 0,7 м</w:t>
      </w:r>
      <w:r>
        <w:rPr>
          <w:rFonts w:ascii="Times New Roman" w:hAnsi="Times New Roman"/>
          <w:sz w:val="28"/>
          <w:szCs w:val="28"/>
          <w:vertAlign w:val="superscript"/>
          <w:lang w:val="ru-RU" w:eastAsia="ar-SA"/>
        </w:rPr>
        <w:t>3</w:t>
      </w:r>
      <w:r>
        <w:rPr>
          <w:rFonts w:ascii="Times New Roman" w:hAnsi="Times New Roman"/>
          <w:sz w:val="28"/>
          <w:szCs w:val="28"/>
          <w:lang w:val="ru-RU" w:eastAsia="ar-SA"/>
        </w:rPr>
        <w:t xml:space="preserve">, которые устанавливаются на специальных площадках, для обслуживания групп жилых домов и общественных зданий. </w:t>
      </w:r>
      <w:r>
        <w:rPr>
          <w:rFonts w:ascii="Times New Roman" w:hAnsi="Times New Roman"/>
          <w:sz w:val="28"/>
          <w:szCs w:val="28"/>
          <w:lang w:val="ru-RU"/>
        </w:rPr>
        <w:t>Применение сменяемых сборников целесообразно при дальности вывоза не более 8 км, при обслуживании объектов временного образования отходов и сезонных объектов.</w:t>
      </w:r>
    </w:p>
    <w:p w14:paraId="7B706A76" w14:textId="77777777" w:rsidR="006A5553" w:rsidRDefault="007E5725">
      <w:pPr>
        <w:suppressAutoHyphens/>
        <w:ind w:firstLine="709"/>
        <w:jc w:val="both"/>
        <w:rPr>
          <w:rFonts w:ascii="Times New Roman" w:hAnsi="Times New Roman"/>
          <w:sz w:val="28"/>
          <w:szCs w:val="28"/>
          <w:lang w:val="ru-RU" w:eastAsia="ar-SA"/>
        </w:rPr>
      </w:pPr>
      <w:r>
        <w:rPr>
          <w:rFonts w:ascii="Times New Roman" w:hAnsi="Times New Roman"/>
          <w:sz w:val="28"/>
          <w:szCs w:val="28"/>
          <w:lang w:val="ru-RU" w:eastAsia="ar-SA"/>
        </w:rPr>
        <w:t>Среднесуточное накопление отходов в муниципальном образовании на расчетный срок составит: 2751: 365 = 7,54 м</w:t>
      </w:r>
      <w:r>
        <w:rPr>
          <w:rFonts w:ascii="Times New Roman" w:hAnsi="Times New Roman"/>
          <w:sz w:val="28"/>
          <w:szCs w:val="28"/>
          <w:vertAlign w:val="superscript"/>
          <w:lang w:val="ru-RU" w:eastAsia="ar-SA"/>
        </w:rPr>
        <w:t>3</w:t>
      </w:r>
      <w:r>
        <w:rPr>
          <w:rFonts w:ascii="Times New Roman" w:hAnsi="Times New Roman"/>
          <w:sz w:val="28"/>
          <w:szCs w:val="28"/>
          <w:lang w:val="ru-RU" w:eastAsia="ar-SA"/>
        </w:rPr>
        <w:t>.</w:t>
      </w:r>
    </w:p>
    <w:p w14:paraId="22B132CC"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При санитарной очистке населенного пункта поселения необходимо выполнять следующие мероприятия:</w:t>
      </w:r>
    </w:p>
    <w:p w14:paraId="02F66E64"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а) очистку жилых домов, общественных зданий и прилегающих к ним территорий производить коммунальным транспортом регулярно и в кратчайшие сроки;</w:t>
      </w:r>
    </w:p>
    <w:p w14:paraId="42F5A13C"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lastRenderedPageBreak/>
        <w:t>б) максимально механизировать все процессы очистки, поливки, полностью исключить ручные работы с отходами;</w:t>
      </w:r>
    </w:p>
    <w:p w14:paraId="64374966"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в) обеспечить герметичность емкостей для вывозки отходов;</w:t>
      </w:r>
    </w:p>
    <w:p w14:paraId="3807AD4A"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г) обезвреживание отходов производить в местах, установленных для этой цели;</w:t>
      </w:r>
    </w:p>
    <w:p w14:paraId="198FC48E" w14:textId="77777777" w:rsidR="006A5553" w:rsidRDefault="007E5725">
      <w:pPr>
        <w:shd w:val="clear" w:color="auto" w:fill="FFFFFF"/>
        <w:ind w:firstLine="709"/>
        <w:jc w:val="both"/>
        <w:rPr>
          <w:rFonts w:ascii="Times New Roman" w:eastAsia="Calibri" w:hAnsi="Times New Roman"/>
          <w:kern w:val="2"/>
          <w:sz w:val="28"/>
          <w:szCs w:val="28"/>
          <w:lang w:val="ru-RU"/>
        </w:rPr>
      </w:pPr>
      <w:r>
        <w:rPr>
          <w:rFonts w:ascii="Times New Roman" w:eastAsia="Calibri" w:hAnsi="Times New Roman"/>
          <w:kern w:val="2"/>
          <w:sz w:val="28"/>
          <w:szCs w:val="28"/>
          <w:lang w:val="ru-RU"/>
        </w:rPr>
        <w:t>д) обезвреживание и захоронение трупов животных производить в отведенном для этой цели месте (скотомогильнике).</w:t>
      </w:r>
    </w:p>
    <w:p w14:paraId="3B7438C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u w:val="single"/>
          <w:lang w:val="ru-RU"/>
        </w:rPr>
        <w:t>Генеральным планом на расчетный срок</w:t>
      </w:r>
      <w:r>
        <w:rPr>
          <w:rFonts w:ascii="Times New Roman" w:hAnsi="Times New Roman"/>
          <w:sz w:val="28"/>
          <w:szCs w:val="28"/>
          <w:lang w:val="ru-RU"/>
        </w:rPr>
        <w:t xml:space="preserve"> предусмотрены следующие мероприятия по санитарной очистке территории населённых пунктов:</w:t>
      </w:r>
    </w:p>
    <w:p w14:paraId="74B3F9AB" w14:textId="77777777" w:rsidR="006A5553" w:rsidRDefault="007E5725">
      <w:pPr>
        <w:pStyle w:val="afff1"/>
        <w:numPr>
          <w:ilvl w:val="0"/>
          <w:numId w:val="23"/>
        </w:numPr>
        <w:tabs>
          <w:tab w:val="left" w:pos="709"/>
        </w:tabs>
        <w:jc w:val="both"/>
        <w:rPr>
          <w:rFonts w:ascii="Times New Roman" w:hAnsi="Times New Roman"/>
          <w:sz w:val="28"/>
          <w:szCs w:val="28"/>
          <w:lang w:val="ru-RU"/>
        </w:rPr>
      </w:pPr>
      <w:r>
        <w:rPr>
          <w:rFonts w:ascii="Times New Roman" w:hAnsi="Times New Roman"/>
          <w:sz w:val="28"/>
          <w:szCs w:val="28"/>
          <w:lang w:val="ru-RU"/>
        </w:rPr>
        <w:t>строительство дополнительной площадки для выбоза ТКО</w:t>
      </w:r>
    </w:p>
    <w:p w14:paraId="377E1639" w14:textId="77777777" w:rsidR="006A5553" w:rsidRDefault="007E5725">
      <w:pPr>
        <w:pStyle w:val="afff1"/>
        <w:numPr>
          <w:ilvl w:val="0"/>
          <w:numId w:val="23"/>
        </w:numPr>
        <w:tabs>
          <w:tab w:val="left" w:pos="709"/>
        </w:tabs>
        <w:jc w:val="both"/>
        <w:rPr>
          <w:rFonts w:ascii="Times New Roman" w:hAnsi="Times New Roman"/>
          <w:sz w:val="28"/>
          <w:szCs w:val="28"/>
          <w:lang w:val="ru-RU"/>
        </w:rPr>
      </w:pPr>
      <w:r>
        <w:rPr>
          <w:rFonts w:ascii="Times New Roman" w:hAnsi="Times New Roman"/>
          <w:sz w:val="28"/>
          <w:szCs w:val="28"/>
          <w:lang w:val="ru-RU"/>
        </w:rPr>
        <w:t>-ликвидация несанкционированных свалок, с последующим проведением рекультивации территории, расчистка захламлённых участков территории;</w:t>
      </w:r>
    </w:p>
    <w:p w14:paraId="7B276158" w14:textId="77777777" w:rsidR="00BA508C" w:rsidRDefault="007E5725">
      <w:pPr>
        <w:pStyle w:val="afff1"/>
        <w:numPr>
          <w:ilvl w:val="0"/>
          <w:numId w:val="23"/>
        </w:numPr>
        <w:tabs>
          <w:tab w:val="left" w:pos="709"/>
        </w:tabs>
        <w:jc w:val="both"/>
        <w:rPr>
          <w:rFonts w:ascii="Times New Roman" w:hAnsi="Times New Roman"/>
          <w:sz w:val="28"/>
          <w:szCs w:val="28"/>
          <w:lang w:val="ru-RU"/>
        </w:rPr>
      </w:pPr>
      <w:r>
        <w:rPr>
          <w:rFonts w:ascii="Times New Roman" w:hAnsi="Times New Roman"/>
          <w:sz w:val="28"/>
          <w:szCs w:val="28"/>
          <w:lang w:val="ru-RU"/>
        </w:rPr>
        <w:t>-организация оборудованных контейнерных площадок для селективного сбора отходов</w:t>
      </w:r>
    </w:p>
    <w:p w14:paraId="30CE689A" w14:textId="77777777" w:rsidR="00BA508C" w:rsidRDefault="00BA508C">
      <w:pPr>
        <w:rPr>
          <w:rFonts w:ascii="Times New Roman" w:eastAsia="Calibri" w:hAnsi="Times New Roman"/>
          <w:kern w:val="2"/>
          <w:sz w:val="28"/>
          <w:szCs w:val="28"/>
          <w:lang w:val="ru-RU" w:eastAsia="en-US"/>
        </w:rPr>
      </w:pPr>
      <w:r>
        <w:rPr>
          <w:rFonts w:ascii="Times New Roman" w:hAnsi="Times New Roman"/>
          <w:sz w:val="28"/>
          <w:szCs w:val="28"/>
          <w:lang w:val="ru-RU"/>
        </w:rPr>
        <w:br w:type="page"/>
      </w:r>
    </w:p>
    <w:p w14:paraId="798FAAB1" w14:textId="77777777" w:rsidR="006A5553" w:rsidRDefault="007E5725">
      <w:pPr>
        <w:pStyle w:val="20"/>
        <w:keepLines/>
        <w:numPr>
          <w:ilvl w:val="1"/>
          <w:numId w:val="9"/>
        </w:numPr>
        <w:suppressAutoHyphens/>
        <w:spacing w:before="360" w:after="240"/>
        <w:ind w:left="0" w:firstLine="142"/>
        <w:jc w:val="center"/>
        <w:rPr>
          <w:rFonts w:ascii="Times New Roman" w:hAnsi="Times New Roman" w:cs="Times New Roman"/>
          <w:i w:val="0"/>
          <w:kern w:val="0"/>
          <w:sz w:val="30"/>
          <w:szCs w:val="30"/>
          <w:lang w:val="ru-RU"/>
        </w:rPr>
      </w:pPr>
      <w:bookmarkStart w:id="274" w:name="_Toc75245970"/>
      <w:r>
        <w:rPr>
          <w:rFonts w:ascii="Times New Roman" w:hAnsi="Times New Roman" w:cs="Times New Roman"/>
          <w:i w:val="0"/>
          <w:kern w:val="0"/>
          <w:sz w:val="30"/>
          <w:szCs w:val="30"/>
          <w:lang w:val="ru-RU"/>
        </w:rPr>
        <w:lastRenderedPageBreak/>
        <w:t>Санитарно-экологическое состояние окружающей среды</w:t>
      </w:r>
      <w:bookmarkEnd w:id="274"/>
    </w:p>
    <w:p w14:paraId="179444D6" w14:textId="77777777" w:rsidR="006A5553" w:rsidRDefault="007E5725">
      <w:pPr>
        <w:keepNext/>
        <w:ind w:right="567" w:firstLine="709"/>
        <w:jc w:val="both"/>
        <w:rPr>
          <w:rFonts w:ascii="Times New Roman" w:hAnsi="Times New Roman"/>
          <w:b/>
          <w:sz w:val="28"/>
          <w:szCs w:val="28"/>
          <w:lang w:val="ru-RU"/>
        </w:rPr>
      </w:pPr>
      <w:bookmarkStart w:id="275" w:name="_Toc527638450"/>
      <w:bookmarkStart w:id="276" w:name="_Toc7869306"/>
      <w:bookmarkStart w:id="277" w:name="_Toc336437447"/>
      <w:bookmarkStart w:id="278" w:name="_Toc518319359"/>
      <w:r>
        <w:rPr>
          <w:rFonts w:ascii="Times New Roman" w:hAnsi="Times New Roman"/>
          <w:b/>
          <w:sz w:val="28"/>
          <w:szCs w:val="28"/>
          <w:lang w:val="ru-RU"/>
        </w:rPr>
        <w:t>Санитарное состояние атмосферного воздуха</w:t>
      </w:r>
    </w:p>
    <w:p w14:paraId="2E217506"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Атмосферный воздух является одним из основных факторов среды обитания человека. Задачи по защите атмосферного воздуха являются одними из приоритетных проблем. </w:t>
      </w:r>
    </w:p>
    <w:p w14:paraId="54933242"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Санитарное состояние атмосферного воздуха определяется следующими факторами:</w:t>
      </w:r>
    </w:p>
    <w:p w14:paraId="2DFBE7F8" w14:textId="77777777"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природно-климатические показатели;</w:t>
      </w:r>
    </w:p>
    <w:p w14:paraId="33FECE57" w14:textId="77777777"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выбросы от производственных объектов;</w:t>
      </w:r>
    </w:p>
    <w:p w14:paraId="513EB0C1" w14:textId="77777777"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выбросы от инженерных объектов;</w:t>
      </w:r>
    </w:p>
    <w:p w14:paraId="6D0FAB16" w14:textId="77777777" w:rsidR="006A5553" w:rsidRDefault="007E5725">
      <w:pPr>
        <w:numPr>
          <w:ilvl w:val="0"/>
          <w:numId w:val="4"/>
        </w:numPr>
        <w:ind w:left="0" w:firstLine="709"/>
        <w:jc w:val="both"/>
        <w:rPr>
          <w:rFonts w:ascii="Times New Roman" w:eastAsia="SimSun" w:hAnsi="Times New Roman"/>
          <w:snapToGrid w:val="0"/>
          <w:sz w:val="28"/>
          <w:szCs w:val="28"/>
          <w:lang w:val="ru-RU"/>
        </w:rPr>
      </w:pPr>
      <w:r>
        <w:rPr>
          <w:rFonts w:ascii="Times New Roman" w:eastAsia="SimSun" w:hAnsi="Times New Roman"/>
          <w:snapToGrid w:val="0"/>
          <w:sz w:val="28"/>
          <w:szCs w:val="28"/>
          <w:lang w:val="ru-RU"/>
        </w:rPr>
        <w:t xml:space="preserve">выбросы от автотранспорта. </w:t>
      </w:r>
    </w:p>
    <w:p w14:paraId="0D235611"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Качество атмосферного воздуха является одним из основных показателей окружающей среды, влияющим на здоровье людей. Его показатели меняются в зависимости от сезона и от приземных инверсий. В переходные сезоны (весной и осенью) устанавливается устойчивый перенос воздуха. Поэтому весной и осенью (апрель - май, октябрь - ноябрь) повторяемость умеренных и сильных ветров значительно увеличивается, застойных процессов не происходит и, как следствие, не накапливаются загрязняющие вещества в воздухе. Зимой (особенно в декабре - январе) преобладает антициклональный тип погоды со слабыми ветрами, инверсиями и, как следствие, туманами. Такие процессы препятствуют перемешиванию воздуха и способствуют накоплению загрязняющих веществ в приземном слое атмосферы. Летом, несмотря на малоподвижность атмосферной циркуляции и частное образование туманов и инверсий в приземном слое, длительные застойные процессы, приводящие к устойчивым периодам загрязнения приземного воздуха, происходят реже. </w:t>
      </w:r>
    </w:p>
    <w:p w14:paraId="1FA99362"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Днем термическая конвекция создает турбулентность воздуха, что приводит к рассеиванию загрязняющих веществ в приземном слое. Дожди также способствуют очищению воздуха.</w:t>
      </w:r>
    </w:p>
    <w:p w14:paraId="4787DBD6"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При решении вопроса о выборе места для размещения конкретного объекта обязательно должны учитываться локальные особенности территории. Более предпочтительным является размещение промышленных объектов на открытых, слабозаселенных и хорошо проветриваемых участках.</w:t>
      </w:r>
    </w:p>
    <w:p w14:paraId="4209744A"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Наблюдение за загрязнением атмосферного воздуха на территории сельского поселения не ведется, стационарные пункты наблюдения за загрязнением атмосферного воздуха отсутствуют. </w:t>
      </w:r>
    </w:p>
    <w:p w14:paraId="7FBF02A9" w14:textId="1BD3A3BC" w:rsidR="006A5553" w:rsidRDefault="007E5725">
      <w:pPr>
        <w:shd w:val="clear" w:color="auto" w:fill="FFFFFF"/>
        <w:suppressAutoHyphens/>
        <w:ind w:firstLine="709"/>
        <w:jc w:val="both"/>
        <w:rPr>
          <w:rFonts w:ascii="Times New Roman" w:hAnsi="Times New Roman"/>
          <w:b/>
          <w:kern w:val="2"/>
          <w:sz w:val="28"/>
          <w:szCs w:val="28"/>
          <w:shd w:val="clear" w:color="auto" w:fill="FFFFFF"/>
          <w:lang w:val="ru-RU"/>
        </w:rPr>
      </w:pPr>
      <w:r>
        <w:rPr>
          <w:rFonts w:ascii="Times New Roman" w:hAnsi="Times New Roman"/>
          <w:kern w:val="2"/>
          <w:sz w:val="28"/>
          <w:szCs w:val="28"/>
          <w:shd w:val="clear" w:color="auto" w:fill="FFFFFF"/>
          <w:lang w:val="ru-RU"/>
        </w:rPr>
        <w:t xml:space="preserve">Основными источниками загрязнения атмосферного воздуха в </w:t>
      </w:r>
      <w:r w:rsidR="004D1C95">
        <w:rPr>
          <w:rFonts w:ascii="Times New Roman" w:hAnsi="Times New Roman"/>
          <w:kern w:val="2"/>
          <w:sz w:val="28"/>
          <w:szCs w:val="28"/>
          <w:shd w:val="clear" w:color="auto" w:fill="FFFFFF"/>
          <w:lang w:val="ru-RU"/>
        </w:rPr>
        <w:t>Шунгенском сельском</w:t>
      </w:r>
      <w:r>
        <w:rPr>
          <w:rFonts w:ascii="Times New Roman" w:hAnsi="Times New Roman"/>
          <w:kern w:val="2"/>
          <w:sz w:val="28"/>
          <w:szCs w:val="28"/>
          <w:shd w:val="clear" w:color="auto" w:fill="FFFFFF"/>
          <w:lang w:val="ru-RU"/>
        </w:rPr>
        <w:t xml:space="preserve"> </w:t>
      </w:r>
      <w:r>
        <w:rPr>
          <w:rFonts w:ascii="Times New Roman" w:hAnsi="Times New Roman" w:hint="eastAsia"/>
          <w:kern w:val="2"/>
          <w:sz w:val="28"/>
          <w:szCs w:val="28"/>
          <w:shd w:val="clear" w:color="auto" w:fill="FFFFFF"/>
          <w:lang w:val="ru-RU"/>
        </w:rPr>
        <w:t>поселении</w:t>
      </w:r>
      <w:r>
        <w:rPr>
          <w:rFonts w:ascii="Times New Roman" w:hAnsi="Times New Roman"/>
          <w:kern w:val="2"/>
          <w:sz w:val="28"/>
          <w:szCs w:val="28"/>
          <w:shd w:val="clear" w:color="auto" w:fill="FFFFFF"/>
          <w:lang w:val="ru-RU"/>
        </w:rPr>
        <w:t xml:space="preserve"> являются</w:t>
      </w:r>
      <w:r>
        <w:rPr>
          <w:rFonts w:ascii="Times New Roman" w:hAnsi="Times New Roman"/>
          <w:b/>
          <w:kern w:val="2"/>
          <w:sz w:val="28"/>
          <w:szCs w:val="28"/>
          <w:shd w:val="clear" w:color="auto" w:fill="FFFFFF"/>
          <w:lang w:val="ru-RU"/>
        </w:rPr>
        <w:t>:</w:t>
      </w:r>
    </w:p>
    <w:p w14:paraId="5DD60E0B" w14:textId="77777777"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индивидуальные источники теплоснабжения с низкими источниками выбросов. Отопительная система жилищ (котельные установки) дает мало оксидов азота, но много продуктов неполного сгорания. Из-за небольшой высоты дымовых труб токсичные вещества в высоких концентрациях рассеиваются вблизи котельных установок;</w:t>
      </w:r>
    </w:p>
    <w:p w14:paraId="77E5B78D" w14:textId="77777777" w:rsidR="006A5553" w:rsidRDefault="007E5725">
      <w:pPr>
        <w:widowControl w:val="0"/>
        <w:numPr>
          <w:ilvl w:val="0"/>
          <w:numId w:val="24"/>
        </w:numPr>
        <w:shd w:val="clear" w:color="auto" w:fill="FFFFFF"/>
        <w:tabs>
          <w:tab w:val="clear" w:pos="1429"/>
          <w:tab w:val="left" w:pos="993"/>
          <w:tab w:val="left" w:pos="1211"/>
        </w:tabs>
        <w:suppressAutoHyphens/>
        <w:ind w:left="0"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котельные. В процессе сжигания твердого или жидкого топлива в атмосферу выделяется дым, содержащий продукты полного (диоксид углерода и пары воды) и </w:t>
      </w:r>
      <w:r>
        <w:rPr>
          <w:rFonts w:ascii="Times New Roman" w:hAnsi="Times New Roman"/>
          <w:kern w:val="2"/>
          <w:sz w:val="28"/>
          <w:szCs w:val="28"/>
          <w:shd w:val="clear" w:color="auto" w:fill="FFFFFF"/>
          <w:lang w:val="ru-RU"/>
        </w:rPr>
        <w:lastRenderedPageBreak/>
        <w:t xml:space="preserve">неполного (оксиды углерода, серы, азота, углеводороды и др.) сгорания. Основная доля выбросов приходится на зимнее время, т.к. котельные используют в качестве топлива уголь; </w:t>
      </w:r>
    </w:p>
    <w:p w14:paraId="42BF8A38" w14:textId="77777777"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предприятия, осуществляющие сельскохозяйственную деятельность, которые являются источником загрязнения атмосферного воздуха пылью, химическими элементами удобрений, применяемых для интенсификации сельского хозяйства, а также распространения микрофлоры;</w:t>
      </w:r>
    </w:p>
    <w:p w14:paraId="492652B2" w14:textId="77777777"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автотранспорт, осуществляющий выброс загрязняющих веществ в атмосферу. Выхлопные газы двигателей внутреннего сгорания (особенно карбюраторных) содержат огромное количество токсичных соединений - бензапирена, альдегидов, оксидов азота и углерода и особо опасных соединений свинца (в случае применения этилированного бензина);</w:t>
      </w:r>
    </w:p>
    <w:p w14:paraId="5E3F5406" w14:textId="77777777" w:rsidR="006A5553" w:rsidRDefault="007E5725">
      <w:pPr>
        <w:widowControl w:val="0"/>
        <w:numPr>
          <w:ilvl w:val="0"/>
          <w:numId w:val="24"/>
        </w:numPr>
        <w:tabs>
          <w:tab w:val="clear" w:pos="1429"/>
          <w:tab w:val="left" w:pos="993"/>
          <w:tab w:val="left" w:pos="1211"/>
        </w:tabs>
        <w:ind w:left="0" w:firstLine="709"/>
        <w:jc w:val="both"/>
        <w:rPr>
          <w:rFonts w:ascii="Times New Roman" w:hAnsi="Times New Roman"/>
          <w:sz w:val="28"/>
          <w:szCs w:val="28"/>
          <w:lang w:val="ru-RU"/>
        </w:rPr>
      </w:pPr>
      <w:r>
        <w:rPr>
          <w:rFonts w:ascii="Times New Roman" w:hAnsi="Times New Roman"/>
          <w:sz w:val="28"/>
          <w:szCs w:val="28"/>
          <w:lang w:val="ru-RU"/>
        </w:rPr>
        <w:t>несанкционированные свалки отходов производства и потребления. Продукты горения таких видов отходов открытым способом вызывают особую тревогу, загрязняя атмосферу диоксинами и диоксиноподобными токсикантами.</w:t>
      </w:r>
    </w:p>
    <w:p w14:paraId="3E875075" w14:textId="77777777" w:rsidR="006A5553" w:rsidRDefault="007E5725">
      <w:pPr>
        <w:keepNext/>
        <w:ind w:firstLine="709"/>
        <w:jc w:val="both"/>
        <w:rPr>
          <w:rFonts w:ascii="Times New Roman" w:hAnsi="Times New Roman"/>
          <w:b/>
          <w:sz w:val="28"/>
          <w:szCs w:val="28"/>
          <w:lang w:val="ru-RU"/>
        </w:rPr>
      </w:pPr>
      <w:r>
        <w:rPr>
          <w:rFonts w:ascii="Times New Roman" w:hAnsi="Times New Roman"/>
          <w:b/>
          <w:sz w:val="28"/>
          <w:szCs w:val="28"/>
          <w:lang w:val="ru-RU"/>
        </w:rPr>
        <w:t>Состояние водных ресурсов</w:t>
      </w:r>
    </w:p>
    <w:p w14:paraId="68267005"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Современное состояние большинства поверхностных водных объектов и прибрежных территорий не соответствует действующим экологическим и градостроительным требованиям. На изменение естественного режима и неблагополучное состояние большинства водных объектов влияют: </w:t>
      </w:r>
    </w:p>
    <w:p w14:paraId="25A44FA7"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антропогенные нагрузки – выпуски сточных вод, сбросы загрязняющих веществ, размещение объектов в водоохранных зонах и прибрежных защитных полосах и т.д.; </w:t>
      </w:r>
    </w:p>
    <w:p w14:paraId="2B90795C"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естественные факторы – усыхание бессточных озер, а также гниение водных растений, недостаток кислорода; </w:t>
      </w:r>
    </w:p>
    <w:p w14:paraId="608C8108"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техногенные причины – вызывающие ухудшение режима водных объектов (отчленение дамбами озер и водотоков).</w:t>
      </w:r>
    </w:p>
    <w:p w14:paraId="093EFC1B"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Источниками негативного воздействия на состояние водных объектов поселения являются:</w:t>
      </w:r>
    </w:p>
    <w:p w14:paraId="505A5660"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бытовые стоки поселения; </w:t>
      </w:r>
    </w:p>
    <w:p w14:paraId="34B06E0D"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сельскохозяйственные предприятия;</w:t>
      </w:r>
    </w:p>
    <w:p w14:paraId="6F7AC601"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автотранспорт.</w:t>
      </w:r>
    </w:p>
    <w:p w14:paraId="540B1A09"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К неорганизованным выпускам относится поверхностный сток с территории селитебной застройки, с территории предприятий, сельскохозяйственных угодий, смывающий аэротехногенные выбросы, удобрения, мусор, отходы свалок. </w:t>
      </w:r>
    </w:p>
    <w:p w14:paraId="48F2A6E8"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В поверхностном стоке с сельскохозяйственных земель велика доля отходов животноводства, пестицидов, минеральных удобрений. Животноводческие комплексы являются источниками накопления огромной массы навоза, который в случае неправильной технологии хранения и использования может попасть через поверхностный сток в природные воды. </w:t>
      </w:r>
    </w:p>
    <w:p w14:paraId="1FF9F1BE" w14:textId="77777777" w:rsidR="006A5553" w:rsidRDefault="007E5725">
      <w:pPr>
        <w:keepNext/>
        <w:ind w:firstLine="709"/>
        <w:jc w:val="both"/>
        <w:rPr>
          <w:rFonts w:ascii="Times New Roman" w:hAnsi="Times New Roman"/>
          <w:b/>
          <w:sz w:val="28"/>
          <w:szCs w:val="28"/>
          <w:lang w:val="ru-RU"/>
        </w:rPr>
      </w:pPr>
      <w:r>
        <w:rPr>
          <w:rFonts w:ascii="Times New Roman" w:hAnsi="Times New Roman"/>
          <w:b/>
          <w:sz w:val="28"/>
          <w:szCs w:val="28"/>
          <w:lang w:val="ru-RU"/>
        </w:rPr>
        <w:t>Состояние почвенного покрова</w:t>
      </w:r>
    </w:p>
    <w:p w14:paraId="52BBC93C"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Почва является источником вторичного загрязнения из контактирующих сред (воздух, вода и прочее), аккумулирует в себе загрязняющие вещества. В связи с этим почва является индикатором неблагоприятного воздействия на здоровье человека.</w:t>
      </w:r>
    </w:p>
    <w:p w14:paraId="0923DA04"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lastRenderedPageBreak/>
        <w:t xml:space="preserve">Основным загрязнителем почв являются объекты сельскохозяйственного назначения (животноводческие фермы, места хранения навозной жижи), сбросы неочищенных сточных вод на рельеф, места стоянки и хранения объектов транспорта, участки складирования и накопления отходов и стоков, а также автомобильные дороги. </w:t>
      </w:r>
    </w:p>
    <w:p w14:paraId="3F6F8F6A"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Значительным источником загрязнения почвенного покрова являются автотранспортные средства. От полотна автомобильных дорог загрязнение почв распространяется на расстояние до 300 м, причем максимальное загрязнение на расстоянии 3-10 м.</w:t>
      </w:r>
    </w:p>
    <w:p w14:paraId="35DDA5AF" w14:textId="77777777" w:rsidR="006A5553" w:rsidRDefault="006A5553">
      <w:pPr>
        <w:shd w:val="clear" w:color="auto" w:fill="FFFFFF"/>
        <w:suppressAutoHyphens/>
        <w:ind w:firstLine="709"/>
        <w:jc w:val="both"/>
        <w:rPr>
          <w:rFonts w:ascii="Times New Roman" w:hAnsi="Times New Roman"/>
          <w:kern w:val="2"/>
          <w:sz w:val="24"/>
          <w:szCs w:val="24"/>
          <w:shd w:val="clear" w:color="auto" w:fill="FFFFFF"/>
          <w:lang w:val="ru-RU"/>
        </w:rPr>
      </w:pPr>
    </w:p>
    <w:p w14:paraId="1329EBB1" w14:textId="77777777" w:rsidR="006A5553" w:rsidRDefault="007E5725">
      <w:pPr>
        <w:suppressAutoHyphens/>
        <w:jc w:val="center"/>
        <w:rPr>
          <w:rFonts w:ascii="Times New Roman" w:hAnsi="Times New Roman"/>
          <w:b/>
          <w:sz w:val="28"/>
          <w:szCs w:val="28"/>
          <w:lang w:val="ru-RU" w:eastAsia="ar-SA"/>
        </w:rPr>
      </w:pPr>
      <w:r>
        <w:rPr>
          <w:rFonts w:ascii="Times New Roman" w:hAnsi="Times New Roman"/>
          <w:b/>
          <w:sz w:val="28"/>
          <w:szCs w:val="28"/>
          <w:lang w:val="ru-RU" w:eastAsia="ar-SA"/>
        </w:rPr>
        <w:t>Проектные предложения</w:t>
      </w:r>
    </w:p>
    <w:p w14:paraId="4A4392DB" w14:textId="77777777" w:rsidR="006A5553" w:rsidRDefault="007E5725">
      <w:pPr>
        <w:suppressAutoHyphens/>
        <w:spacing w:before="120" w:after="120"/>
        <w:jc w:val="center"/>
        <w:rPr>
          <w:rFonts w:ascii="Times New Roman" w:hAnsi="Times New Roman"/>
          <w:i/>
          <w:sz w:val="28"/>
          <w:szCs w:val="28"/>
          <w:lang w:val="ru-RU" w:eastAsia="ar-SA"/>
        </w:rPr>
      </w:pPr>
      <w:bookmarkStart w:id="279" w:name="_Toc319586034"/>
      <w:bookmarkStart w:id="280" w:name="_Toc264532873"/>
      <w:r>
        <w:rPr>
          <w:rFonts w:ascii="Times New Roman" w:hAnsi="Times New Roman"/>
          <w:i/>
          <w:sz w:val="28"/>
          <w:szCs w:val="28"/>
          <w:lang w:val="ru-RU" w:eastAsia="ar-SA"/>
        </w:rPr>
        <w:t>Санитарное состояние атмосферного воздуха</w:t>
      </w:r>
    </w:p>
    <w:bookmarkEnd w:id="279"/>
    <w:bookmarkEnd w:id="280"/>
    <w:p w14:paraId="1D65C62F"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Для улучшения качества атмосферного воздуха на территории Шунгенского сельского поселения предлагается проведение следующих мероприятий:</w:t>
      </w:r>
    </w:p>
    <w:p w14:paraId="6470BEC1"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использование в качестве топлива в котельных природного газа;</w:t>
      </w:r>
    </w:p>
    <w:p w14:paraId="5452EF78"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организацию системы контроля и регулирования источников загрязнения, в том числе: разработку проектов ПДВ на основных предприятиях (в том числе: котельных, газораспределительных станциях и т.д.), оснащение источников выбросов приборами для контроля за качественным и количественным составом отходящих газов; применение оборудования для очистки дыма, обеспечивающее эффективную очистку воздуха.</w:t>
      </w:r>
    </w:p>
    <w:p w14:paraId="0CB9A404"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соблюдение технологических режимов работы, исключающих аварийный выброс;</w:t>
      </w:r>
    </w:p>
    <w:p w14:paraId="48D5E3A0"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14:paraId="508A577A" w14:textId="4356F0CB"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xml:space="preserve">– оборудование автозаправочных станций </w:t>
      </w:r>
      <w:r w:rsidR="004D1C95">
        <w:rPr>
          <w:rFonts w:ascii="Times New Roman" w:hAnsi="Times New Roman"/>
          <w:kern w:val="2"/>
          <w:sz w:val="28"/>
          <w:szCs w:val="28"/>
          <w:shd w:val="clear" w:color="auto" w:fill="FFFFFF"/>
          <w:lang w:val="ru-RU"/>
        </w:rPr>
        <w:t>системами закольцовки</w:t>
      </w:r>
      <w:r>
        <w:rPr>
          <w:rFonts w:ascii="Times New Roman" w:hAnsi="Times New Roman"/>
          <w:kern w:val="2"/>
          <w:sz w:val="28"/>
          <w:szCs w:val="28"/>
          <w:shd w:val="clear" w:color="auto" w:fill="FFFFFF"/>
          <w:lang w:val="ru-RU"/>
        </w:rPr>
        <w:t xml:space="preserve"> паров бензина;</w:t>
      </w:r>
    </w:p>
    <w:p w14:paraId="664AC1CE"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силами ДПС проверять экологическое состояние двигателей автотранспорта и используемого им топлива;</w:t>
      </w:r>
    </w:p>
    <w:p w14:paraId="5CF9D78C"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запретить сжигание стерни, сухостоя залежных участков и бытового мусора;</w:t>
      </w:r>
    </w:p>
    <w:p w14:paraId="77CEFC49" w14:textId="77777777" w:rsidR="006A5553" w:rsidRDefault="007E5725">
      <w:pPr>
        <w:shd w:val="clear" w:color="auto" w:fill="FFFFFF"/>
        <w:suppressAutoHyphens/>
        <w:ind w:firstLine="709"/>
        <w:jc w:val="both"/>
        <w:rPr>
          <w:rFonts w:ascii="Times New Roman" w:hAnsi="Times New Roman"/>
          <w:kern w:val="2"/>
          <w:sz w:val="28"/>
          <w:szCs w:val="28"/>
          <w:shd w:val="clear" w:color="auto" w:fill="FFFFFF"/>
          <w:lang w:val="ru-RU"/>
        </w:rPr>
      </w:pPr>
      <w:r>
        <w:rPr>
          <w:rFonts w:ascii="Times New Roman" w:hAnsi="Times New Roman"/>
          <w:kern w:val="2"/>
          <w:sz w:val="28"/>
          <w:szCs w:val="28"/>
          <w:shd w:val="clear" w:color="auto" w:fill="FFFFFF"/>
          <w:lang w:val="ru-RU"/>
        </w:rPr>
        <w:t>- провести работы по рекультивации земель, увеличивающих запыленность атмосферного воздуха.</w:t>
      </w:r>
    </w:p>
    <w:p w14:paraId="5AB161F9" w14:textId="77777777" w:rsidR="006A5553" w:rsidRDefault="007E5725">
      <w:pPr>
        <w:suppressAutoHyphens/>
        <w:spacing w:before="120" w:after="120"/>
        <w:jc w:val="center"/>
        <w:rPr>
          <w:rFonts w:ascii="Times New Roman" w:hAnsi="Times New Roman"/>
          <w:i/>
          <w:sz w:val="28"/>
          <w:szCs w:val="28"/>
          <w:lang w:val="ru-RU" w:eastAsia="ar-SA"/>
        </w:rPr>
      </w:pPr>
      <w:r>
        <w:rPr>
          <w:rFonts w:ascii="Times New Roman" w:hAnsi="Times New Roman"/>
          <w:i/>
          <w:sz w:val="28"/>
          <w:szCs w:val="28"/>
          <w:lang w:val="ru-RU" w:eastAsia="ar-SA"/>
        </w:rPr>
        <w:t>Состояние водных ресурсов</w:t>
      </w:r>
    </w:p>
    <w:p w14:paraId="62086532"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 xml:space="preserve">Водоохранные мероприятия носят комплексный характер и представлены: </w:t>
      </w:r>
    </w:p>
    <w:p w14:paraId="771F23E6" w14:textId="77777777" w:rsidR="006A5553" w:rsidRDefault="007E5725">
      <w:pPr>
        <w:widowControl w:val="0"/>
        <w:numPr>
          <w:ilvl w:val="0"/>
          <w:numId w:val="25"/>
        </w:numPr>
        <w:tabs>
          <w:tab w:val="clear" w:pos="720"/>
          <w:tab w:val="left" w:pos="851"/>
          <w:tab w:val="left" w:pos="1069"/>
        </w:tabs>
        <w:ind w:left="0" w:firstLine="993"/>
        <w:jc w:val="both"/>
        <w:rPr>
          <w:rFonts w:ascii="Times New Roman" w:hAnsi="Times New Roman"/>
          <w:sz w:val="28"/>
          <w:szCs w:val="28"/>
        </w:rPr>
      </w:pPr>
      <w:r>
        <w:rPr>
          <w:rFonts w:ascii="Times New Roman" w:hAnsi="Times New Roman"/>
          <w:sz w:val="28"/>
          <w:szCs w:val="28"/>
        </w:rPr>
        <w:t>эколого-градостроительными (планировочными) мероприятиями;</w:t>
      </w:r>
    </w:p>
    <w:p w14:paraId="00B12E9D" w14:textId="77777777" w:rsidR="006A5553" w:rsidRDefault="007E5725">
      <w:pPr>
        <w:widowControl w:val="0"/>
        <w:numPr>
          <w:ilvl w:val="0"/>
          <w:numId w:val="25"/>
        </w:numPr>
        <w:tabs>
          <w:tab w:val="clear" w:pos="720"/>
          <w:tab w:val="left" w:pos="851"/>
          <w:tab w:val="left" w:pos="1069"/>
        </w:tabs>
        <w:ind w:left="0" w:firstLine="993"/>
        <w:jc w:val="both"/>
        <w:rPr>
          <w:rFonts w:ascii="Times New Roman" w:hAnsi="Times New Roman"/>
          <w:sz w:val="28"/>
          <w:szCs w:val="28"/>
        </w:rPr>
      </w:pPr>
      <w:r>
        <w:rPr>
          <w:rFonts w:ascii="Times New Roman" w:hAnsi="Times New Roman"/>
          <w:sz w:val="28"/>
          <w:szCs w:val="28"/>
        </w:rPr>
        <w:t>техническими и технологическими мероприятиями;</w:t>
      </w:r>
    </w:p>
    <w:p w14:paraId="2855DA7C" w14:textId="77777777" w:rsidR="006A5553" w:rsidRDefault="007E5725">
      <w:pPr>
        <w:widowControl w:val="0"/>
        <w:numPr>
          <w:ilvl w:val="0"/>
          <w:numId w:val="25"/>
        </w:numPr>
        <w:tabs>
          <w:tab w:val="clear" w:pos="720"/>
          <w:tab w:val="left" w:pos="851"/>
          <w:tab w:val="left" w:pos="1069"/>
        </w:tabs>
        <w:ind w:left="0" w:firstLine="993"/>
        <w:jc w:val="both"/>
        <w:rPr>
          <w:rFonts w:ascii="Times New Roman" w:hAnsi="Times New Roman"/>
          <w:sz w:val="28"/>
          <w:szCs w:val="28"/>
          <w:lang w:val="ru-RU"/>
        </w:rPr>
      </w:pPr>
      <w:r>
        <w:rPr>
          <w:rFonts w:ascii="Times New Roman" w:hAnsi="Times New Roman"/>
          <w:sz w:val="28"/>
          <w:szCs w:val="28"/>
          <w:lang w:val="ru-RU"/>
        </w:rPr>
        <w:t>управленческими и нормативно-законодательными мероприятиями, предусматривающими соблюдение всеми предприятиями-водопользователями основных правовых норм.</w:t>
      </w:r>
    </w:p>
    <w:p w14:paraId="00AB894A"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Эколого-градостроительные (планировочные) мероприятия, направленные на:</w:t>
      </w:r>
    </w:p>
    <w:p w14:paraId="4FBE8A60"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lastRenderedPageBreak/>
        <w:t>1. Улучшение качества поверхностных и подземных вод:</w:t>
      </w:r>
    </w:p>
    <w:p w14:paraId="5BCF66B2" w14:textId="77777777" w:rsidR="006A5553" w:rsidRDefault="007E5725">
      <w:pPr>
        <w:widowControl w:val="0"/>
        <w:numPr>
          <w:ilvl w:val="0"/>
          <w:numId w:val="26"/>
        </w:numPr>
        <w:tabs>
          <w:tab w:val="clear" w:pos="720"/>
          <w:tab w:val="left" w:pos="851"/>
        </w:tabs>
        <w:ind w:left="0" w:firstLine="993"/>
        <w:jc w:val="both"/>
        <w:rPr>
          <w:rFonts w:ascii="Times New Roman" w:hAnsi="Times New Roman"/>
          <w:sz w:val="28"/>
          <w:szCs w:val="28"/>
          <w:lang w:val="ru-RU"/>
        </w:rPr>
      </w:pPr>
      <w:r>
        <w:rPr>
          <w:rFonts w:ascii="Times New Roman" w:hAnsi="Times New Roman"/>
          <w:sz w:val="28"/>
          <w:szCs w:val="28"/>
          <w:lang w:val="ru-RU"/>
        </w:rPr>
        <w:t>строительство очистных сооружений ливневой канализации;</w:t>
      </w:r>
    </w:p>
    <w:p w14:paraId="3EA391E2" w14:textId="77777777" w:rsidR="006A5553" w:rsidRDefault="007E5725">
      <w:pPr>
        <w:widowControl w:val="0"/>
        <w:numPr>
          <w:ilvl w:val="0"/>
          <w:numId w:val="26"/>
        </w:numPr>
        <w:tabs>
          <w:tab w:val="clear" w:pos="720"/>
          <w:tab w:val="left" w:pos="851"/>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установление границ водоохранных зон и прибрежных защитных полос водных объектов в натуре;</w:t>
      </w:r>
    </w:p>
    <w:p w14:paraId="24204F10" w14:textId="77777777" w:rsidR="006A5553" w:rsidRDefault="007E5725">
      <w:pPr>
        <w:widowControl w:val="0"/>
        <w:numPr>
          <w:ilvl w:val="0"/>
          <w:numId w:val="26"/>
        </w:numPr>
        <w:tabs>
          <w:tab w:val="clear" w:pos="720"/>
          <w:tab w:val="left" w:pos="851"/>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ликвидация выпусков неочищенных сточных вод путем реконструкции и модернизации канализационных очистных сооружений.</w:t>
      </w:r>
    </w:p>
    <w:p w14:paraId="0685E8FD" w14:textId="77777777" w:rsidR="006A5553" w:rsidRDefault="007E5725">
      <w:pPr>
        <w:widowControl w:val="0"/>
        <w:ind w:firstLine="709"/>
        <w:jc w:val="both"/>
        <w:rPr>
          <w:rFonts w:ascii="Times New Roman" w:hAnsi="Times New Roman"/>
          <w:sz w:val="28"/>
          <w:szCs w:val="28"/>
        </w:rPr>
      </w:pPr>
      <w:r>
        <w:rPr>
          <w:rFonts w:ascii="Times New Roman" w:hAnsi="Times New Roman"/>
          <w:sz w:val="28"/>
          <w:szCs w:val="28"/>
        </w:rPr>
        <w:t>2. Улучшение качества питьевой воды:</w:t>
      </w:r>
    </w:p>
    <w:p w14:paraId="5A47F306" w14:textId="77777777" w:rsidR="006A5553" w:rsidRDefault="007E5725">
      <w:pPr>
        <w:widowControl w:val="0"/>
        <w:numPr>
          <w:ilvl w:val="0"/>
          <w:numId w:val="27"/>
        </w:numPr>
        <w:tabs>
          <w:tab w:val="clear" w:pos="720"/>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разработка проектов зон санитарной охраны водоисточников;</w:t>
      </w:r>
    </w:p>
    <w:p w14:paraId="1543011A" w14:textId="77777777" w:rsidR="006A5553" w:rsidRDefault="007E5725">
      <w:pPr>
        <w:widowControl w:val="0"/>
        <w:numPr>
          <w:ilvl w:val="0"/>
          <w:numId w:val="27"/>
        </w:numPr>
        <w:tabs>
          <w:tab w:val="clear" w:pos="720"/>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ремонт ограждений и обустройство зон санитарной охраны источников водоснабжения;</w:t>
      </w:r>
    </w:p>
    <w:p w14:paraId="468E06B4" w14:textId="77777777" w:rsidR="006A5553" w:rsidRDefault="007E5725">
      <w:pPr>
        <w:widowControl w:val="0"/>
        <w:numPr>
          <w:ilvl w:val="0"/>
          <w:numId w:val="27"/>
        </w:numPr>
        <w:tabs>
          <w:tab w:val="clear" w:pos="720"/>
          <w:tab w:val="left" w:pos="993"/>
        </w:tabs>
        <w:autoSpaceDE w:val="0"/>
        <w:autoSpaceDN w:val="0"/>
        <w:adjustRightInd w:val="0"/>
        <w:ind w:left="0" w:firstLine="993"/>
        <w:jc w:val="both"/>
        <w:rPr>
          <w:rFonts w:ascii="Times New Roman" w:hAnsi="Times New Roman"/>
          <w:sz w:val="28"/>
          <w:szCs w:val="28"/>
        </w:rPr>
      </w:pPr>
      <w:r>
        <w:rPr>
          <w:rFonts w:ascii="Times New Roman" w:hAnsi="Times New Roman"/>
          <w:sz w:val="28"/>
          <w:szCs w:val="28"/>
        </w:rPr>
        <w:t>тампонирование неработающих водозаборных скважин;</w:t>
      </w:r>
    </w:p>
    <w:p w14:paraId="51A41370" w14:textId="77777777" w:rsidR="006A5553" w:rsidRDefault="007E5725">
      <w:pPr>
        <w:widowControl w:val="0"/>
        <w:numPr>
          <w:ilvl w:val="0"/>
          <w:numId w:val="27"/>
        </w:numPr>
        <w:tabs>
          <w:tab w:val="clear" w:pos="720"/>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проведение ежегодных профилактических мероприятий по механической очистке колодцев с последующей дезинфекцией, благоустройство колодцев.</w:t>
      </w:r>
    </w:p>
    <w:p w14:paraId="1E8A86AE" w14:textId="77777777" w:rsidR="006A5553" w:rsidRDefault="007E5725">
      <w:pPr>
        <w:widowControl w:val="0"/>
        <w:numPr>
          <w:ilvl w:val="0"/>
          <w:numId w:val="28"/>
        </w:numPr>
        <w:tabs>
          <w:tab w:val="left" w:pos="709"/>
        </w:tabs>
        <w:ind w:left="0" w:firstLine="709"/>
        <w:jc w:val="both"/>
        <w:rPr>
          <w:rFonts w:ascii="Times New Roman" w:hAnsi="Times New Roman"/>
          <w:sz w:val="28"/>
          <w:szCs w:val="28"/>
        </w:rPr>
      </w:pPr>
      <w:r>
        <w:rPr>
          <w:rFonts w:ascii="Times New Roman" w:hAnsi="Times New Roman"/>
          <w:sz w:val="28"/>
          <w:szCs w:val="28"/>
        </w:rPr>
        <w:t>Управленческие мероприятия:</w:t>
      </w:r>
    </w:p>
    <w:p w14:paraId="435D96A1" w14:textId="77777777" w:rsidR="006A5553" w:rsidRDefault="007E5725">
      <w:pPr>
        <w:widowControl w:val="0"/>
        <w:numPr>
          <w:ilvl w:val="0"/>
          <w:numId w:val="29"/>
        </w:numPr>
        <w:tabs>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контроль за соблюдением режима прибрежных полос и водоохранных зон водотоков сельского поселения;</w:t>
      </w:r>
    </w:p>
    <w:p w14:paraId="78687B06" w14:textId="77777777" w:rsidR="006A5553" w:rsidRDefault="007E5725">
      <w:pPr>
        <w:widowControl w:val="0"/>
        <w:numPr>
          <w:ilvl w:val="0"/>
          <w:numId w:val="29"/>
        </w:numPr>
        <w:tabs>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контроль за соблюдением режима зон санитарной охраны водоисточников;</w:t>
      </w:r>
    </w:p>
    <w:p w14:paraId="5B447B88" w14:textId="77777777" w:rsidR="006A5553" w:rsidRPr="00D60DE7" w:rsidRDefault="007E5725">
      <w:pPr>
        <w:widowControl w:val="0"/>
        <w:numPr>
          <w:ilvl w:val="0"/>
          <w:numId w:val="29"/>
        </w:numPr>
        <w:tabs>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обеспечение периодичности лабораторных исследований питье</w:t>
      </w:r>
      <w:r w:rsidR="00D60DE7">
        <w:rPr>
          <w:rFonts w:ascii="Times New Roman" w:hAnsi="Times New Roman"/>
          <w:sz w:val="28"/>
          <w:szCs w:val="28"/>
          <w:lang w:val="ru-RU"/>
        </w:rPr>
        <w:t>вой воды, подаваемой населению</w:t>
      </w:r>
    </w:p>
    <w:p w14:paraId="6D43EF0A" w14:textId="77777777" w:rsidR="006A5553" w:rsidRDefault="007E5725">
      <w:pPr>
        <w:widowControl w:val="0"/>
        <w:numPr>
          <w:ilvl w:val="0"/>
          <w:numId w:val="29"/>
        </w:numPr>
        <w:tabs>
          <w:tab w:val="left" w:pos="993"/>
        </w:tabs>
        <w:autoSpaceDE w:val="0"/>
        <w:autoSpaceDN w:val="0"/>
        <w:adjustRightInd w:val="0"/>
        <w:ind w:left="0" w:firstLine="993"/>
        <w:jc w:val="both"/>
        <w:rPr>
          <w:rFonts w:ascii="Times New Roman" w:hAnsi="Times New Roman"/>
          <w:sz w:val="28"/>
          <w:szCs w:val="28"/>
          <w:lang w:val="ru-RU"/>
        </w:rPr>
      </w:pPr>
      <w:r>
        <w:rPr>
          <w:rFonts w:ascii="Times New Roman" w:hAnsi="Times New Roman"/>
          <w:sz w:val="28"/>
          <w:szCs w:val="28"/>
          <w:lang w:val="ru-RU"/>
        </w:rPr>
        <w:t>организация лабораторного контроля воды водоемов в местах рекреационного водопользования перед началом и во время купального сезона.</w:t>
      </w:r>
    </w:p>
    <w:p w14:paraId="62363C48" w14:textId="77777777" w:rsidR="006A5553" w:rsidRDefault="007E5725">
      <w:pPr>
        <w:widowControl w:val="0"/>
        <w:numPr>
          <w:ilvl w:val="0"/>
          <w:numId w:val="29"/>
        </w:numPr>
        <w:tabs>
          <w:tab w:val="left" w:pos="993"/>
        </w:tabs>
        <w:ind w:left="0" w:firstLine="993"/>
        <w:jc w:val="both"/>
        <w:rPr>
          <w:rFonts w:ascii="Times New Roman" w:hAnsi="Times New Roman"/>
          <w:sz w:val="28"/>
          <w:szCs w:val="28"/>
          <w:lang w:val="ru-RU"/>
        </w:rPr>
      </w:pPr>
      <w:r>
        <w:rPr>
          <w:rFonts w:ascii="Times New Roman" w:hAnsi="Times New Roman"/>
          <w:sz w:val="28"/>
          <w:szCs w:val="28"/>
          <w:lang w:val="ru-RU"/>
        </w:rPr>
        <w:t>запрет мойки автотранспорта в водоемах.</w:t>
      </w:r>
    </w:p>
    <w:p w14:paraId="55B3747D" w14:textId="77777777" w:rsidR="006A5553" w:rsidRDefault="007E5725">
      <w:pPr>
        <w:suppressAutoHyphens/>
        <w:spacing w:before="120" w:after="120"/>
        <w:jc w:val="center"/>
        <w:rPr>
          <w:rFonts w:ascii="Times New Roman" w:hAnsi="Times New Roman"/>
          <w:i/>
          <w:sz w:val="28"/>
          <w:szCs w:val="28"/>
          <w:lang w:val="ru-RU" w:eastAsia="ar-SA"/>
        </w:rPr>
      </w:pPr>
      <w:r>
        <w:rPr>
          <w:rFonts w:ascii="Times New Roman" w:hAnsi="Times New Roman"/>
          <w:i/>
          <w:sz w:val="28"/>
          <w:szCs w:val="28"/>
          <w:lang w:val="ru-RU" w:eastAsia="ar-SA"/>
        </w:rPr>
        <w:t>Состояние почвенного покрова</w:t>
      </w:r>
    </w:p>
    <w:p w14:paraId="6088D38C" w14:textId="77777777" w:rsidR="006A5553" w:rsidRDefault="007E5725">
      <w:pPr>
        <w:widowControl w:val="0"/>
        <w:ind w:firstLine="709"/>
        <w:jc w:val="both"/>
        <w:rPr>
          <w:rFonts w:ascii="Times New Roman" w:hAnsi="Times New Roman"/>
          <w:sz w:val="28"/>
          <w:szCs w:val="28"/>
          <w:lang w:val="ru-RU"/>
        </w:rPr>
      </w:pPr>
      <w:r>
        <w:rPr>
          <w:rFonts w:ascii="Times New Roman" w:hAnsi="Times New Roman"/>
          <w:sz w:val="28"/>
          <w:szCs w:val="28"/>
          <w:lang w:val="ru-RU"/>
        </w:rPr>
        <w:t>Комплекс мероприятий по охране почв от загрязнения</w:t>
      </w:r>
      <w:r>
        <w:rPr>
          <w:rFonts w:ascii="Times New Roman" w:hAnsi="Times New Roman"/>
          <w:b/>
          <w:sz w:val="28"/>
          <w:szCs w:val="28"/>
          <w:lang w:val="ru-RU"/>
        </w:rPr>
        <w:t xml:space="preserve"> </w:t>
      </w:r>
      <w:r>
        <w:rPr>
          <w:rFonts w:ascii="Times New Roman" w:hAnsi="Times New Roman"/>
          <w:sz w:val="28"/>
          <w:szCs w:val="28"/>
          <w:lang w:val="ru-RU"/>
        </w:rPr>
        <w:t>включает следующие предложения:</w:t>
      </w:r>
    </w:p>
    <w:p w14:paraId="7C289086" w14:textId="77777777" w:rsidR="006A5553" w:rsidRDefault="007E5725">
      <w:pPr>
        <w:widowControl w:val="0"/>
        <w:numPr>
          <w:ilvl w:val="0"/>
          <w:numId w:val="29"/>
        </w:numPr>
        <w:ind w:hanging="436"/>
        <w:jc w:val="both"/>
        <w:rPr>
          <w:rFonts w:ascii="Times New Roman" w:hAnsi="Times New Roman"/>
          <w:sz w:val="28"/>
          <w:szCs w:val="28"/>
          <w:lang w:val="ru-RU"/>
        </w:rPr>
      </w:pPr>
      <w:r>
        <w:rPr>
          <w:rFonts w:ascii="Times New Roman" w:hAnsi="Times New Roman"/>
          <w:sz w:val="28"/>
          <w:szCs w:val="28"/>
          <w:lang w:val="ru-RU"/>
        </w:rPr>
        <w:t>регулярная санитарная очистка территории сельского поселения;</w:t>
      </w:r>
    </w:p>
    <w:p w14:paraId="3B3D6FBF" w14:textId="77777777" w:rsidR="006A5553" w:rsidRDefault="007E5725">
      <w:pPr>
        <w:widowControl w:val="0"/>
        <w:numPr>
          <w:ilvl w:val="0"/>
          <w:numId w:val="29"/>
        </w:numPr>
        <w:ind w:hanging="436"/>
        <w:jc w:val="both"/>
        <w:rPr>
          <w:rFonts w:ascii="Times New Roman" w:hAnsi="Times New Roman"/>
          <w:sz w:val="28"/>
          <w:szCs w:val="28"/>
        </w:rPr>
      </w:pPr>
      <w:r>
        <w:rPr>
          <w:rFonts w:ascii="Times New Roman" w:hAnsi="Times New Roman"/>
          <w:sz w:val="28"/>
          <w:szCs w:val="28"/>
        </w:rPr>
        <w:t>ликвидация свалок мусора;</w:t>
      </w:r>
    </w:p>
    <w:p w14:paraId="3EF4D106" w14:textId="77777777" w:rsidR="006A5553" w:rsidRDefault="007E5725">
      <w:pPr>
        <w:widowControl w:val="0"/>
        <w:numPr>
          <w:ilvl w:val="0"/>
          <w:numId w:val="29"/>
        </w:numPr>
        <w:ind w:hanging="436"/>
        <w:jc w:val="both"/>
        <w:rPr>
          <w:rFonts w:ascii="Times New Roman" w:hAnsi="Times New Roman"/>
          <w:sz w:val="28"/>
          <w:szCs w:val="28"/>
          <w:lang w:val="ru-RU"/>
        </w:rPr>
      </w:pPr>
      <w:r>
        <w:rPr>
          <w:rFonts w:ascii="Times New Roman" w:hAnsi="Times New Roman"/>
          <w:sz w:val="28"/>
          <w:szCs w:val="28"/>
          <w:lang w:val="ru-RU"/>
        </w:rPr>
        <w:t>запрещение сброса неочищенных сточных вод на рельеф;</w:t>
      </w:r>
    </w:p>
    <w:p w14:paraId="51039677" w14:textId="77777777" w:rsidR="00BA508C" w:rsidRDefault="007E5725">
      <w:pPr>
        <w:widowControl w:val="0"/>
        <w:numPr>
          <w:ilvl w:val="0"/>
          <w:numId w:val="29"/>
        </w:numPr>
        <w:ind w:hanging="436"/>
        <w:jc w:val="both"/>
        <w:rPr>
          <w:rFonts w:ascii="Times New Roman" w:hAnsi="Times New Roman"/>
          <w:sz w:val="28"/>
          <w:szCs w:val="28"/>
          <w:lang w:val="ru-RU"/>
        </w:rPr>
      </w:pPr>
      <w:r>
        <w:rPr>
          <w:rFonts w:ascii="Times New Roman" w:hAnsi="Times New Roman"/>
          <w:sz w:val="28"/>
          <w:szCs w:val="28"/>
          <w:lang w:val="ru-RU"/>
        </w:rPr>
        <w:t>контроль за техническим состоянием средств подвижного состава местного и транзитного автотранспорта.</w:t>
      </w:r>
    </w:p>
    <w:p w14:paraId="11B0316B" w14:textId="77777777" w:rsidR="00BA508C" w:rsidRDefault="00BA508C">
      <w:pPr>
        <w:rPr>
          <w:rFonts w:ascii="Times New Roman" w:hAnsi="Times New Roman"/>
          <w:sz w:val="28"/>
          <w:szCs w:val="28"/>
          <w:lang w:val="ru-RU"/>
        </w:rPr>
      </w:pPr>
      <w:r>
        <w:rPr>
          <w:rFonts w:ascii="Times New Roman" w:hAnsi="Times New Roman"/>
          <w:sz w:val="28"/>
          <w:szCs w:val="28"/>
          <w:lang w:val="ru-RU"/>
        </w:rPr>
        <w:br w:type="page"/>
      </w:r>
    </w:p>
    <w:p w14:paraId="2F6495B6" w14:textId="77777777" w:rsidR="006A5553" w:rsidRDefault="007E5725">
      <w:pPr>
        <w:pStyle w:val="20"/>
        <w:keepLines/>
        <w:suppressAutoHyphens/>
        <w:spacing w:before="360" w:after="240"/>
        <w:jc w:val="center"/>
        <w:rPr>
          <w:rFonts w:ascii="Times New Roman" w:hAnsi="Times New Roman" w:cs="Times New Roman"/>
          <w:i w:val="0"/>
          <w:kern w:val="0"/>
          <w:sz w:val="30"/>
          <w:szCs w:val="30"/>
          <w:lang w:val="ru-RU"/>
        </w:rPr>
      </w:pPr>
      <w:bookmarkStart w:id="281" w:name="_Toc54879441"/>
      <w:bookmarkStart w:id="282" w:name="_Toc54879769"/>
      <w:bookmarkStart w:id="283" w:name="_Toc54879439"/>
      <w:bookmarkStart w:id="284" w:name="_Toc71710678"/>
      <w:bookmarkStart w:id="285" w:name="_Toc71710769"/>
      <w:bookmarkStart w:id="286" w:name="_Toc69467141"/>
      <w:bookmarkStart w:id="287" w:name="_Toc54879819"/>
      <w:bookmarkStart w:id="288" w:name="_Toc71710567"/>
      <w:bookmarkStart w:id="289" w:name="_Toc71710771"/>
      <w:bookmarkStart w:id="290" w:name="_Toc69467143"/>
      <w:bookmarkStart w:id="291" w:name="_Toc54879821"/>
      <w:bookmarkStart w:id="292" w:name="_Toc71710565"/>
      <w:bookmarkStart w:id="293" w:name="_Toc75245971"/>
      <w:bookmarkStart w:id="294" w:name="_Toc54879771"/>
      <w:bookmarkStart w:id="295" w:name="_Toc75245973"/>
      <w:bookmarkStart w:id="296" w:name="_Toc68875962"/>
      <w:bookmarkStart w:id="297" w:name="_Toc68875960"/>
      <w:bookmarkStart w:id="298" w:name="_Toc71710676"/>
      <w:bookmarkStart w:id="299" w:name="_Toc75245974"/>
      <w:bookmarkStart w:id="300" w:name="_Toc54879822"/>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Pr>
          <w:rFonts w:ascii="Times New Roman" w:hAnsi="Times New Roman" w:cs="Times New Roman"/>
          <w:i w:val="0"/>
          <w:kern w:val="0"/>
          <w:sz w:val="30"/>
          <w:szCs w:val="30"/>
          <w:lang w:val="ru-RU"/>
        </w:rPr>
        <w:lastRenderedPageBreak/>
        <w:t>6.7. Зоны с особыми условиями использования территорий. Планировочные ограничения</w:t>
      </w:r>
      <w:bookmarkEnd w:id="275"/>
      <w:bookmarkEnd w:id="276"/>
      <w:bookmarkEnd w:id="277"/>
      <w:bookmarkEnd w:id="278"/>
      <w:bookmarkEnd w:id="299"/>
      <w:bookmarkEnd w:id="300"/>
    </w:p>
    <w:p w14:paraId="40D037AA" w14:textId="77777777" w:rsidR="006A5553" w:rsidRDefault="006A5553">
      <w:pPr>
        <w:keepNext/>
        <w:rPr>
          <w:rFonts w:asciiTheme="minorHAnsi" w:hAnsiTheme="minorHAnsi"/>
          <w:lang w:val="ru-RU"/>
        </w:rPr>
      </w:pPr>
    </w:p>
    <w:p w14:paraId="0EF458B7" w14:textId="77777777" w:rsidR="006A5553" w:rsidRDefault="007E5725">
      <w:pPr>
        <w:pStyle w:val="afffb"/>
        <w:keepNext/>
        <w:spacing w:line="240" w:lineRule="auto"/>
        <w:rPr>
          <w:rFonts w:ascii="Times New Roman" w:hAnsi="Times New Roman"/>
          <w:sz w:val="28"/>
          <w:szCs w:val="28"/>
          <w:lang w:val="ru-RU"/>
        </w:rPr>
      </w:pPr>
      <w:r>
        <w:rPr>
          <w:rFonts w:ascii="Times New Roman" w:hAnsi="Times New Roman"/>
          <w:sz w:val="28"/>
          <w:szCs w:val="28"/>
          <w:lang w:val="ru-RU"/>
        </w:rPr>
        <w:t>К зонам с особыми условиями использования территорий, определяющим ограничения использования территории в границах сельского поселения, относятся следующие:</w:t>
      </w:r>
    </w:p>
    <w:p w14:paraId="4EFC23CB" w14:textId="77777777" w:rsidR="006A5553" w:rsidRDefault="007E5725">
      <w:pPr>
        <w:pStyle w:val="1"/>
        <w:keepNext/>
        <w:spacing w:before="0"/>
        <w:ind w:left="0" w:firstLine="720"/>
        <w:rPr>
          <w:sz w:val="28"/>
          <w:szCs w:val="28"/>
        </w:rPr>
      </w:pPr>
      <w:r>
        <w:rPr>
          <w:sz w:val="28"/>
          <w:szCs w:val="28"/>
        </w:rPr>
        <w:t>санитарно-защитные зоны предприятий, сооружений и иных объектов;</w:t>
      </w:r>
    </w:p>
    <w:p w14:paraId="39F60F3E" w14:textId="77777777" w:rsidR="006A5553" w:rsidRDefault="007E5725">
      <w:pPr>
        <w:pStyle w:val="1"/>
        <w:keepNext/>
        <w:spacing w:before="0"/>
        <w:ind w:left="0" w:firstLine="720"/>
        <w:rPr>
          <w:sz w:val="28"/>
          <w:szCs w:val="28"/>
        </w:rPr>
      </w:pPr>
      <w:r>
        <w:rPr>
          <w:sz w:val="28"/>
          <w:szCs w:val="28"/>
        </w:rPr>
        <w:t>санитарные разрывы (санитарная полоса отчуждения) транспортных коммуникаций;</w:t>
      </w:r>
    </w:p>
    <w:p w14:paraId="2FB397F7" w14:textId="77777777" w:rsidR="006A5553" w:rsidRDefault="007E5725">
      <w:pPr>
        <w:pStyle w:val="1"/>
        <w:spacing w:before="0"/>
        <w:ind w:left="0" w:firstLine="720"/>
        <w:rPr>
          <w:sz w:val="28"/>
          <w:szCs w:val="28"/>
        </w:rPr>
      </w:pPr>
      <w:r>
        <w:rPr>
          <w:sz w:val="28"/>
          <w:szCs w:val="28"/>
        </w:rPr>
        <w:t>охранные зоны инженерных коммуникаций;</w:t>
      </w:r>
    </w:p>
    <w:p w14:paraId="17D99B6D" w14:textId="77777777" w:rsidR="006A5553" w:rsidRDefault="007E5725">
      <w:pPr>
        <w:pStyle w:val="1"/>
        <w:spacing w:before="0"/>
        <w:ind w:left="0" w:firstLine="720"/>
        <w:rPr>
          <w:sz w:val="28"/>
          <w:szCs w:val="28"/>
        </w:rPr>
      </w:pPr>
      <w:r>
        <w:rPr>
          <w:sz w:val="28"/>
          <w:szCs w:val="28"/>
        </w:rPr>
        <w:t>охранная зона стационарных пунктов наблюдений за состоянием окружающей природной среды;</w:t>
      </w:r>
    </w:p>
    <w:p w14:paraId="122C5D06" w14:textId="77777777" w:rsidR="006A5553" w:rsidRDefault="007E5725">
      <w:pPr>
        <w:pStyle w:val="1"/>
        <w:spacing w:before="0"/>
        <w:ind w:left="0" w:firstLine="720"/>
        <w:rPr>
          <w:sz w:val="28"/>
          <w:szCs w:val="28"/>
        </w:rPr>
      </w:pPr>
      <w:r>
        <w:rPr>
          <w:sz w:val="28"/>
          <w:szCs w:val="28"/>
        </w:rPr>
        <w:t>зоны санитарной охраны источников водоснабжения и водопроводов питьевого назначения.</w:t>
      </w:r>
    </w:p>
    <w:p w14:paraId="4AF95A0A" w14:textId="77777777" w:rsidR="006A5553" w:rsidRDefault="007E5725">
      <w:pPr>
        <w:pStyle w:val="1"/>
        <w:spacing w:before="0"/>
        <w:ind w:left="0" w:firstLine="720"/>
        <w:rPr>
          <w:sz w:val="28"/>
          <w:szCs w:val="28"/>
        </w:rPr>
      </w:pPr>
      <w:r>
        <w:rPr>
          <w:sz w:val="28"/>
          <w:szCs w:val="28"/>
        </w:rPr>
        <w:t>водоохранные зоны и прибрежные защитные полосы и береговые полосы;</w:t>
      </w:r>
    </w:p>
    <w:p w14:paraId="5B000793" w14:textId="77777777" w:rsidR="006A5553" w:rsidRDefault="007E5725">
      <w:pPr>
        <w:pStyle w:val="1"/>
        <w:spacing w:before="0"/>
        <w:ind w:left="0" w:firstLine="720"/>
        <w:rPr>
          <w:sz w:val="28"/>
          <w:szCs w:val="28"/>
        </w:rPr>
      </w:pPr>
      <w:r>
        <w:rPr>
          <w:sz w:val="28"/>
          <w:szCs w:val="28"/>
        </w:rPr>
        <w:t>зоны охраны объектов культурного наследия (памятников истории и культуры)</w:t>
      </w:r>
    </w:p>
    <w:p w14:paraId="2B2F795B" w14:textId="77777777" w:rsidR="006A5553" w:rsidRDefault="007E5725">
      <w:pPr>
        <w:pStyle w:val="1"/>
        <w:spacing w:before="0"/>
        <w:ind w:left="0" w:firstLine="720"/>
        <w:rPr>
          <w:sz w:val="28"/>
          <w:szCs w:val="28"/>
        </w:rPr>
      </w:pPr>
      <w:r>
        <w:rPr>
          <w:sz w:val="28"/>
          <w:szCs w:val="28"/>
        </w:rPr>
        <w:t>иные зоны с особыми условиями использования территорий.</w:t>
      </w:r>
    </w:p>
    <w:p w14:paraId="574F6190" w14:textId="77777777" w:rsidR="006A5553" w:rsidRDefault="007E5725">
      <w:pPr>
        <w:pStyle w:val="2e"/>
        <w:spacing w:before="0" w:after="0"/>
        <w:ind w:right="0"/>
        <w:rPr>
          <w:sz w:val="28"/>
          <w:szCs w:val="28"/>
        </w:rPr>
      </w:pPr>
      <w:r>
        <w:rPr>
          <w:sz w:val="28"/>
          <w:szCs w:val="28"/>
        </w:rPr>
        <w:t>Санитарно-защитные зоны предприятий, сооружений и иных объектов</w:t>
      </w:r>
    </w:p>
    <w:p w14:paraId="1B5EB26C"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w:t>
      </w:r>
      <w:r w:rsidR="00D831A7">
        <w:rPr>
          <w:rFonts w:ascii="Times New Roman" w:hAnsi="Times New Roman"/>
          <w:sz w:val="28"/>
          <w:szCs w:val="28"/>
          <w:lang w:val="ru-RU"/>
        </w:rPr>
        <w:t>»</w:t>
      </w:r>
      <w:r>
        <w:rPr>
          <w:rFonts w:ascii="Times New Roman" w:hAnsi="Times New Roman"/>
          <w:sz w:val="28"/>
          <w:szCs w:val="28"/>
          <w:lang w:val="ru-RU"/>
        </w:rPr>
        <w:t xml:space="preserve">. </w:t>
      </w:r>
      <w:r w:rsidR="00D831A7">
        <w:rPr>
          <w:rFonts w:ascii="Times New Roman" w:hAnsi="Times New Roman"/>
          <w:sz w:val="28"/>
          <w:szCs w:val="28"/>
          <w:lang w:val="ru-RU"/>
        </w:rPr>
        <w:t>(н</w:t>
      </w:r>
      <w:r>
        <w:rPr>
          <w:rFonts w:ascii="Times New Roman" w:hAnsi="Times New Roman"/>
          <w:sz w:val="28"/>
          <w:szCs w:val="28"/>
          <w:lang w:val="ru-RU"/>
        </w:rPr>
        <w:t>овая редакция</w:t>
      </w:r>
      <w:r w:rsidR="00D831A7">
        <w:rPr>
          <w:rFonts w:ascii="Times New Roman" w:hAnsi="Times New Roman"/>
          <w:sz w:val="28"/>
          <w:szCs w:val="28"/>
          <w:lang w:val="ru-RU"/>
        </w:rPr>
        <w:t>)</w:t>
      </w:r>
    </w:p>
    <w:p w14:paraId="1AEF9C4C"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Госсанэпиднадзора об отсутствии нарушений санитарных норм и правил.</w:t>
      </w:r>
    </w:p>
    <w:p w14:paraId="754BD8E3"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Достаточность ширины санитарно-защитной зоны должна быть подтверждена выполненными по согласованным и утверждённым в установленном порядке методам расчёта рассеивания выбросов в атмосфере для всех загрязняющих веществ, распространения шума, вибрации и электромагнитных полей с учётом фонового загрязнения среды обитания по каждому из факторов за счёт вклада действующих, намеченных к строительству или проектируемых предприятий.</w:t>
      </w:r>
    </w:p>
    <w:p w14:paraId="79CC6F07"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Ограничения градостроительной деятельности, связанные с санитарно-защитными зонами, носят временный характер и подлежат корректировке в системе градостроительного и санитарно-гигиенического мониторинга.</w:t>
      </w:r>
    </w:p>
    <w:p w14:paraId="32CC5568" w14:textId="77777777" w:rsidR="006A5553" w:rsidRDefault="006A5553">
      <w:pPr>
        <w:pStyle w:val="afffb"/>
        <w:spacing w:line="240" w:lineRule="auto"/>
        <w:rPr>
          <w:rFonts w:ascii="Times New Roman" w:hAnsi="Times New Roman"/>
          <w:sz w:val="28"/>
          <w:szCs w:val="28"/>
          <w:lang w:val="ru-RU"/>
        </w:rPr>
      </w:pPr>
    </w:p>
    <w:p w14:paraId="63F545FB" w14:textId="77777777"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Таблица 3</w:t>
      </w:r>
      <w:r w:rsidR="00E36155">
        <w:rPr>
          <w:rFonts w:ascii="Times New Roman" w:eastAsia="Calibri" w:hAnsi="Times New Roman"/>
          <w:b/>
          <w:bCs/>
          <w:kern w:val="2"/>
          <w:sz w:val="28"/>
          <w:szCs w:val="28"/>
          <w:lang w:val="ru-RU" w:eastAsia="en-US"/>
        </w:rPr>
        <w:t>5</w:t>
      </w:r>
      <w:r>
        <w:rPr>
          <w:rFonts w:ascii="Times New Roman" w:eastAsia="Calibri" w:hAnsi="Times New Roman"/>
          <w:b/>
          <w:bCs/>
          <w:kern w:val="2"/>
          <w:sz w:val="28"/>
          <w:szCs w:val="28"/>
          <w:lang w:val="ru-RU" w:eastAsia="en-US"/>
        </w:rPr>
        <w:t xml:space="preserve"> - Основные требования по организации и режимы использования территорий санитарно-защитных зон</w:t>
      </w:r>
    </w:p>
    <w:p w14:paraId="538A87CC" w14:textId="77777777" w:rsidR="006A5553" w:rsidRDefault="006A5553">
      <w:pPr>
        <w:jc w:val="both"/>
        <w:rPr>
          <w:rFonts w:ascii="Times New Roman" w:eastAsia="Calibri" w:hAnsi="Times New Roman"/>
          <w:b/>
          <w:bCs/>
          <w:kern w:val="2"/>
          <w:sz w:val="24"/>
          <w:szCs w:val="24"/>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1"/>
        <w:gridCol w:w="4911"/>
      </w:tblGrid>
      <w:tr w:rsidR="006A5553" w:rsidRPr="00121108" w14:paraId="0D33A31D" w14:textId="77777777">
        <w:trPr>
          <w:tblHeader/>
          <w:jc w:val="center"/>
        </w:trPr>
        <w:tc>
          <w:tcPr>
            <w:tcW w:w="2644" w:type="pct"/>
            <w:vAlign w:val="center"/>
          </w:tcPr>
          <w:p w14:paraId="0488803E" w14:textId="77777777" w:rsidR="006A5553" w:rsidRDefault="007E5725">
            <w:pPr>
              <w:pStyle w:val="113"/>
              <w:rPr>
                <w:b/>
                <w:sz w:val="24"/>
                <w:szCs w:val="24"/>
              </w:rPr>
            </w:pPr>
            <w:r>
              <w:rPr>
                <w:b/>
                <w:sz w:val="24"/>
                <w:szCs w:val="24"/>
              </w:rPr>
              <w:lastRenderedPageBreak/>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tc>
        <w:tc>
          <w:tcPr>
            <w:tcW w:w="2356" w:type="pct"/>
            <w:vAlign w:val="center"/>
          </w:tcPr>
          <w:p w14:paraId="03AC89EB" w14:textId="77777777" w:rsidR="006A5553" w:rsidRDefault="007E5725">
            <w:pPr>
              <w:pStyle w:val="113"/>
              <w:rPr>
                <w:b/>
                <w:sz w:val="24"/>
                <w:szCs w:val="24"/>
              </w:rPr>
            </w:pPr>
            <w:r>
              <w:rPr>
                <w:b/>
                <w:sz w:val="24"/>
                <w:szCs w:val="24"/>
              </w:rPr>
              <w:t>В санитарно-защитной зоне не допускается размещать</w:t>
            </w:r>
          </w:p>
        </w:tc>
      </w:tr>
      <w:tr w:rsidR="006A5553" w:rsidRPr="00121108" w14:paraId="54A3FF89" w14:textId="77777777">
        <w:trPr>
          <w:jc w:val="center"/>
        </w:trPr>
        <w:tc>
          <w:tcPr>
            <w:tcW w:w="2644" w:type="pct"/>
            <w:vMerge w:val="restart"/>
          </w:tcPr>
          <w:p w14:paraId="11053F7E" w14:textId="77777777" w:rsidR="006A5553" w:rsidRDefault="007E5725">
            <w:pPr>
              <w:pStyle w:val="11"/>
              <w:ind w:firstLine="0"/>
              <w:rPr>
                <w:sz w:val="24"/>
                <w:szCs w:val="24"/>
              </w:rPr>
            </w:pPr>
            <w:r>
              <w:rPr>
                <w:sz w:val="24"/>
                <w:szCs w:val="24"/>
              </w:rPr>
              <w:t>нежилые помещения для дежурного аварийного персонала;</w:t>
            </w:r>
          </w:p>
          <w:p w14:paraId="116181D8" w14:textId="77777777" w:rsidR="006A5553" w:rsidRDefault="007E5725">
            <w:pPr>
              <w:pStyle w:val="11"/>
              <w:ind w:firstLine="0"/>
              <w:rPr>
                <w:sz w:val="24"/>
                <w:szCs w:val="24"/>
              </w:rPr>
            </w:pPr>
            <w:r>
              <w:rPr>
                <w:sz w:val="24"/>
                <w:szCs w:val="24"/>
              </w:rPr>
              <w:t>помещения для пребывания работающих по вахтовому методу (не более двух недель);</w:t>
            </w:r>
          </w:p>
          <w:p w14:paraId="64BEF05E" w14:textId="77777777" w:rsidR="006A5553" w:rsidRDefault="007E5725">
            <w:pPr>
              <w:pStyle w:val="11"/>
              <w:ind w:firstLine="0"/>
              <w:rPr>
                <w:sz w:val="24"/>
                <w:szCs w:val="24"/>
              </w:rPr>
            </w:pPr>
            <w:r>
              <w:rPr>
                <w:sz w:val="24"/>
                <w:szCs w:val="24"/>
              </w:rPr>
              <w:t>здания управления, конструкторские бюро;</w:t>
            </w:r>
          </w:p>
          <w:p w14:paraId="0C182922" w14:textId="77777777" w:rsidR="006A5553" w:rsidRDefault="007E5725">
            <w:pPr>
              <w:pStyle w:val="11"/>
              <w:ind w:firstLine="0"/>
              <w:rPr>
                <w:sz w:val="24"/>
                <w:szCs w:val="24"/>
              </w:rPr>
            </w:pPr>
            <w:r>
              <w:rPr>
                <w:sz w:val="24"/>
                <w:szCs w:val="24"/>
              </w:rPr>
              <w:t>здания административного назначения;</w:t>
            </w:r>
          </w:p>
          <w:p w14:paraId="15EEAECF" w14:textId="77777777" w:rsidR="006A5553" w:rsidRDefault="007E5725">
            <w:pPr>
              <w:pStyle w:val="11"/>
              <w:ind w:firstLine="0"/>
              <w:rPr>
                <w:sz w:val="24"/>
                <w:szCs w:val="24"/>
              </w:rPr>
            </w:pPr>
            <w:r>
              <w:rPr>
                <w:sz w:val="24"/>
                <w:szCs w:val="24"/>
              </w:rPr>
              <w:t>научно-исследовательские лаборатории;</w:t>
            </w:r>
          </w:p>
          <w:p w14:paraId="00B4EA2F" w14:textId="77777777" w:rsidR="006A5553" w:rsidRDefault="007E5725">
            <w:pPr>
              <w:pStyle w:val="11"/>
              <w:ind w:firstLine="0"/>
              <w:rPr>
                <w:sz w:val="24"/>
                <w:szCs w:val="24"/>
              </w:rPr>
            </w:pPr>
            <w:r>
              <w:rPr>
                <w:sz w:val="24"/>
                <w:szCs w:val="24"/>
              </w:rPr>
              <w:t>поликлиники;</w:t>
            </w:r>
          </w:p>
          <w:p w14:paraId="3788BC48" w14:textId="77777777" w:rsidR="006A5553" w:rsidRDefault="007E5725">
            <w:pPr>
              <w:pStyle w:val="11"/>
              <w:ind w:firstLine="0"/>
              <w:rPr>
                <w:sz w:val="24"/>
                <w:szCs w:val="24"/>
              </w:rPr>
            </w:pPr>
            <w:r>
              <w:rPr>
                <w:sz w:val="24"/>
                <w:szCs w:val="24"/>
              </w:rPr>
              <w:t>спортивно-оздоровительные сооружения закрытого типа;</w:t>
            </w:r>
          </w:p>
          <w:p w14:paraId="13ABDA45" w14:textId="77777777" w:rsidR="006A5553" w:rsidRDefault="007E5725">
            <w:pPr>
              <w:pStyle w:val="11"/>
              <w:ind w:firstLine="0"/>
              <w:rPr>
                <w:sz w:val="24"/>
                <w:szCs w:val="24"/>
              </w:rPr>
            </w:pPr>
            <w:r>
              <w:rPr>
                <w:sz w:val="24"/>
                <w:szCs w:val="24"/>
              </w:rPr>
              <w:t>бани, прачечные;</w:t>
            </w:r>
          </w:p>
          <w:p w14:paraId="42E14C47" w14:textId="77777777" w:rsidR="006A5553" w:rsidRDefault="007E5725">
            <w:pPr>
              <w:pStyle w:val="11"/>
              <w:ind w:firstLine="0"/>
              <w:rPr>
                <w:sz w:val="24"/>
                <w:szCs w:val="24"/>
              </w:rPr>
            </w:pPr>
            <w:r>
              <w:rPr>
                <w:sz w:val="24"/>
                <w:szCs w:val="24"/>
              </w:rPr>
              <w:t>объекты торговли и общественного питания;</w:t>
            </w:r>
          </w:p>
          <w:p w14:paraId="58381702" w14:textId="77777777" w:rsidR="006A5553" w:rsidRDefault="007E5725">
            <w:pPr>
              <w:pStyle w:val="11"/>
              <w:ind w:firstLine="0"/>
              <w:rPr>
                <w:sz w:val="24"/>
                <w:szCs w:val="24"/>
              </w:rPr>
            </w:pPr>
            <w:r>
              <w:rPr>
                <w:sz w:val="24"/>
                <w:szCs w:val="24"/>
              </w:rPr>
              <w:t>мотели, гостиницы;</w:t>
            </w:r>
          </w:p>
          <w:p w14:paraId="7AD7920C" w14:textId="77777777" w:rsidR="006A5553" w:rsidRDefault="007E5725">
            <w:pPr>
              <w:pStyle w:val="11"/>
              <w:ind w:firstLine="0"/>
              <w:rPr>
                <w:sz w:val="24"/>
                <w:szCs w:val="24"/>
              </w:rPr>
            </w:pPr>
            <w:r>
              <w:rPr>
                <w:sz w:val="24"/>
                <w:szCs w:val="24"/>
              </w:rPr>
              <w:t>гаражи, площадки и сооружения для хранения общественного и индивидуального транспорта;</w:t>
            </w:r>
          </w:p>
          <w:p w14:paraId="3B0ACCE6" w14:textId="77777777" w:rsidR="006A5553" w:rsidRDefault="007E5725">
            <w:pPr>
              <w:pStyle w:val="11"/>
              <w:ind w:firstLine="0"/>
              <w:rPr>
                <w:sz w:val="24"/>
                <w:szCs w:val="24"/>
              </w:rPr>
            </w:pPr>
            <w:r>
              <w:rPr>
                <w:sz w:val="24"/>
                <w:szCs w:val="24"/>
              </w:rPr>
              <w:t>пожарные депо;</w:t>
            </w:r>
          </w:p>
          <w:p w14:paraId="286354D2" w14:textId="77777777" w:rsidR="006A5553" w:rsidRDefault="007E5725">
            <w:pPr>
              <w:pStyle w:val="11"/>
              <w:ind w:firstLine="0"/>
              <w:rPr>
                <w:sz w:val="24"/>
                <w:szCs w:val="24"/>
              </w:rPr>
            </w:pPr>
            <w:r>
              <w:rPr>
                <w:sz w:val="24"/>
                <w:szCs w:val="24"/>
              </w:rPr>
              <w:t>местные и транзитные коммуникации, линии электропередач;</w:t>
            </w:r>
          </w:p>
          <w:p w14:paraId="05B9B7C9" w14:textId="77777777" w:rsidR="006A5553" w:rsidRDefault="007E5725">
            <w:pPr>
              <w:pStyle w:val="11"/>
              <w:ind w:firstLine="0"/>
              <w:rPr>
                <w:sz w:val="24"/>
                <w:szCs w:val="24"/>
              </w:rPr>
            </w:pPr>
            <w:r>
              <w:rPr>
                <w:sz w:val="24"/>
                <w:szCs w:val="24"/>
              </w:rPr>
              <w:t>электроподстанции, нефте- и газопроводы;</w:t>
            </w:r>
          </w:p>
          <w:p w14:paraId="40CC560A" w14:textId="77777777" w:rsidR="006A5553" w:rsidRDefault="007E5725">
            <w:pPr>
              <w:pStyle w:val="11"/>
              <w:ind w:firstLine="0"/>
              <w:rPr>
                <w:sz w:val="24"/>
                <w:szCs w:val="24"/>
              </w:rPr>
            </w:pPr>
            <w:r>
              <w:rPr>
                <w:sz w:val="24"/>
                <w:szCs w:val="24"/>
              </w:rPr>
              <w:t>артезианские скважины для технического водоснабжения;</w:t>
            </w:r>
          </w:p>
          <w:p w14:paraId="7A0D8410" w14:textId="77777777" w:rsidR="006A5553" w:rsidRDefault="007E5725">
            <w:pPr>
              <w:pStyle w:val="11"/>
              <w:ind w:firstLine="0"/>
              <w:rPr>
                <w:sz w:val="24"/>
                <w:szCs w:val="24"/>
              </w:rPr>
            </w:pPr>
            <w:r>
              <w:rPr>
                <w:sz w:val="24"/>
                <w:szCs w:val="24"/>
              </w:rPr>
              <w:t>водоохлаждающие сооружения для подготовки технической воды;</w:t>
            </w:r>
          </w:p>
          <w:p w14:paraId="7390501F" w14:textId="77777777" w:rsidR="006A5553" w:rsidRDefault="007E5725">
            <w:pPr>
              <w:pStyle w:val="11"/>
              <w:ind w:firstLine="0"/>
              <w:rPr>
                <w:sz w:val="24"/>
                <w:szCs w:val="24"/>
              </w:rPr>
            </w:pPr>
            <w:r>
              <w:rPr>
                <w:sz w:val="24"/>
                <w:szCs w:val="24"/>
              </w:rPr>
              <w:t>канализационные насосные станции;</w:t>
            </w:r>
          </w:p>
          <w:p w14:paraId="025EAE46" w14:textId="77777777" w:rsidR="006A5553" w:rsidRDefault="007E5725">
            <w:pPr>
              <w:pStyle w:val="11"/>
              <w:ind w:firstLine="0"/>
              <w:rPr>
                <w:sz w:val="24"/>
                <w:szCs w:val="24"/>
              </w:rPr>
            </w:pPr>
            <w:r>
              <w:rPr>
                <w:sz w:val="24"/>
                <w:szCs w:val="24"/>
              </w:rPr>
              <w:t>сооружения оборотного водоснабжения;</w:t>
            </w:r>
          </w:p>
          <w:p w14:paraId="05507465" w14:textId="77777777" w:rsidR="006A5553" w:rsidRDefault="007E5725">
            <w:pPr>
              <w:pStyle w:val="11"/>
              <w:ind w:firstLine="0"/>
              <w:rPr>
                <w:sz w:val="24"/>
                <w:szCs w:val="24"/>
              </w:rPr>
            </w:pPr>
            <w:r>
              <w:rPr>
                <w:sz w:val="24"/>
                <w:szCs w:val="24"/>
              </w:rPr>
              <w:t>автозаправочные станции;</w:t>
            </w:r>
          </w:p>
          <w:p w14:paraId="7A8E0CAC" w14:textId="77777777" w:rsidR="006A5553" w:rsidRDefault="007E5725">
            <w:pPr>
              <w:pStyle w:val="11"/>
              <w:ind w:firstLine="0"/>
              <w:rPr>
                <w:sz w:val="24"/>
                <w:szCs w:val="24"/>
              </w:rPr>
            </w:pPr>
            <w:r>
              <w:rPr>
                <w:sz w:val="24"/>
                <w:szCs w:val="24"/>
              </w:rPr>
              <w:t>станции технического обслуживания автомобилей;</w:t>
            </w:r>
          </w:p>
          <w:p w14:paraId="36892C58" w14:textId="77777777" w:rsidR="006A5553" w:rsidRDefault="007E5725">
            <w:pPr>
              <w:pStyle w:val="11"/>
              <w:ind w:firstLine="0"/>
              <w:rPr>
                <w:sz w:val="24"/>
                <w:szCs w:val="24"/>
              </w:rPr>
            </w:pPr>
            <w:r>
              <w:rPr>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c>
          <w:tcPr>
            <w:tcW w:w="2356" w:type="pct"/>
          </w:tcPr>
          <w:p w14:paraId="4776FF10" w14:textId="77777777" w:rsidR="006A5553" w:rsidRDefault="007E5725">
            <w:pPr>
              <w:pStyle w:val="11"/>
              <w:ind w:firstLine="0"/>
              <w:rPr>
                <w:sz w:val="24"/>
                <w:szCs w:val="24"/>
              </w:rPr>
            </w:pPr>
            <w:r>
              <w:rPr>
                <w:sz w:val="24"/>
                <w:szCs w:val="24"/>
              </w:rPr>
              <w:t>жилую застройку, включая отдельные жилые дома, ландшафтно-рекреационные зоны;</w:t>
            </w:r>
          </w:p>
          <w:p w14:paraId="3B23F383" w14:textId="77777777" w:rsidR="006A5553" w:rsidRDefault="007E5725">
            <w:pPr>
              <w:pStyle w:val="11"/>
              <w:ind w:firstLine="0"/>
              <w:rPr>
                <w:sz w:val="24"/>
                <w:szCs w:val="24"/>
              </w:rPr>
            </w:pPr>
            <w:r>
              <w:rPr>
                <w:sz w:val="24"/>
                <w:szCs w:val="24"/>
              </w:rPr>
              <w:t>зоны отдыха;</w:t>
            </w:r>
          </w:p>
          <w:p w14:paraId="6D41B53D" w14:textId="77777777" w:rsidR="006A5553" w:rsidRDefault="007E5725">
            <w:pPr>
              <w:pStyle w:val="11"/>
              <w:ind w:firstLine="0"/>
              <w:rPr>
                <w:sz w:val="24"/>
                <w:szCs w:val="24"/>
              </w:rPr>
            </w:pPr>
            <w:r>
              <w:rPr>
                <w:sz w:val="24"/>
                <w:szCs w:val="24"/>
              </w:rPr>
              <w:t>территории курортов, санаториев и домов отдыха;</w:t>
            </w:r>
          </w:p>
          <w:p w14:paraId="0CD2DE66" w14:textId="77777777" w:rsidR="006A5553" w:rsidRDefault="007E5725">
            <w:pPr>
              <w:pStyle w:val="11"/>
              <w:ind w:firstLine="0"/>
              <w:rPr>
                <w:sz w:val="24"/>
                <w:szCs w:val="24"/>
              </w:rPr>
            </w:pPr>
            <w:r>
              <w:rPr>
                <w:sz w:val="24"/>
                <w:szCs w:val="24"/>
              </w:rPr>
              <w:t>территорий садоводческих товариществ и коттеджной застройки;</w:t>
            </w:r>
          </w:p>
          <w:p w14:paraId="10AA9EA3" w14:textId="77777777" w:rsidR="006A5553" w:rsidRDefault="007E5725">
            <w:pPr>
              <w:pStyle w:val="11"/>
              <w:ind w:firstLine="0"/>
              <w:rPr>
                <w:sz w:val="24"/>
                <w:szCs w:val="24"/>
              </w:rPr>
            </w:pPr>
            <w:r>
              <w:rPr>
                <w:sz w:val="24"/>
                <w:szCs w:val="24"/>
              </w:rPr>
              <w:t>коллективных или индивидуальных дачных и садово-огородных участков;</w:t>
            </w:r>
          </w:p>
          <w:p w14:paraId="7C9493CD" w14:textId="77777777" w:rsidR="006A5553" w:rsidRDefault="007E5725">
            <w:pPr>
              <w:pStyle w:val="11"/>
              <w:ind w:firstLine="0"/>
              <w:rPr>
                <w:sz w:val="24"/>
                <w:szCs w:val="24"/>
              </w:rPr>
            </w:pPr>
            <w:r>
              <w:rPr>
                <w:sz w:val="24"/>
                <w:szCs w:val="24"/>
              </w:rPr>
              <w:t>а также других территорий с нормируемыми показателями качества среды обитания;</w:t>
            </w:r>
          </w:p>
          <w:p w14:paraId="6AF70F57" w14:textId="77777777" w:rsidR="006A5553" w:rsidRDefault="007E5725">
            <w:pPr>
              <w:pStyle w:val="11"/>
              <w:ind w:firstLine="0"/>
              <w:rPr>
                <w:sz w:val="24"/>
                <w:szCs w:val="24"/>
              </w:rPr>
            </w:pPr>
            <w:r>
              <w:rPr>
                <w:sz w:val="24"/>
                <w:szCs w:val="24"/>
              </w:rPr>
              <w:t>спортивные сооружения, детские площадки;</w:t>
            </w:r>
          </w:p>
          <w:p w14:paraId="23145DCA" w14:textId="77777777" w:rsidR="006A5553" w:rsidRDefault="007E5725">
            <w:pPr>
              <w:pStyle w:val="11"/>
              <w:ind w:firstLine="0"/>
              <w:rPr>
                <w:sz w:val="24"/>
                <w:szCs w:val="24"/>
              </w:rPr>
            </w:pPr>
            <w:r>
              <w:rPr>
                <w:sz w:val="24"/>
                <w:szCs w:val="24"/>
              </w:rPr>
              <w:t xml:space="preserve">образовательные и детские учреждения, </w:t>
            </w:r>
          </w:p>
          <w:p w14:paraId="5F5ED87C" w14:textId="77777777" w:rsidR="006A5553" w:rsidRDefault="007E5725">
            <w:pPr>
              <w:pStyle w:val="11"/>
              <w:ind w:firstLine="0"/>
              <w:rPr>
                <w:sz w:val="24"/>
                <w:szCs w:val="24"/>
              </w:rPr>
            </w:pPr>
            <w:r>
              <w:rPr>
                <w:sz w:val="24"/>
                <w:szCs w:val="24"/>
              </w:rPr>
              <w:t>лечебно-профилактические и оздоровительные учреждения общего пользования.</w:t>
            </w:r>
          </w:p>
        </w:tc>
      </w:tr>
      <w:tr w:rsidR="006A5553" w:rsidRPr="00121108" w14:paraId="09B7A1EE" w14:textId="77777777">
        <w:trPr>
          <w:trHeight w:val="4060"/>
          <w:jc w:val="center"/>
        </w:trPr>
        <w:tc>
          <w:tcPr>
            <w:tcW w:w="2644" w:type="pct"/>
            <w:vMerge/>
          </w:tcPr>
          <w:p w14:paraId="328F1997" w14:textId="77777777" w:rsidR="006A5553" w:rsidRDefault="006A5553">
            <w:pPr>
              <w:pStyle w:val="113"/>
              <w:rPr>
                <w:sz w:val="24"/>
                <w:szCs w:val="24"/>
              </w:rPr>
            </w:pPr>
          </w:p>
        </w:tc>
        <w:tc>
          <w:tcPr>
            <w:tcW w:w="2356" w:type="pct"/>
          </w:tcPr>
          <w:p w14:paraId="36D58222" w14:textId="77777777" w:rsidR="006A5553" w:rsidRDefault="007E5725">
            <w:pPr>
              <w:pStyle w:val="11"/>
              <w:ind w:firstLine="0"/>
              <w:rPr>
                <w:sz w:val="24"/>
                <w:szCs w:val="24"/>
              </w:rPr>
            </w:pPr>
            <w:r>
              <w:rPr>
                <w:sz w:val="24"/>
                <w:szCs w:val="24"/>
              </w:rPr>
              <w:t xml:space="preserve">в санитарно-защитной зоне и на территории объектов других отраслей промышленности не допускается размещать </w:t>
            </w:r>
          </w:p>
          <w:p w14:paraId="37EE28BF" w14:textId="77777777" w:rsidR="006A5553" w:rsidRDefault="007E5725">
            <w:pPr>
              <w:pStyle w:val="11"/>
              <w:ind w:firstLine="0"/>
              <w:rPr>
                <w:sz w:val="24"/>
                <w:szCs w:val="24"/>
              </w:rPr>
            </w:pPr>
            <w:r>
              <w:rPr>
                <w:sz w:val="24"/>
                <w:szCs w:val="24"/>
              </w:rPr>
              <w:t>объекты по производству лекарственных веществ;</w:t>
            </w:r>
          </w:p>
          <w:p w14:paraId="469DEB6C" w14:textId="77777777" w:rsidR="006A5553" w:rsidRDefault="007E5725">
            <w:pPr>
              <w:pStyle w:val="11"/>
              <w:ind w:firstLine="0"/>
              <w:rPr>
                <w:sz w:val="24"/>
                <w:szCs w:val="24"/>
              </w:rPr>
            </w:pPr>
            <w:r>
              <w:rPr>
                <w:sz w:val="24"/>
                <w:szCs w:val="24"/>
              </w:rPr>
              <w:t>лекарственных средств и (или) лекарственных форм;</w:t>
            </w:r>
          </w:p>
          <w:p w14:paraId="335D6561" w14:textId="77777777" w:rsidR="006A5553" w:rsidRDefault="007E5725">
            <w:pPr>
              <w:pStyle w:val="11"/>
              <w:ind w:firstLine="0"/>
              <w:rPr>
                <w:sz w:val="24"/>
                <w:szCs w:val="24"/>
              </w:rPr>
            </w:pPr>
            <w:r>
              <w:rPr>
                <w:sz w:val="24"/>
                <w:szCs w:val="24"/>
              </w:rPr>
              <w:t xml:space="preserve">склады сырья и полупродуктов для фармацевтических предприятий; </w:t>
            </w:r>
          </w:p>
          <w:p w14:paraId="2106F73B" w14:textId="77777777" w:rsidR="006A5553" w:rsidRDefault="007E5725">
            <w:pPr>
              <w:pStyle w:val="11"/>
              <w:ind w:firstLine="0"/>
              <w:rPr>
                <w:sz w:val="24"/>
                <w:szCs w:val="24"/>
              </w:rPr>
            </w:pPr>
            <w:r>
              <w:rPr>
                <w:sz w:val="24"/>
                <w:szCs w:val="24"/>
              </w:rPr>
              <w:t>объекты пищевых отраслей промышленности;</w:t>
            </w:r>
          </w:p>
          <w:p w14:paraId="234766BB" w14:textId="77777777" w:rsidR="006A5553" w:rsidRDefault="007E5725">
            <w:pPr>
              <w:pStyle w:val="11"/>
              <w:ind w:firstLine="0"/>
              <w:rPr>
                <w:sz w:val="24"/>
                <w:szCs w:val="24"/>
              </w:rPr>
            </w:pPr>
            <w:r>
              <w:rPr>
                <w:sz w:val="24"/>
                <w:szCs w:val="24"/>
              </w:rPr>
              <w:t>оптовые склады продовольственного сырья и пищевых продуктов;</w:t>
            </w:r>
          </w:p>
          <w:p w14:paraId="053CD4AD" w14:textId="77777777" w:rsidR="006A5553" w:rsidRDefault="007E5725">
            <w:pPr>
              <w:pStyle w:val="11"/>
              <w:ind w:firstLine="0"/>
              <w:rPr>
                <w:sz w:val="24"/>
                <w:szCs w:val="24"/>
              </w:rPr>
            </w:pPr>
            <w:r>
              <w:rPr>
                <w:sz w:val="24"/>
                <w:szCs w:val="24"/>
              </w:rPr>
              <w:t>комплексы водопроводных сооружений для подготовки и хранения питьевой воды, которые могут повлиять на качество продукции.</w:t>
            </w:r>
          </w:p>
        </w:tc>
      </w:tr>
    </w:tbl>
    <w:p w14:paraId="64CBD9F6" w14:textId="77777777" w:rsidR="006A5553" w:rsidRDefault="007E5725">
      <w:pPr>
        <w:pStyle w:val="afffb"/>
        <w:spacing w:before="120" w:line="240" w:lineRule="auto"/>
        <w:rPr>
          <w:rFonts w:ascii="Times New Roman" w:hAnsi="Times New Roman"/>
          <w:sz w:val="28"/>
          <w:szCs w:val="28"/>
          <w:lang w:val="ru-RU"/>
        </w:rPr>
      </w:pPr>
      <w:r>
        <w:rPr>
          <w:rFonts w:ascii="Times New Roman" w:hAnsi="Times New Roman"/>
          <w:sz w:val="28"/>
          <w:szCs w:val="28"/>
          <w:lang w:val="ru-RU"/>
        </w:rPr>
        <w:t xml:space="preserve">Санитарно-защитные зоны от наземных гаражей-стоянок, паркингов закрытого типа принимается на основании результатов расчётов рассеивания загрязнений в атмосферном воздухе и уровней физического воздействия, для </w:t>
      </w:r>
      <w:r>
        <w:rPr>
          <w:rFonts w:ascii="Times New Roman" w:hAnsi="Times New Roman"/>
          <w:sz w:val="28"/>
          <w:szCs w:val="28"/>
          <w:lang w:val="ru-RU"/>
        </w:rPr>
        <w:lastRenderedPageBreak/>
        <w:t>гостевых автостоянок санитарно-защитные зоны не устанавливаются. Для подземных, полуподземных и обвалованных гаражей-стоянок регламентируется лишь расстояние от въезда-выезда и от вентиляционных шахт до территории школ, детских дошкольных учреждений, лечебно-профилактических учреждений, жилых домов, площадок отдыха и др., которое должно составлять не менее 15 м. В случае размещения подземных, полуподземных и обвалованных гаражей-стоянок в жилом доме расстояние от въезда-выезда до жилого дома не регламентируется. Достаточность разрыва обосновывается расчётами загрязнения атмосферного воздуха и акустическими расчётами.</w:t>
      </w:r>
    </w:p>
    <w:p w14:paraId="7B759C8A" w14:textId="77777777" w:rsidR="006A5553" w:rsidRDefault="007E5725">
      <w:pPr>
        <w:pStyle w:val="2e"/>
        <w:spacing w:after="0"/>
        <w:ind w:right="0"/>
        <w:jc w:val="center"/>
        <w:rPr>
          <w:sz w:val="28"/>
          <w:szCs w:val="28"/>
        </w:rPr>
      </w:pPr>
      <w:r>
        <w:rPr>
          <w:sz w:val="28"/>
          <w:szCs w:val="28"/>
        </w:rPr>
        <w:t>Санитарные разрывы (санитарная полоса отчуждения) транспортных коммуникаций</w:t>
      </w:r>
    </w:p>
    <w:p w14:paraId="6A0342BB"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Устанавливаются в соответствии с СанПиН 2.2.1/2.1.1.1200–03 «Санитарно-защитные зоны и санитарная классификация предприятий, сооружений и иных объектов</w:t>
      </w:r>
      <w:r w:rsidR="002F5496">
        <w:rPr>
          <w:rFonts w:ascii="Times New Roman" w:hAnsi="Times New Roman"/>
          <w:sz w:val="28"/>
          <w:szCs w:val="28"/>
          <w:lang w:val="ru-RU"/>
        </w:rPr>
        <w:t>»</w:t>
      </w:r>
      <w:r>
        <w:rPr>
          <w:rFonts w:ascii="Times New Roman" w:hAnsi="Times New Roman"/>
          <w:sz w:val="28"/>
          <w:szCs w:val="28"/>
          <w:lang w:val="ru-RU"/>
        </w:rPr>
        <w:t xml:space="preserve">. </w:t>
      </w:r>
      <w:r w:rsidR="002F5496">
        <w:rPr>
          <w:rFonts w:ascii="Times New Roman" w:hAnsi="Times New Roman"/>
          <w:sz w:val="28"/>
          <w:szCs w:val="28"/>
          <w:lang w:val="ru-RU"/>
        </w:rPr>
        <w:t>(новая редакция)</w:t>
      </w:r>
      <w:r>
        <w:rPr>
          <w:rFonts w:ascii="Times New Roman" w:hAnsi="Times New Roman"/>
          <w:sz w:val="28"/>
          <w:szCs w:val="28"/>
          <w:lang w:val="ru-RU"/>
        </w:rPr>
        <w:t xml:space="preserve">; </w:t>
      </w:r>
    </w:p>
    <w:p w14:paraId="1A23EFA8" w14:textId="77777777" w:rsidR="006A5553" w:rsidRDefault="007E5725">
      <w:pPr>
        <w:pStyle w:val="2e"/>
        <w:spacing w:after="0"/>
        <w:ind w:right="0" w:firstLine="851"/>
        <w:jc w:val="center"/>
        <w:rPr>
          <w:sz w:val="28"/>
          <w:szCs w:val="28"/>
        </w:rPr>
      </w:pPr>
      <w:r>
        <w:rPr>
          <w:sz w:val="28"/>
          <w:szCs w:val="28"/>
        </w:rPr>
        <w:t>Охранные зоны объектов инженерной инфраструктуры (объектов электросетевого хозяйства)</w:t>
      </w:r>
    </w:p>
    <w:p w14:paraId="6FADACD6" w14:textId="77777777" w:rsidR="006A5553" w:rsidRDefault="007E5725">
      <w:pPr>
        <w:pStyle w:val="afffb"/>
        <w:spacing w:line="240" w:lineRule="auto"/>
        <w:ind w:firstLine="851"/>
        <w:rPr>
          <w:rFonts w:ascii="Times New Roman" w:hAnsi="Times New Roman"/>
          <w:sz w:val="28"/>
          <w:szCs w:val="28"/>
          <w:lang w:val="ru-RU"/>
        </w:rPr>
      </w:pPr>
      <w:r>
        <w:rPr>
          <w:rFonts w:ascii="Times New Roman" w:hAnsi="Times New Roman"/>
          <w:sz w:val="28"/>
          <w:szCs w:val="28"/>
          <w:lang w:val="ru-RU"/>
        </w:rPr>
        <w:t>Устанавливаются в соответствии с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74CC7F68" w14:textId="77777777" w:rsidR="006A5553" w:rsidRDefault="006A5553">
      <w:pPr>
        <w:pStyle w:val="afffb"/>
        <w:spacing w:line="240" w:lineRule="auto"/>
        <w:ind w:firstLine="851"/>
        <w:rPr>
          <w:rFonts w:ascii="Times New Roman" w:hAnsi="Times New Roman"/>
          <w:sz w:val="24"/>
          <w:szCs w:val="24"/>
          <w:lang w:val="ru-RU"/>
        </w:rPr>
      </w:pPr>
    </w:p>
    <w:p w14:paraId="6440A7C0" w14:textId="77777777"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Таблица 3</w:t>
      </w:r>
      <w:r w:rsidR="00E36155">
        <w:rPr>
          <w:rFonts w:ascii="Times New Roman" w:eastAsia="Calibri" w:hAnsi="Times New Roman"/>
          <w:b/>
          <w:bCs/>
          <w:kern w:val="2"/>
          <w:sz w:val="28"/>
          <w:szCs w:val="28"/>
          <w:lang w:val="ru-RU" w:eastAsia="en-US"/>
        </w:rPr>
        <w:t>6</w:t>
      </w:r>
      <w:r>
        <w:rPr>
          <w:rFonts w:ascii="Times New Roman" w:eastAsia="Calibri" w:hAnsi="Times New Roman"/>
          <w:b/>
          <w:bCs/>
          <w:kern w:val="2"/>
          <w:sz w:val="28"/>
          <w:szCs w:val="28"/>
          <w:lang w:val="ru-RU" w:eastAsia="en-US"/>
        </w:rPr>
        <w:t xml:space="preserve"> – Охранная зона воздушных линий электропередач, проходящих по территории муниципального образования</w:t>
      </w:r>
    </w:p>
    <w:p w14:paraId="1F704B0A" w14:textId="77777777" w:rsidR="006A5553" w:rsidRDefault="006A5553">
      <w:pPr>
        <w:jc w:val="both"/>
        <w:rPr>
          <w:rFonts w:ascii="Times New Roman" w:eastAsia="Calibri" w:hAnsi="Times New Roman"/>
          <w:b/>
          <w:bCs/>
          <w:kern w:val="2"/>
          <w:sz w:val="24"/>
          <w:szCs w:val="24"/>
          <w:lang w:val="ru-R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6353"/>
        <w:gridCol w:w="2993"/>
      </w:tblGrid>
      <w:tr w:rsidR="006A5553" w14:paraId="67290130" w14:textId="77777777">
        <w:trPr>
          <w:trHeight w:val="193"/>
          <w:tblHeader/>
        </w:trPr>
        <w:tc>
          <w:tcPr>
            <w:tcW w:w="516" w:type="pct"/>
            <w:tcBorders>
              <w:top w:val="single" w:sz="4" w:space="0" w:color="auto"/>
              <w:left w:val="single" w:sz="4" w:space="0" w:color="auto"/>
              <w:bottom w:val="single" w:sz="4" w:space="0" w:color="auto"/>
              <w:right w:val="single" w:sz="4" w:space="0" w:color="auto"/>
            </w:tcBorders>
          </w:tcPr>
          <w:p w14:paraId="31FB93C1" w14:textId="77777777" w:rsidR="006A5553" w:rsidRDefault="007E5725">
            <w:pPr>
              <w:suppressAutoHyphens/>
              <w:jc w:val="center"/>
              <w:rPr>
                <w:rFonts w:ascii="Times New Roman" w:hAnsi="Times New Roman"/>
                <w:b/>
                <w:sz w:val="24"/>
                <w:szCs w:val="24"/>
                <w:lang w:val="ru-RU"/>
              </w:rPr>
            </w:pPr>
            <w:r>
              <w:rPr>
                <w:rFonts w:ascii="Times New Roman" w:hAnsi="Times New Roman"/>
                <w:b/>
                <w:sz w:val="24"/>
                <w:szCs w:val="24"/>
                <w:lang w:val="ru-RU"/>
              </w:rPr>
              <w:t>№</w:t>
            </w:r>
          </w:p>
        </w:tc>
        <w:tc>
          <w:tcPr>
            <w:tcW w:w="3048" w:type="pct"/>
            <w:tcBorders>
              <w:top w:val="single" w:sz="4" w:space="0" w:color="auto"/>
              <w:left w:val="single" w:sz="4" w:space="0" w:color="auto"/>
              <w:bottom w:val="single" w:sz="4" w:space="0" w:color="auto"/>
              <w:right w:val="single" w:sz="4" w:space="0" w:color="auto"/>
            </w:tcBorders>
            <w:vAlign w:val="center"/>
          </w:tcPr>
          <w:p w14:paraId="1B6013C7" w14:textId="77777777" w:rsidR="006A5553" w:rsidRDefault="007E5725">
            <w:pPr>
              <w:suppressAutoHyphens/>
              <w:jc w:val="center"/>
              <w:rPr>
                <w:rFonts w:ascii="Times New Roman" w:hAnsi="Times New Roman"/>
                <w:b/>
                <w:sz w:val="24"/>
                <w:szCs w:val="24"/>
              </w:rPr>
            </w:pPr>
            <w:r>
              <w:rPr>
                <w:rFonts w:ascii="Times New Roman" w:hAnsi="Times New Roman"/>
                <w:b/>
                <w:sz w:val="24"/>
                <w:szCs w:val="24"/>
              </w:rPr>
              <w:t>Напряжение линий электропередач, кВ</w:t>
            </w:r>
          </w:p>
        </w:tc>
        <w:tc>
          <w:tcPr>
            <w:tcW w:w="1436" w:type="pct"/>
            <w:tcBorders>
              <w:top w:val="single" w:sz="4" w:space="0" w:color="auto"/>
              <w:left w:val="single" w:sz="4" w:space="0" w:color="auto"/>
              <w:bottom w:val="single" w:sz="4" w:space="0" w:color="auto"/>
              <w:right w:val="single" w:sz="4" w:space="0" w:color="auto"/>
            </w:tcBorders>
            <w:vAlign w:val="center"/>
          </w:tcPr>
          <w:p w14:paraId="4FE389C4" w14:textId="77777777" w:rsidR="006A5553" w:rsidRDefault="007E5725">
            <w:pPr>
              <w:suppressAutoHyphens/>
              <w:jc w:val="center"/>
              <w:rPr>
                <w:rFonts w:ascii="Times New Roman" w:hAnsi="Times New Roman"/>
                <w:b/>
                <w:sz w:val="24"/>
                <w:szCs w:val="24"/>
              </w:rPr>
            </w:pPr>
            <w:r>
              <w:rPr>
                <w:rFonts w:ascii="Times New Roman" w:hAnsi="Times New Roman"/>
                <w:b/>
                <w:sz w:val="24"/>
                <w:szCs w:val="24"/>
              </w:rPr>
              <w:t>ЗСР, м</w:t>
            </w:r>
          </w:p>
        </w:tc>
      </w:tr>
      <w:tr w:rsidR="006A5553" w14:paraId="3C457854" w14:textId="77777777">
        <w:trPr>
          <w:trHeight w:val="220"/>
        </w:trPr>
        <w:tc>
          <w:tcPr>
            <w:tcW w:w="516" w:type="pct"/>
            <w:tcBorders>
              <w:top w:val="single" w:sz="4" w:space="0" w:color="auto"/>
              <w:left w:val="single" w:sz="4" w:space="0" w:color="auto"/>
              <w:bottom w:val="single" w:sz="4" w:space="0" w:color="auto"/>
              <w:right w:val="single" w:sz="4" w:space="0" w:color="auto"/>
            </w:tcBorders>
          </w:tcPr>
          <w:p w14:paraId="2B1F783D" w14:textId="77777777"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1</w:t>
            </w:r>
          </w:p>
        </w:tc>
        <w:tc>
          <w:tcPr>
            <w:tcW w:w="3048" w:type="pct"/>
            <w:tcBorders>
              <w:top w:val="single" w:sz="4" w:space="0" w:color="auto"/>
              <w:left w:val="single" w:sz="4" w:space="0" w:color="auto"/>
              <w:bottom w:val="single" w:sz="4" w:space="0" w:color="auto"/>
              <w:right w:val="single" w:sz="4" w:space="0" w:color="auto"/>
            </w:tcBorders>
            <w:vAlign w:val="center"/>
          </w:tcPr>
          <w:p w14:paraId="715481EA" w14:textId="77777777" w:rsidR="006A5553" w:rsidRDefault="007E5725">
            <w:pPr>
              <w:suppressAutoHyphens/>
              <w:jc w:val="center"/>
              <w:rPr>
                <w:rFonts w:ascii="Times New Roman" w:hAnsi="Times New Roman"/>
                <w:sz w:val="24"/>
                <w:szCs w:val="24"/>
              </w:rPr>
            </w:pPr>
            <w:r>
              <w:rPr>
                <w:rFonts w:ascii="Times New Roman" w:hAnsi="Times New Roman"/>
                <w:sz w:val="24"/>
                <w:szCs w:val="24"/>
              </w:rPr>
              <w:t>до 1</w:t>
            </w:r>
          </w:p>
        </w:tc>
        <w:tc>
          <w:tcPr>
            <w:tcW w:w="1436" w:type="pct"/>
            <w:tcBorders>
              <w:top w:val="single" w:sz="4" w:space="0" w:color="auto"/>
              <w:left w:val="single" w:sz="4" w:space="0" w:color="auto"/>
              <w:bottom w:val="single" w:sz="4" w:space="0" w:color="auto"/>
              <w:right w:val="single" w:sz="4" w:space="0" w:color="auto"/>
            </w:tcBorders>
            <w:vAlign w:val="center"/>
          </w:tcPr>
          <w:p w14:paraId="5208F255" w14:textId="77777777" w:rsidR="006A5553" w:rsidRDefault="007E5725">
            <w:pPr>
              <w:suppressAutoHyphens/>
              <w:jc w:val="center"/>
              <w:rPr>
                <w:rFonts w:ascii="Times New Roman" w:hAnsi="Times New Roman"/>
                <w:sz w:val="24"/>
                <w:szCs w:val="24"/>
              </w:rPr>
            </w:pPr>
            <w:r>
              <w:rPr>
                <w:rFonts w:ascii="Times New Roman" w:hAnsi="Times New Roman"/>
                <w:sz w:val="24"/>
                <w:szCs w:val="24"/>
              </w:rPr>
              <w:t>2</w:t>
            </w:r>
          </w:p>
        </w:tc>
      </w:tr>
      <w:tr w:rsidR="006A5553" w14:paraId="187E3397" w14:textId="77777777">
        <w:trPr>
          <w:trHeight w:val="220"/>
        </w:trPr>
        <w:tc>
          <w:tcPr>
            <w:tcW w:w="516" w:type="pct"/>
            <w:tcBorders>
              <w:top w:val="single" w:sz="4" w:space="0" w:color="auto"/>
              <w:left w:val="single" w:sz="4" w:space="0" w:color="auto"/>
              <w:bottom w:val="single" w:sz="4" w:space="0" w:color="auto"/>
              <w:right w:val="single" w:sz="4" w:space="0" w:color="auto"/>
            </w:tcBorders>
          </w:tcPr>
          <w:p w14:paraId="5025F300" w14:textId="77777777"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2</w:t>
            </w:r>
          </w:p>
        </w:tc>
        <w:tc>
          <w:tcPr>
            <w:tcW w:w="3048" w:type="pct"/>
            <w:tcBorders>
              <w:top w:val="single" w:sz="4" w:space="0" w:color="auto"/>
              <w:left w:val="single" w:sz="4" w:space="0" w:color="auto"/>
              <w:bottom w:val="single" w:sz="4" w:space="0" w:color="auto"/>
              <w:right w:val="single" w:sz="4" w:space="0" w:color="auto"/>
            </w:tcBorders>
            <w:vAlign w:val="center"/>
          </w:tcPr>
          <w:p w14:paraId="5AE82196" w14:textId="77777777" w:rsidR="006A5553" w:rsidRDefault="007E5725">
            <w:pPr>
              <w:suppressAutoHyphens/>
              <w:jc w:val="center"/>
              <w:rPr>
                <w:rFonts w:ascii="Times New Roman" w:hAnsi="Times New Roman"/>
                <w:sz w:val="24"/>
                <w:szCs w:val="24"/>
              </w:rPr>
            </w:pPr>
            <w:r>
              <w:rPr>
                <w:rFonts w:ascii="Times New Roman" w:hAnsi="Times New Roman"/>
                <w:sz w:val="24"/>
                <w:szCs w:val="24"/>
              </w:rPr>
              <w:t>1 - 20</w:t>
            </w:r>
          </w:p>
        </w:tc>
        <w:tc>
          <w:tcPr>
            <w:tcW w:w="1436" w:type="pct"/>
            <w:tcBorders>
              <w:top w:val="single" w:sz="4" w:space="0" w:color="auto"/>
              <w:left w:val="single" w:sz="4" w:space="0" w:color="auto"/>
              <w:bottom w:val="single" w:sz="4" w:space="0" w:color="auto"/>
              <w:right w:val="single" w:sz="4" w:space="0" w:color="auto"/>
            </w:tcBorders>
            <w:vAlign w:val="center"/>
          </w:tcPr>
          <w:p w14:paraId="165D687D" w14:textId="77777777" w:rsidR="006A5553" w:rsidRDefault="007E5725">
            <w:pPr>
              <w:suppressAutoHyphens/>
              <w:jc w:val="center"/>
              <w:rPr>
                <w:rFonts w:ascii="Times New Roman" w:hAnsi="Times New Roman"/>
                <w:sz w:val="24"/>
                <w:szCs w:val="24"/>
              </w:rPr>
            </w:pPr>
            <w:r>
              <w:rPr>
                <w:rFonts w:ascii="Times New Roman" w:hAnsi="Times New Roman"/>
                <w:sz w:val="24"/>
                <w:szCs w:val="24"/>
              </w:rPr>
              <w:t>10</w:t>
            </w:r>
          </w:p>
        </w:tc>
      </w:tr>
      <w:tr w:rsidR="006A5553" w14:paraId="59AF6EC9" w14:textId="77777777">
        <w:trPr>
          <w:trHeight w:val="236"/>
        </w:trPr>
        <w:tc>
          <w:tcPr>
            <w:tcW w:w="516" w:type="pct"/>
            <w:tcBorders>
              <w:top w:val="single" w:sz="4" w:space="0" w:color="auto"/>
              <w:left w:val="single" w:sz="4" w:space="0" w:color="auto"/>
              <w:bottom w:val="single" w:sz="4" w:space="0" w:color="auto"/>
              <w:right w:val="single" w:sz="4" w:space="0" w:color="auto"/>
            </w:tcBorders>
          </w:tcPr>
          <w:p w14:paraId="3C8DF9D4" w14:textId="77777777"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3</w:t>
            </w:r>
          </w:p>
        </w:tc>
        <w:tc>
          <w:tcPr>
            <w:tcW w:w="3048" w:type="pct"/>
            <w:tcBorders>
              <w:top w:val="single" w:sz="4" w:space="0" w:color="auto"/>
              <w:left w:val="single" w:sz="4" w:space="0" w:color="auto"/>
              <w:bottom w:val="single" w:sz="4" w:space="0" w:color="auto"/>
              <w:right w:val="single" w:sz="4" w:space="0" w:color="auto"/>
            </w:tcBorders>
            <w:vAlign w:val="center"/>
          </w:tcPr>
          <w:p w14:paraId="2DB608EB" w14:textId="77777777" w:rsidR="006A5553" w:rsidRDefault="007E5725">
            <w:pPr>
              <w:suppressAutoHyphens/>
              <w:jc w:val="center"/>
              <w:rPr>
                <w:rFonts w:ascii="Times New Roman" w:hAnsi="Times New Roman"/>
                <w:sz w:val="24"/>
                <w:szCs w:val="24"/>
              </w:rPr>
            </w:pPr>
            <w:r>
              <w:rPr>
                <w:rFonts w:ascii="Times New Roman" w:hAnsi="Times New Roman"/>
                <w:sz w:val="24"/>
                <w:szCs w:val="24"/>
              </w:rPr>
              <w:t>35</w:t>
            </w:r>
          </w:p>
        </w:tc>
        <w:tc>
          <w:tcPr>
            <w:tcW w:w="1436" w:type="pct"/>
            <w:tcBorders>
              <w:top w:val="single" w:sz="4" w:space="0" w:color="auto"/>
              <w:left w:val="single" w:sz="4" w:space="0" w:color="auto"/>
              <w:bottom w:val="single" w:sz="4" w:space="0" w:color="auto"/>
              <w:right w:val="single" w:sz="4" w:space="0" w:color="auto"/>
            </w:tcBorders>
            <w:vAlign w:val="center"/>
          </w:tcPr>
          <w:p w14:paraId="3B80DD1D" w14:textId="77777777" w:rsidR="006A5553" w:rsidRDefault="007E5725">
            <w:pPr>
              <w:suppressAutoHyphens/>
              <w:jc w:val="center"/>
              <w:rPr>
                <w:rFonts w:ascii="Times New Roman" w:hAnsi="Times New Roman"/>
                <w:sz w:val="24"/>
                <w:szCs w:val="24"/>
              </w:rPr>
            </w:pPr>
            <w:r>
              <w:rPr>
                <w:rFonts w:ascii="Times New Roman" w:hAnsi="Times New Roman"/>
                <w:sz w:val="24"/>
                <w:szCs w:val="24"/>
              </w:rPr>
              <w:t>15</w:t>
            </w:r>
          </w:p>
        </w:tc>
      </w:tr>
      <w:tr w:rsidR="00152A6B" w14:paraId="35AE5215" w14:textId="77777777">
        <w:trPr>
          <w:trHeight w:val="236"/>
        </w:trPr>
        <w:tc>
          <w:tcPr>
            <w:tcW w:w="516" w:type="pct"/>
            <w:tcBorders>
              <w:top w:val="single" w:sz="4" w:space="0" w:color="auto"/>
              <w:left w:val="single" w:sz="4" w:space="0" w:color="auto"/>
              <w:bottom w:val="single" w:sz="4" w:space="0" w:color="auto"/>
              <w:right w:val="single" w:sz="4" w:space="0" w:color="auto"/>
            </w:tcBorders>
          </w:tcPr>
          <w:p w14:paraId="3A39F946" w14:textId="77777777" w:rsidR="00152A6B" w:rsidRDefault="00152A6B">
            <w:pPr>
              <w:suppressAutoHyphens/>
              <w:jc w:val="center"/>
              <w:rPr>
                <w:rFonts w:ascii="Times New Roman" w:hAnsi="Times New Roman"/>
                <w:sz w:val="24"/>
                <w:szCs w:val="24"/>
                <w:lang w:val="ru-RU"/>
              </w:rPr>
            </w:pPr>
            <w:r>
              <w:rPr>
                <w:rFonts w:ascii="Times New Roman" w:hAnsi="Times New Roman"/>
                <w:sz w:val="24"/>
                <w:szCs w:val="24"/>
                <w:lang w:val="ru-RU"/>
              </w:rPr>
              <w:t>4</w:t>
            </w:r>
          </w:p>
        </w:tc>
        <w:tc>
          <w:tcPr>
            <w:tcW w:w="3048" w:type="pct"/>
            <w:tcBorders>
              <w:top w:val="single" w:sz="4" w:space="0" w:color="auto"/>
              <w:left w:val="single" w:sz="4" w:space="0" w:color="auto"/>
              <w:bottom w:val="single" w:sz="4" w:space="0" w:color="auto"/>
              <w:right w:val="single" w:sz="4" w:space="0" w:color="auto"/>
            </w:tcBorders>
            <w:vAlign w:val="center"/>
          </w:tcPr>
          <w:p w14:paraId="5D1CCD9E" w14:textId="77777777" w:rsidR="00152A6B" w:rsidRDefault="00152A6B">
            <w:pPr>
              <w:suppressAutoHyphens/>
              <w:jc w:val="center"/>
              <w:rPr>
                <w:rFonts w:ascii="Times New Roman" w:hAnsi="Times New Roman"/>
                <w:sz w:val="24"/>
                <w:szCs w:val="24"/>
                <w:lang w:val="ru-RU"/>
              </w:rPr>
            </w:pPr>
            <w:r>
              <w:rPr>
                <w:rFonts w:ascii="Times New Roman" w:hAnsi="Times New Roman"/>
                <w:sz w:val="24"/>
                <w:szCs w:val="24"/>
                <w:lang w:val="ru-RU"/>
              </w:rPr>
              <w:t>220</w:t>
            </w:r>
          </w:p>
        </w:tc>
        <w:tc>
          <w:tcPr>
            <w:tcW w:w="1436" w:type="pct"/>
            <w:tcBorders>
              <w:top w:val="single" w:sz="4" w:space="0" w:color="auto"/>
              <w:left w:val="single" w:sz="4" w:space="0" w:color="auto"/>
              <w:bottom w:val="single" w:sz="4" w:space="0" w:color="auto"/>
              <w:right w:val="single" w:sz="4" w:space="0" w:color="auto"/>
            </w:tcBorders>
            <w:vAlign w:val="center"/>
          </w:tcPr>
          <w:p w14:paraId="35090269" w14:textId="77777777" w:rsidR="00152A6B" w:rsidRDefault="00152A6B">
            <w:pPr>
              <w:suppressAutoHyphens/>
              <w:jc w:val="center"/>
              <w:rPr>
                <w:rFonts w:ascii="Times New Roman" w:hAnsi="Times New Roman"/>
                <w:sz w:val="24"/>
                <w:szCs w:val="24"/>
                <w:lang w:val="ru-RU"/>
              </w:rPr>
            </w:pPr>
            <w:r>
              <w:rPr>
                <w:rFonts w:ascii="Times New Roman" w:hAnsi="Times New Roman"/>
                <w:sz w:val="24"/>
                <w:szCs w:val="24"/>
                <w:lang w:val="ru-RU"/>
              </w:rPr>
              <w:t>30</w:t>
            </w:r>
          </w:p>
        </w:tc>
      </w:tr>
      <w:tr w:rsidR="006A5553" w14:paraId="6CEC6DA2" w14:textId="77777777">
        <w:trPr>
          <w:trHeight w:val="236"/>
        </w:trPr>
        <w:tc>
          <w:tcPr>
            <w:tcW w:w="516" w:type="pct"/>
            <w:tcBorders>
              <w:top w:val="single" w:sz="4" w:space="0" w:color="auto"/>
              <w:left w:val="single" w:sz="4" w:space="0" w:color="auto"/>
              <w:bottom w:val="single" w:sz="4" w:space="0" w:color="auto"/>
              <w:right w:val="single" w:sz="4" w:space="0" w:color="auto"/>
            </w:tcBorders>
          </w:tcPr>
          <w:p w14:paraId="7B8FC498" w14:textId="77777777" w:rsidR="006A5553" w:rsidRDefault="00152A6B">
            <w:pPr>
              <w:suppressAutoHyphens/>
              <w:jc w:val="center"/>
              <w:rPr>
                <w:rFonts w:ascii="Times New Roman" w:hAnsi="Times New Roman"/>
                <w:sz w:val="24"/>
                <w:szCs w:val="24"/>
                <w:lang w:val="ru-RU"/>
              </w:rPr>
            </w:pPr>
            <w:r>
              <w:rPr>
                <w:rFonts w:ascii="Times New Roman" w:hAnsi="Times New Roman"/>
                <w:sz w:val="24"/>
                <w:szCs w:val="24"/>
                <w:lang w:val="ru-RU"/>
              </w:rPr>
              <w:t>5</w:t>
            </w:r>
          </w:p>
        </w:tc>
        <w:tc>
          <w:tcPr>
            <w:tcW w:w="3048" w:type="pct"/>
            <w:tcBorders>
              <w:top w:val="single" w:sz="4" w:space="0" w:color="auto"/>
              <w:left w:val="single" w:sz="4" w:space="0" w:color="auto"/>
              <w:bottom w:val="single" w:sz="4" w:space="0" w:color="auto"/>
              <w:right w:val="single" w:sz="4" w:space="0" w:color="auto"/>
            </w:tcBorders>
            <w:vAlign w:val="center"/>
          </w:tcPr>
          <w:p w14:paraId="5575FAAC" w14:textId="77777777" w:rsidR="006A5553" w:rsidRDefault="00152A6B">
            <w:pPr>
              <w:suppressAutoHyphens/>
              <w:jc w:val="center"/>
              <w:rPr>
                <w:rFonts w:ascii="Times New Roman" w:hAnsi="Times New Roman"/>
                <w:sz w:val="24"/>
                <w:szCs w:val="24"/>
                <w:lang w:val="ru-RU"/>
              </w:rPr>
            </w:pPr>
            <w:r>
              <w:rPr>
                <w:rFonts w:ascii="Times New Roman" w:hAnsi="Times New Roman"/>
                <w:sz w:val="24"/>
                <w:szCs w:val="24"/>
                <w:lang w:val="ru-RU"/>
              </w:rPr>
              <w:t>50</w:t>
            </w:r>
            <w:r w:rsidR="007E5725">
              <w:rPr>
                <w:rFonts w:ascii="Times New Roman" w:hAnsi="Times New Roman"/>
                <w:sz w:val="24"/>
                <w:szCs w:val="24"/>
                <w:lang w:val="ru-RU"/>
              </w:rPr>
              <w:t>0</w:t>
            </w:r>
          </w:p>
        </w:tc>
        <w:tc>
          <w:tcPr>
            <w:tcW w:w="1436" w:type="pct"/>
            <w:tcBorders>
              <w:top w:val="single" w:sz="4" w:space="0" w:color="auto"/>
              <w:left w:val="single" w:sz="4" w:space="0" w:color="auto"/>
              <w:bottom w:val="single" w:sz="4" w:space="0" w:color="auto"/>
              <w:right w:val="single" w:sz="4" w:space="0" w:color="auto"/>
            </w:tcBorders>
            <w:vAlign w:val="center"/>
          </w:tcPr>
          <w:p w14:paraId="2A1E7147" w14:textId="77777777" w:rsidR="006A5553" w:rsidRDefault="007E5725">
            <w:pPr>
              <w:suppressAutoHyphens/>
              <w:jc w:val="center"/>
              <w:rPr>
                <w:rFonts w:ascii="Times New Roman" w:hAnsi="Times New Roman"/>
                <w:sz w:val="24"/>
                <w:szCs w:val="24"/>
                <w:lang w:val="ru-RU"/>
              </w:rPr>
            </w:pPr>
            <w:r>
              <w:rPr>
                <w:rFonts w:ascii="Times New Roman" w:hAnsi="Times New Roman"/>
                <w:sz w:val="24"/>
                <w:szCs w:val="24"/>
                <w:lang w:val="ru-RU"/>
              </w:rPr>
              <w:t>40</w:t>
            </w:r>
          </w:p>
        </w:tc>
      </w:tr>
    </w:tbl>
    <w:p w14:paraId="4536CC93" w14:textId="77777777" w:rsidR="006A5553" w:rsidRDefault="006A5553">
      <w:pPr>
        <w:pStyle w:val="afffb"/>
        <w:ind w:firstLine="0"/>
        <w:rPr>
          <w:rFonts w:ascii="Times New Roman" w:hAnsi="Times New Roman"/>
          <w:sz w:val="24"/>
          <w:szCs w:val="24"/>
        </w:rPr>
      </w:pPr>
    </w:p>
    <w:p w14:paraId="6252EC75" w14:textId="77777777"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E36155">
        <w:rPr>
          <w:rFonts w:ascii="Times New Roman" w:eastAsia="Calibri" w:hAnsi="Times New Roman"/>
          <w:b/>
          <w:bCs/>
          <w:kern w:val="2"/>
          <w:sz w:val="28"/>
          <w:szCs w:val="28"/>
          <w:lang w:val="ru-RU" w:eastAsia="en-US"/>
        </w:rPr>
        <w:t>37</w:t>
      </w:r>
      <w:r>
        <w:rPr>
          <w:rFonts w:ascii="Times New Roman" w:eastAsia="Calibri" w:hAnsi="Times New Roman"/>
          <w:b/>
          <w:bCs/>
          <w:kern w:val="2"/>
          <w:sz w:val="28"/>
          <w:szCs w:val="28"/>
          <w:lang w:val="ru-RU" w:eastAsia="en-US"/>
        </w:rPr>
        <w:t xml:space="preserve"> - Ограничения на использование территорий охранных зон инженерной инфраструктуры</w:t>
      </w:r>
    </w:p>
    <w:p w14:paraId="2246222B" w14:textId="77777777" w:rsidR="006A5553" w:rsidRDefault="006A5553">
      <w:pPr>
        <w:jc w:val="both"/>
        <w:rPr>
          <w:rFonts w:ascii="Times New Roman" w:eastAsia="Calibri" w:hAnsi="Times New Roman"/>
          <w:b/>
          <w:bCs/>
          <w:kern w:val="2"/>
          <w:sz w:val="24"/>
          <w:szCs w:val="24"/>
          <w:lang w:val="ru-R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8277"/>
      </w:tblGrid>
      <w:tr w:rsidR="006A5553" w14:paraId="13FC8DAA" w14:textId="77777777">
        <w:tc>
          <w:tcPr>
            <w:tcW w:w="1029" w:type="pct"/>
            <w:vAlign w:val="center"/>
          </w:tcPr>
          <w:p w14:paraId="7799810B" w14:textId="77777777" w:rsidR="006A5553" w:rsidRDefault="007E5725">
            <w:pPr>
              <w:jc w:val="center"/>
              <w:rPr>
                <w:rFonts w:ascii="Times New Roman" w:hAnsi="Times New Roman"/>
                <w:b/>
                <w:sz w:val="24"/>
                <w:szCs w:val="24"/>
              </w:rPr>
            </w:pPr>
            <w:r>
              <w:rPr>
                <w:rFonts w:ascii="Times New Roman" w:hAnsi="Times New Roman"/>
                <w:b/>
                <w:sz w:val="24"/>
                <w:szCs w:val="24"/>
              </w:rPr>
              <w:t>Зона</w:t>
            </w:r>
          </w:p>
        </w:tc>
        <w:tc>
          <w:tcPr>
            <w:tcW w:w="3971" w:type="pct"/>
            <w:vAlign w:val="center"/>
          </w:tcPr>
          <w:p w14:paraId="56F87064" w14:textId="77777777" w:rsidR="006A5553" w:rsidRDefault="007E5725">
            <w:pPr>
              <w:jc w:val="center"/>
              <w:rPr>
                <w:rFonts w:ascii="Times New Roman" w:hAnsi="Times New Roman"/>
                <w:b/>
                <w:sz w:val="24"/>
                <w:szCs w:val="24"/>
              </w:rPr>
            </w:pPr>
            <w:r>
              <w:rPr>
                <w:rFonts w:ascii="Times New Roman" w:hAnsi="Times New Roman"/>
                <w:b/>
                <w:sz w:val="24"/>
                <w:szCs w:val="24"/>
              </w:rPr>
              <w:t>Ограничения</w:t>
            </w:r>
          </w:p>
        </w:tc>
      </w:tr>
      <w:tr w:rsidR="006A5553" w:rsidRPr="00121108" w14:paraId="307BF5BC" w14:textId="77777777">
        <w:tc>
          <w:tcPr>
            <w:tcW w:w="1029" w:type="pct"/>
          </w:tcPr>
          <w:p w14:paraId="5AD3645C"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Охранная зона объектов электросетевого хозяйства (вдоль линий электропередачи, вокруг подстанций)</w:t>
            </w:r>
          </w:p>
        </w:tc>
        <w:tc>
          <w:tcPr>
            <w:tcW w:w="3971" w:type="pct"/>
          </w:tcPr>
          <w:p w14:paraId="7ABE00B3"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1)</w:t>
            </w:r>
            <w:r>
              <w:rPr>
                <w:rFonts w:ascii="Times New Roman" w:hAnsi="Times New Roman"/>
                <w:sz w:val="24"/>
                <w:szCs w:val="24"/>
              </w:rPr>
              <w:t> </w:t>
            </w:r>
            <w:r>
              <w:rPr>
                <w:rFonts w:ascii="Times New Roman" w:hAnsi="Times New Roman"/>
                <w:sz w:val="24"/>
                <w:szCs w:val="24"/>
                <w:lang w:val="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662DC6B7"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052D45B5"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 xml:space="preserve">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w:t>
            </w:r>
            <w:r>
              <w:rPr>
                <w:rFonts w:ascii="Times New Roman" w:hAnsi="Times New Roman"/>
                <w:sz w:val="24"/>
                <w:szCs w:val="24"/>
                <w:lang w:val="ru-RU"/>
              </w:rPr>
              <w:lastRenderedPageBreak/>
              <w:t>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34D7E175"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разрешённых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58F121E4" w14:textId="77777777" w:rsidR="006A5553" w:rsidRDefault="007E5725">
            <w:pPr>
              <w:numPr>
                <w:ilvl w:val="0"/>
                <w:numId w:val="6"/>
              </w:numPr>
              <w:ind w:left="470" w:hanging="357"/>
              <w:jc w:val="both"/>
              <w:rPr>
                <w:rFonts w:ascii="Times New Roman" w:hAnsi="Times New Roman"/>
                <w:sz w:val="24"/>
                <w:szCs w:val="24"/>
              </w:rPr>
            </w:pPr>
            <w:r>
              <w:rPr>
                <w:rFonts w:ascii="Times New Roman" w:hAnsi="Times New Roman"/>
                <w:sz w:val="24"/>
                <w:szCs w:val="24"/>
              </w:rPr>
              <w:t>размещать свалки;</w:t>
            </w:r>
          </w:p>
          <w:p w14:paraId="35AE003F"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6F4C313F"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2)</w:t>
            </w:r>
            <w:r>
              <w:rPr>
                <w:rFonts w:ascii="Times New Roman" w:hAnsi="Times New Roman"/>
                <w:sz w:val="24"/>
                <w:szCs w:val="24"/>
              </w:rPr>
              <w:t> </w:t>
            </w:r>
            <w:r>
              <w:rPr>
                <w:rFonts w:ascii="Times New Roman" w:hAnsi="Times New Roman"/>
                <w:sz w:val="24"/>
                <w:szCs w:val="24"/>
                <w:lang w:val="ru-RU"/>
              </w:rPr>
              <w:t>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14:paraId="590A3F36"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складировать или размещать хранилища любых, в том числе горюче-смазочных, материалов;</w:t>
            </w:r>
          </w:p>
          <w:p w14:paraId="7927E83C"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разрешённых в установленном порядке работ (в охранных зонах воздушных линий электропередачи);</w:t>
            </w:r>
          </w:p>
          <w:p w14:paraId="0B053C0A"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62DCF105"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1173F28"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осуществлять проход судов с поднятыми стрелами кранов и других механизмов (в охранных зонах воздушных линий электропередачи).</w:t>
            </w:r>
          </w:p>
          <w:p w14:paraId="03DEC26B"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3)</w:t>
            </w:r>
            <w:r>
              <w:rPr>
                <w:rFonts w:ascii="Times New Roman" w:hAnsi="Times New Roman"/>
                <w:sz w:val="24"/>
                <w:szCs w:val="24"/>
              </w:rPr>
              <w:t> </w:t>
            </w:r>
            <w:r>
              <w:rPr>
                <w:rFonts w:ascii="Times New Roman" w:hAnsi="Times New Roman"/>
                <w:sz w:val="24"/>
                <w:szCs w:val="24"/>
                <w:lang w:val="ru-RU"/>
              </w:rPr>
              <w:t>В пределах охранных зон без письменного решения о согласовании сетевых организаций юридическим и физическим лицам запрещаются:</w:t>
            </w:r>
          </w:p>
          <w:p w14:paraId="13D53108"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строительство, капитальный ремонт, реконструкция или снос зданий и сооружений;</w:t>
            </w:r>
          </w:p>
          <w:p w14:paraId="74C6AF2F"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горные, взрывные, мелиоративные работы, в том числе связанные с временным затоплением земель;</w:t>
            </w:r>
          </w:p>
          <w:p w14:paraId="053B8F85"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посадка и вырубка деревьев и кустарников;</w:t>
            </w:r>
          </w:p>
          <w:p w14:paraId="58FD9517"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134D80E7"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 xml:space="preserve">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водоёмы менее минимально допустимого расстояния, в том числе с учётом </w:t>
            </w:r>
            <w:r>
              <w:rPr>
                <w:rFonts w:ascii="Times New Roman" w:hAnsi="Times New Roman"/>
                <w:sz w:val="24"/>
                <w:szCs w:val="24"/>
                <w:lang w:val="ru-RU"/>
              </w:rPr>
              <w:lastRenderedPageBreak/>
              <w:t>максимального уровня подъёма воды при паводке;</w:t>
            </w:r>
          </w:p>
          <w:p w14:paraId="1F56E6D3"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63E1FC60"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6F9BD2E7"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7F6D490"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34580D6"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4)</w:t>
            </w:r>
            <w:r>
              <w:rPr>
                <w:rFonts w:ascii="Times New Roman" w:hAnsi="Times New Roman"/>
                <w:sz w:val="24"/>
                <w:szCs w:val="24"/>
              </w:rPr>
              <w:t> </w:t>
            </w:r>
            <w:r>
              <w:rPr>
                <w:rFonts w:ascii="Times New Roman" w:hAnsi="Times New Roman"/>
                <w:sz w:val="24"/>
                <w:szCs w:val="24"/>
                <w:lang w:val="ru-RU"/>
              </w:rPr>
              <w:t>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14:paraId="7C6C7A7D"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14:paraId="68A40B10"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складировать или размещать хранилища любых, в том числе горюче-смазочных, материалов;</w:t>
            </w:r>
          </w:p>
          <w:p w14:paraId="7849562D"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tc>
      </w:tr>
      <w:tr w:rsidR="006A5553" w:rsidRPr="00121108" w14:paraId="515F8564" w14:textId="77777777">
        <w:tc>
          <w:tcPr>
            <w:tcW w:w="1029" w:type="pct"/>
          </w:tcPr>
          <w:p w14:paraId="1E8EEAAA"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lastRenderedPageBreak/>
              <w:t>Охранная зона газопроводов и систем газоснабжения</w:t>
            </w:r>
          </w:p>
        </w:tc>
        <w:tc>
          <w:tcPr>
            <w:tcW w:w="3971" w:type="pct"/>
          </w:tcPr>
          <w:p w14:paraId="6BCD4C87"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утверждённых в установленном порядке нормативных документов.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3DFDCFE7"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 xml:space="preserve">1) На земельные участки, входящие в охранные зоны газораспределительных сетей, налагаются ограничения (обременения), которыми </w:t>
            </w:r>
            <w:r>
              <w:rPr>
                <w:rFonts w:ascii="Times New Roman" w:hAnsi="Times New Roman"/>
                <w:b/>
                <w:sz w:val="24"/>
                <w:szCs w:val="24"/>
                <w:lang w:val="ru-RU"/>
              </w:rPr>
              <w:t>запрещается (</w:t>
            </w:r>
            <w:r>
              <w:rPr>
                <w:rFonts w:ascii="Times New Roman" w:hAnsi="Times New Roman"/>
                <w:sz w:val="24"/>
                <w:szCs w:val="24"/>
                <w:lang w:val="ru-RU"/>
              </w:rPr>
              <w:t>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проектирующими объекты жилищно-гражданского и производственного назначения, объекты инженерной, транспортной и социальной инфраструктуры, либо осуществляющими в границах указанных земельных участков любую хозяйственную деятельность):</w:t>
            </w:r>
          </w:p>
          <w:p w14:paraId="4D1DAA4F"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lastRenderedPageBreak/>
              <w:t>строить объекты жилищно-гражданского и производственного назначения;</w:t>
            </w:r>
          </w:p>
          <w:p w14:paraId="061B66EE"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сносить и реконструировать мосты, коллекторы, автомобильные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64485DD9"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4745402C"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46BBB8DE"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устраивать свалки и склады, разливать растворы кислот, солей, щелочей и других химически активных веществ;</w:t>
            </w:r>
          </w:p>
          <w:p w14:paraId="2AAFF12B"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3AC3D444"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разводить огонь и размещать источники огня;</w:t>
            </w:r>
          </w:p>
          <w:p w14:paraId="05B2FFC9"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рыть погреба, копать и обрабатывать почву сельскохозяйственными и мелиоративными орудиями и механизмами на глубину более 0,3 метра;</w:t>
            </w:r>
          </w:p>
          <w:p w14:paraId="3F0B75A5"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5AD1A8D"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4CE0645F" w14:textId="77777777" w:rsidR="006A5553" w:rsidRDefault="007E5725">
            <w:pPr>
              <w:numPr>
                <w:ilvl w:val="0"/>
                <w:numId w:val="6"/>
              </w:numPr>
              <w:ind w:left="470" w:hanging="357"/>
              <w:jc w:val="both"/>
              <w:rPr>
                <w:rFonts w:ascii="Times New Roman" w:hAnsi="Times New Roman"/>
                <w:sz w:val="24"/>
                <w:szCs w:val="24"/>
                <w:lang w:val="ru-RU"/>
              </w:rPr>
            </w:pPr>
            <w:r>
              <w:rPr>
                <w:rFonts w:ascii="Times New Roman" w:hAnsi="Times New Roman"/>
                <w:sz w:val="24"/>
                <w:szCs w:val="24"/>
                <w:lang w:val="ru-RU"/>
              </w:rPr>
              <w:t>самовольно подключаться к газораспределительным сетям.</w:t>
            </w:r>
          </w:p>
          <w:p w14:paraId="57775F7C"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2) Лесохозяйственные, сельскохозяйственные и другие работы, не подпадающие под ограничения, указанные в пункте 1,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14:paraId="1997031F"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3) Хозяйственная деятельность в охранных зонах газораспределительных сетей, не предусмотренная пунктами 1 и 2,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r>
    </w:tbl>
    <w:p w14:paraId="588D31F5" w14:textId="77777777" w:rsidR="006A5553" w:rsidRDefault="007E5725">
      <w:pPr>
        <w:pStyle w:val="2e"/>
        <w:spacing w:after="120"/>
        <w:ind w:right="0"/>
        <w:jc w:val="center"/>
        <w:rPr>
          <w:sz w:val="28"/>
          <w:szCs w:val="28"/>
        </w:rPr>
      </w:pPr>
      <w:r>
        <w:rPr>
          <w:sz w:val="28"/>
          <w:szCs w:val="28"/>
        </w:rPr>
        <w:lastRenderedPageBreak/>
        <w:t>Зоны санитарной охраны источников водоснабжения и водопроводов питьевого назначения</w:t>
      </w:r>
    </w:p>
    <w:p w14:paraId="3BC25BAC"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Основной целью </w:t>
      </w:r>
      <w:r w:rsidR="00834017">
        <w:rPr>
          <w:rFonts w:ascii="Times New Roman" w:hAnsi="Times New Roman" w:hint="cs"/>
          <w:sz w:val="28"/>
          <w:szCs w:val="28"/>
          <w:rtl/>
          <w:lang w:val="ru-RU"/>
        </w:rPr>
        <w:t>з</w:t>
      </w:r>
      <w:r w:rsidR="00834017" w:rsidRPr="00834017">
        <w:rPr>
          <w:rFonts w:ascii="Times New Roman" w:hAnsi="Times New Roman" w:hint="eastAsia"/>
          <w:sz w:val="28"/>
          <w:szCs w:val="28"/>
          <w:lang w:val="ru-RU"/>
        </w:rPr>
        <w:t>оны</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санитарной</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охраны</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источников</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водоснабжения</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и</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водопроводов</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питьевого</w:t>
      </w:r>
      <w:r w:rsidR="00834017" w:rsidRPr="00834017">
        <w:rPr>
          <w:rFonts w:ascii="Times New Roman" w:hAnsi="Times New Roman"/>
          <w:sz w:val="28"/>
          <w:szCs w:val="28"/>
          <w:lang w:val="ru-RU"/>
        </w:rPr>
        <w:t xml:space="preserve"> </w:t>
      </w:r>
      <w:r w:rsidR="00834017" w:rsidRPr="00834017">
        <w:rPr>
          <w:rFonts w:ascii="Times New Roman" w:hAnsi="Times New Roman" w:hint="eastAsia"/>
          <w:sz w:val="28"/>
          <w:szCs w:val="28"/>
          <w:lang w:val="ru-RU"/>
        </w:rPr>
        <w:t>назначения</w:t>
      </w:r>
      <w:r w:rsidR="00834017">
        <w:rPr>
          <w:rFonts w:ascii="Times New Roman" w:hAnsi="Times New Roman"/>
          <w:sz w:val="28"/>
          <w:szCs w:val="28"/>
          <w:lang w:val="ru-RU"/>
        </w:rPr>
        <w:t xml:space="preserve">является </w:t>
      </w:r>
      <w:r>
        <w:rPr>
          <w:rFonts w:ascii="Times New Roman" w:hAnsi="Times New Roman"/>
          <w:sz w:val="28"/>
          <w:szCs w:val="28"/>
          <w:lang w:val="ru-RU"/>
        </w:rPr>
        <w:t>создания и обеспечения охран</w:t>
      </w:r>
      <w:r w:rsidR="00834017">
        <w:rPr>
          <w:rFonts w:ascii="Times New Roman" w:hAnsi="Times New Roman"/>
          <w:sz w:val="28"/>
          <w:szCs w:val="28"/>
          <w:lang w:val="ru-RU"/>
        </w:rPr>
        <w:t>ы</w:t>
      </w:r>
      <w:r>
        <w:rPr>
          <w:rFonts w:ascii="Times New Roman" w:hAnsi="Times New Roman"/>
          <w:sz w:val="28"/>
          <w:szCs w:val="28"/>
          <w:lang w:val="ru-RU"/>
        </w:rPr>
        <w:t xml:space="preserve"> от загрязнения источников водоснабжения и водопроводных сооружений, а также территорий, на которых они расположены.</w:t>
      </w:r>
    </w:p>
    <w:p w14:paraId="2A439CE5" w14:textId="77777777" w:rsidR="006A5553" w:rsidRDefault="006A5553">
      <w:pPr>
        <w:pStyle w:val="afffb"/>
        <w:spacing w:line="240" w:lineRule="auto"/>
        <w:rPr>
          <w:rFonts w:ascii="Times New Roman" w:hAnsi="Times New Roman"/>
          <w:sz w:val="28"/>
          <w:szCs w:val="28"/>
          <w:lang w:val="ru-RU"/>
        </w:rPr>
      </w:pPr>
    </w:p>
    <w:p w14:paraId="7EE6B4A3" w14:textId="19371DC1"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E36155">
        <w:rPr>
          <w:rFonts w:ascii="Times New Roman" w:eastAsia="Calibri" w:hAnsi="Times New Roman"/>
          <w:b/>
          <w:bCs/>
          <w:kern w:val="2"/>
          <w:sz w:val="28"/>
          <w:szCs w:val="28"/>
          <w:lang w:val="ru-RU" w:eastAsia="en-US"/>
        </w:rPr>
        <w:t>38</w:t>
      </w:r>
      <w:r>
        <w:rPr>
          <w:rFonts w:ascii="Times New Roman" w:eastAsia="Calibri" w:hAnsi="Times New Roman"/>
          <w:b/>
          <w:bCs/>
          <w:kern w:val="2"/>
          <w:sz w:val="28"/>
          <w:szCs w:val="28"/>
          <w:lang w:val="ru-RU" w:eastAsia="en-US"/>
        </w:rPr>
        <w:t>- Ограничения на использование территорий зон санитарной охраны источников питьевого водоснабжения</w:t>
      </w:r>
    </w:p>
    <w:p w14:paraId="65D9FFC0" w14:textId="541FABCF"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hint="eastAsia"/>
          <w:sz w:val="28"/>
          <w:szCs w:val="28"/>
          <w:highlight w:val="yellow"/>
          <w:lang w:val="ru-RU"/>
        </w:rPr>
        <w:lastRenderedPageBreak/>
        <w:t>Устанавливаются</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в</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соответствии</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с</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СанПиН</w:t>
      </w:r>
      <w:r w:rsidRPr="00DF308B">
        <w:rPr>
          <w:rFonts w:ascii="Times New Roman" w:hAnsi="Times New Roman"/>
          <w:sz w:val="28"/>
          <w:szCs w:val="28"/>
          <w:highlight w:val="yellow"/>
          <w:lang w:val="ru-RU"/>
        </w:rPr>
        <w:t xml:space="preserve"> 2.1.4.1110-02 «</w:t>
      </w:r>
      <w:r w:rsidRPr="00DF308B">
        <w:rPr>
          <w:rFonts w:ascii="Times New Roman" w:hAnsi="Times New Roman" w:hint="eastAsia"/>
          <w:sz w:val="28"/>
          <w:szCs w:val="28"/>
          <w:highlight w:val="yellow"/>
          <w:lang w:val="ru-RU"/>
        </w:rPr>
        <w:t>Зоны</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санитарной</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охраны</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источников</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водоснабжения</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и</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водопроводов</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питьевого</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назначения»</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источники</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водоснабжения</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должны</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иметь</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зоны</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санитарной</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охраны</w:t>
      </w:r>
      <w:r w:rsidRPr="00DF308B">
        <w:rPr>
          <w:rFonts w:ascii="Times New Roman" w:hAnsi="Times New Roman"/>
          <w:sz w:val="28"/>
          <w:szCs w:val="28"/>
          <w:highlight w:val="yellow"/>
          <w:lang w:val="ru-RU"/>
        </w:rPr>
        <w:t xml:space="preserve"> (</w:t>
      </w:r>
      <w:r w:rsidRPr="00DF308B">
        <w:rPr>
          <w:rFonts w:ascii="Times New Roman" w:hAnsi="Times New Roman" w:hint="eastAsia"/>
          <w:sz w:val="28"/>
          <w:szCs w:val="28"/>
          <w:highlight w:val="yellow"/>
          <w:lang w:val="ru-RU"/>
        </w:rPr>
        <w:t>ЗСО</w:t>
      </w:r>
      <w:r w:rsidRPr="00DF308B">
        <w:rPr>
          <w:rFonts w:ascii="Times New Roman" w:hAnsi="Times New Roman"/>
          <w:sz w:val="28"/>
          <w:szCs w:val="28"/>
          <w:highlight w:val="yellow"/>
          <w:lang w:val="ru-RU"/>
        </w:rPr>
        <w:t>).</w:t>
      </w:r>
    </w:p>
    <w:p w14:paraId="05A8A82D" w14:textId="1ADB3055"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sz w:val="28"/>
          <w:szCs w:val="28"/>
          <w:highlight w:val="yellow"/>
          <w:lang w:val="ru-RU"/>
        </w:rPr>
        <w:t>Мероприятия по первому поясу</w:t>
      </w:r>
    </w:p>
    <w:p w14:paraId="324874BB" w14:textId="04814BC6" w:rsidR="00DF308B" w:rsidRPr="00DF308B" w:rsidRDefault="00DF308B" w:rsidP="00DF308B">
      <w:pPr>
        <w:ind w:firstLine="720"/>
        <w:jc w:val="both"/>
        <w:rPr>
          <w:rFonts w:ascii="Times New Roman" w:hAnsi="Times New Roman"/>
          <w:sz w:val="28"/>
          <w:szCs w:val="28"/>
          <w:highlight w:val="yellow"/>
          <w:lang w:val="ru-RU"/>
        </w:rPr>
      </w:pPr>
      <w:bookmarkStart w:id="301" w:name="sub_3211"/>
      <w:r w:rsidRPr="00DF308B">
        <w:rPr>
          <w:rFonts w:ascii="Times New Roman" w:hAnsi="Times New Roman"/>
          <w:sz w:val="28"/>
          <w:szCs w:val="28"/>
          <w:highlight w:val="yellow"/>
          <w:lang w:val="ru-RU"/>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20B2EE1F" w14:textId="6F44A1ED" w:rsidR="00DF308B" w:rsidRPr="00DF308B" w:rsidRDefault="00DF308B" w:rsidP="00DF308B">
      <w:pPr>
        <w:ind w:firstLine="720"/>
        <w:jc w:val="both"/>
        <w:rPr>
          <w:rFonts w:ascii="Times New Roman" w:hAnsi="Times New Roman"/>
          <w:sz w:val="28"/>
          <w:szCs w:val="28"/>
          <w:highlight w:val="yellow"/>
          <w:lang w:val="ru-RU"/>
        </w:rPr>
      </w:pPr>
      <w:bookmarkStart w:id="302" w:name="sub_3212"/>
      <w:bookmarkEnd w:id="301"/>
      <w:r w:rsidRPr="00DF308B">
        <w:rPr>
          <w:rFonts w:ascii="Times New Roman" w:hAnsi="Times New Roman"/>
          <w:sz w:val="28"/>
          <w:szCs w:val="28"/>
          <w:highlight w:val="yellow"/>
          <w:lang w:val="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B65D9FB" w14:textId="3704E760" w:rsidR="00DF308B" w:rsidRPr="00DF308B" w:rsidRDefault="00DF308B" w:rsidP="00DF308B">
      <w:pPr>
        <w:ind w:firstLine="720"/>
        <w:jc w:val="both"/>
        <w:rPr>
          <w:rFonts w:ascii="Times New Roman" w:hAnsi="Times New Roman"/>
          <w:sz w:val="28"/>
          <w:szCs w:val="28"/>
          <w:highlight w:val="yellow"/>
          <w:lang w:val="ru-RU"/>
        </w:rPr>
      </w:pPr>
      <w:bookmarkStart w:id="303" w:name="sub_3213"/>
      <w:bookmarkEnd w:id="302"/>
      <w:r w:rsidRPr="00DF308B">
        <w:rPr>
          <w:rFonts w:ascii="Times New Roman" w:hAnsi="Times New Roman"/>
          <w:sz w:val="28"/>
          <w:szCs w:val="28"/>
          <w:highlight w:val="yellow"/>
          <w:lang w:val="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bookmarkEnd w:id="303"/>
    <w:p w14:paraId="5D6826EF" w14:textId="77777777"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sz w:val="28"/>
          <w:szCs w:val="28"/>
          <w:highlight w:val="yellow"/>
          <w:lang w:val="ru-RU"/>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7FAA73DD" w14:textId="522D2577" w:rsidR="00DF308B" w:rsidRPr="00DF308B" w:rsidRDefault="00DF308B" w:rsidP="00DF308B">
      <w:pPr>
        <w:ind w:firstLine="720"/>
        <w:jc w:val="both"/>
        <w:rPr>
          <w:rFonts w:ascii="Times New Roman" w:hAnsi="Times New Roman"/>
          <w:sz w:val="28"/>
          <w:szCs w:val="28"/>
          <w:highlight w:val="yellow"/>
          <w:lang w:val="ru-RU"/>
        </w:rPr>
      </w:pPr>
      <w:bookmarkStart w:id="304" w:name="sub_3214"/>
      <w:r w:rsidRPr="00DF308B">
        <w:rPr>
          <w:rFonts w:ascii="Times New Roman" w:hAnsi="Times New Roman"/>
          <w:sz w:val="28"/>
          <w:szCs w:val="28"/>
          <w:highlight w:val="yellow"/>
          <w:lang w:val="ru-RU"/>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492BEBB5" w14:textId="29032D09" w:rsidR="00DF308B" w:rsidRPr="00DF308B" w:rsidRDefault="00DF308B" w:rsidP="00DF308B">
      <w:pPr>
        <w:ind w:firstLine="720"/>
        <w:jc w:val="both"/>
        <w:rPr>
          <w:rFonts w:ascii="Times New Roman" w:hAnsi="Times New Roman"/>
          <w:sz w:val="28"/>
          <w:szCs w:val="28"/>
          <w:highlight w:val="yellow"/>
          <w:lang w:val="ru-RU"/>
        </w:rPr>
      </w:pPr>
      <w:bookmarkStart w:id="305" w:name="sub_3215"/>
      <w:bookmarkEnd w:id="304"/>
      <w:r w:rsidRPr="00DF308B">
        <w:rPr>
          <w:rFonts w:ascii="Times New Roman" w:hAnsi="Times New Roman"/>
          <w:sz w:val="28"/>
          <w:szCs w:val="28"/>
          <w:highlight w:val="yellow"/>
          <w:lang w:val="ru-RU"/>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34FE5380" w14:textId="79E36DD6" w:rsidR="00DF308B" w:rsidRPr="00DF308B" w:rsidRDefault="00DF308B" w:rsidP="00DF308B">
      <w:pPr>
        <w:ind w:firstLine="720"/>
        <w:jc w:val="both"/>
        <w:rPr>
          <w:rFonts w:ascii="Times New Roman" w:hAnsi="Times New Roman"/>
          <w:sz w:val="28"/>
          <w:szCs w:val="28"/>
          <w:highlight w:val="yellow"/>
          <w:lang w:val="ru-RU"/>
        </w:rPr>
      </w:pPr>
      <w:bookmarkStart w:id="306" w:name="sub_322"/>
      <w:bookmarkEnd w:id="305"/>
      <w:r w:rsidRPr="00DF308B">
        <w:rPr>
          <w:rFonts w:ascii="Times New Roman" w:hAnsi="Times New Roman"/>
          <w:sz w:val="28"/>
          <w:szCs w:val="28"/>
          <w:highlight w:val="yellow"/>
          <w:lang w:val="ru-RU"/>
        </w:rPr>
        <w:t>Мероприятия по второму и третьему поясам</w:t>
      </w:r>
    </w:p>
    <w:p w14:paraId="1BD619B0" w14:textId="24F99418" w:rsidR="00DF308B" w:rsidRPr="00DF308B" w:rsidRDefault="00DF308B" w:rsidP="00DF308B">
      <w:pPr>
        <w:ind w:firstLine="720"/>
        <w:jc w:val="both"/>
        <w:rPr>
          <w:rFonts w:ascii="Times New Roman" w:hAnsi="Times New Roman"/>
          <w:sz w:val="28"/>
          <w:szCs w:val="28"/>
          <w:highlight w:val="yellow"/>
          <w:lang w:val="ru-RU"/>
        </w:rPr>
      </w:pPr>
      <w:bookmarkStart w:id="307" w:name="sub_3221"/>
      <w:bookmarkEnd w:id="306"/>
      <w:r w:rsidRPr="00DF308B">
        <w:rPr>
          <w:rFonts w:ascii="Times New Roman" w:hAnsi="Times New Roman"/>
          <w:sz w:val="28"/>
          <w:szCs w:val="28"/>
          <w:highlight w:val="yellow"/>
          <w:lang w:val="ru-RU"/>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7FA433A6" w14:textId="15B31F2F" w:rsidR="00DF308B" w:rsidRPr="00DF308B" w:rsidRDefault="00DF308B" w:rsidP="00DF308B">
      <w:pPr>
        <w:ind w:firstLine="720"/>
        <w:jc w:val="both"/>
        <w:rPr>
          <w:rFonts w:ascii="Times New Roman" w:hAnsi="Times New Roman"/>
          <w:sz w:val="28"/>
          <w:szCs w:val="28"/>
          <w:highlight w:val="yellow"/>
          <w:lang w:val="ru-RU"/>
        </w:rPr>
      </w:pPr>
      <w:bookmarkStart w:id="308" w:name="sub_3222"/>
      <w:bookmarkEnd w:id="307"/>
      <w:r w:rsidRPr="00DF308B">
        <w:rPr>
          <w:rFonts w:ascii="Times New Roman" w:hAnsi="Times New Roman"/>
          <w:sz w:val="28"/>
          <w:szCs w:val="28"/>
          <w:highlight w:val="yellow"/>
          <w:lang w:val="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595E68C8" w14:textId="13C005F9" w:rsidR="00DF308B" w:rsidRPr="00DF308B" w:rsidRDefault="00DF308B" w:rsidP="00DF308B">
      <w:pPr>
        <w:ind w:firstLine="720"/>
        <w:jc w:val="both"/>
        <w:rPr>
          <w:rFonts w:ascii="Times New Roman" w:hAnsi="Times New Roman"/>
          <w:sz w:val="28"/>
          <w:szCs w:val="28"/>
          <w:highlight w:val="yellow"/>
          <w:lang w:val="ru-RU"/>
        </w:rPr>
      </w:pPr>
      <w:bookmarkStart w:id="309" w:name="sub_3223"/>
      <w:bookmarkEnd w:id="308"/>
      <w:r w:rsidRPr="00DF308B">
        <w:rPr>
          <w:rFonts w:ascii="Times New Roman" w:hAnsi="Times New Roman"/>
          <w:sz w:val="28"/>
          <w:szCs w:val="28"/>
          <w:highlight w:val="yellow"/>
          <w:lang w:val="ru-RU"/>
        </w:rPr>
        <w:t>Запрещение закачки отработанных вод в подземные горизонты, подземного складирования твердых отходов и разработки недр земли.</w:t>
      </w:r>
    </w:p>
    <w:p w14:paraId="15E695B4" w14:textId="48B1E844" w:rsidR="00DF308B" w:rsidRPr="00DF308B" w:rsidRDefault="00DF308B" w:rsidP="00DF308B">
      <w:pPr>
        <w:ind w:firstLine="720"/>
        <w:jc w:val="both"/>
        <w:rPr>
          <w:rFonts w:ascii="Times New Roman" w:hAnsi="Times New Roman"/>
          <w:sz w:val="28"/>
          <w:szCs w:val="28"/>
          <w:highlight w:val="yellow"/>
          <w:lang w:val="ru-RU"/>
        </w:rPr>
      </w:pPr>
      <w:bookmarkStart w:id="310" w:name="sub_3224"/>
      <w:bookmarkEnd w:id="309"/>
      <w:r w:rsidRPr="00DF308B">
        <w:rPr>
          <w:rFonts w:ascii="Times New Roman" w:hAnsi="Times New Roman"/>
          <w:sz w:val="28"/>
          <w:szCs w:val="28"/>
          <w:highlight w:val="yellow"/>
          <w:lang w:val="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bookmarkEnd w:id="310"/>
    <w:p w14:paraId="4A09D416" w14:textId="77777777"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sz w:val="28"/>
          <w:szCs w:val="28"/>
          <w:highlight w:val="yellow"/>
          <w:lang w:val="ru-RU"/>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w:t>
      </w:r>
      <w:r w:rsidRPr="00DF308B">
        <w:rPr>
          <w:rFonts w:ascii="Times New Roman" w:hAnsi="Times New Roman"/>
          <w:sz w:val="28"/>
          <w:szCs w:val="28"/>
          <w:highlight w:val="yellow"/>
          <w:lang w:val="ru-RU"/>
        </w:rPr>
        <w:lastRenderedPageBreak/>
        <w:t>санитарно-эпидемиологического надзора, выданного с учетом заключения органов геологического контроля.</w:t>
      </w:r>
    </w:p>
    <w:p w14:paraId="761A2495" w14:textId="6C284521" w:rsidR="00DF308B" w:rsidRPr="00DF308B" w:rsidRDefault="00DF308B" w:rsidP="00DF308B">
      <w:pPr>
        <w:ind w:firstLine="720"/>
        <w:jc w:val="both"/>
        <w:rPr>
          <w:rFonts w:ascii="Times New Roman" w:hAnsi="Times New Roman"/>
          <w:sz w:val="28"/>
          <w:szCs w:val="28"/>
          <w:highlight w:val="yellow"/>
          <w:lang w:val="ru-RU"/>
        </w:rPr>
      </w:pPr>
      <w:bookmarkStart w:id="311" w:name="sub_3225"/>
      <w:r w:rsidRPr="00DF308B">
        <w:rPr>
          <w:rFonts w:ascii="Times New Roman" w:hAnsi="Times New Roman"/>
          <w:sz w:val="28"/>
          <w:szCs w:val="28"/>
          <w:highlight w:val="yellow"/>
          <w:lang w:val="ru-RU"/>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63FA6B1A" w14:textId="5FF0E751" w:rsidR="00DF308B" w:rsidRPr="00DF308B" w:rsidRDefault="00DF308B" w:rsidP="00DF308B">
      <w:pPr>
        <w:ind w:firstLine="720"/>
        <w:jc w:val="both"/>
        <w:rPr>
          <w:rFonts w:ascii="Times New Roman" w:hAnsi="Times New Roman"/>
          <w:sz w:val="28"/>
          <w:szCs w:val="28"/>
          <w:highlight w:val="yellow"/>
          <w:lang w:val="ru-RU"/>
        </w:rPr>
      </w:pPr>
      <w:bookmarkStart w:id="312" w:name="sub_323"/>
      <w:bookmarkEnd w:id="311"/>
      <w:r w:rsidRPr="00DF308B">
        <w:rPr>
          <w:rFonts w:ascii="Times New Roman" w:hAnsi="Times New Roman"/>
          <w:sz w:val="28"/>
          <w:szCs w:val="28"/>
          <w:highlight w:val="yellow"/>
          <w:lang w:val="ru-RU"/>
        </w:rPr>
        <w:t>Мероприятия по второму поясу</w:t>
      </w:r>
    </w:p>
    <w:bookmarkEnd w:id="312"/>
    <w:p w14:paraId="18EBB1C5" w14:textId="77777777"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sz w:val="28"/>
          <w:szCs w:val="28"/>
          <w:highlight w:val="yellow"/>
          <w:lang w:val="ru-RU"/>
        </w:rPr>
        <w:t>Кроме мероприятий, указанных в разделе 3.2.2, в пределах второго пояса ЗСО подземных источников водоснабжения подлежат выполнению следующие дополнительные мероприятия.</w:t>
      </w:r>
    </w:p>
    <w:p w14:paraId="250F8692" w14:textId="11257206" w:rsidR="00DF308B" w:rsidRPr="00DF308B" w:rsidRDefault="00DF308B" w:rsidP="00DF308B">
      <w:pPr>
        <w:ind w:firstLine="720"/>
        <w:jc w:val="both"/>
        <w:rPr>
          <w:rFonts w:ascii="Times New Roman" w:hAnsi="Times New Roman"/>
          <w:sz w:val="28"/>
          <w:szCs w:val="28"/>
          <w:highlight w:val="yellow"/>
          <w:lang w:val="ru-RU"/>
        </w:rPr>
      </w:pPr>
      <w:bookmarkStart w:id="313" w:name="sub_3231"/>
      <w:r w:rsidRPr="00DF308B">
        <w:rPr>
          <w:rFonts w:ascii="Times New Roman" w:hAnsi="Times New Roman"/>
          <w:sz w:val="28"/>
          <w:szCs w:val="28"/>
          <w:highlight w:val="yellow"/>
          <w:lang w:val="ru-RU"/>
        </w:rPr>
        <w:t>Не допускается:</w:t>
      </w:r>
    </w:p>
    <w:bookmarkEnd w:id="313"/>
    <w:p w14:paraId="5FAA44C3" w14:textId="7FA8317A"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sz w:val="28"/>
          <w:szCs w:val="28"/>
          <w:highlight w:val="yellow"/>
          <w:lang w:val="ru-RU"/>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221CCFBF" w14:textId="0E69DE73" w:rsidR="00DF308B" w:rsidRPr="00DF308B" w:rsidRDefault="00DF308B" w:rsidP="00DF308B">
      <w:pPr>
        <w:ind w:firstLine="720"/>
        <w:jc w:val="both"/>
        <w:rPr>
          <w:rFonts w:ascii="Times New Roman" w:hAnsi="Times New Roman"/>
          <w:sz w:val="28"/>
          <w:szCs w:val="28"/>
          <w:highlight w:val="yellow"/>
          <w:lang w:val="ru-RU"/>
        </w:rPr>
      </w:pPr>
      <w:r w:rsidRPr="00DF308B">
        <w:rPr>
          <w:rFonts w:ascii="Times New Roman" w:hAnsi="Times New Roman"/>
          <w:sz w:val="28"/>
          <w:szCs w:val="28"/>
          <w:highlight w:val="yellow"/>
          <w:lang w:val="ru-RU"/>
        </w:rPr>
        <w:t>- применение удобрений и ядохимикатов;</w:t>
      </w:r>
    </w:p>
    <w:p w14:paraId="465AA33C" w14:textId="0424DCE4" w:rsidR="00DF308B" w:rsidRPr="00DF308B" w:rsidRDefault="00DF308B" w:rsidP="00DF308B">
      <w:pPr>
        <w:ind w:firstLine="720"/>
        <w:jc w:val="both"/>
        <w:rPr>
          <w:rFonts w:ascii="Times New Roman" w:hAnsi="Times New Roman"/>
          <w:sz w:val="28"/>
          <w:szCs w:val="28"/>
          <w:lang w:val="ru-RU"/>
        </w:rPr>
      </w:pPr>
      <w:r w:rsidRPr="00DF308B">
        <w:rPr>
          <w:rFonts w:ascii="Times New Roman" w:hAnsi="Times New Roman"/>
          <w:sz w:val="28"/>
          <w:szCs w:val="28"/>
          <w:highlight w:val="yellow"/>
          <w:lang w:val="ru-RU"/>
        </w:rPr>
        <w:t>- рубка леса главного пользования и реконструкции.</w:t>
      </w:r>
    </w:p>
    <w:p w14:paraId="1E350E43" w14:textId="6493FBA3" w:rsidR="00DF308B" w:rsidRPr="00DF308B" w:rsidRDefault="00DF308B" w:rsidP="00DF308B">
      <w:pPr>
        <w:ind w:firstLine="720"/>
        <w:jc w:val="both"/>
        <w:rPr>
          <w:rFonts w:ascii="Times New Roman" w:hAnsi="Times New Roman"/>
          <w:sz w:val="28"/>
          <w:szCs w:val="28"/>
          <w:lang w:val="ru-RU"/>
        </w:rPr>
      </w:pPr>
      <w:bookmarkStart w:id="314" w:name="sub_3232"/>
      <w:r w:rsidRPr="00DF308B">
        <w:rPr>
          <w:rFonts w:ascii="Times New Roman" w:hAnsi="Times New Roman"/>
          <w:sz w:val="28"/>
          <w:szCs w:val="28"/>
          <w:lang w:val="ru-RU"/>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bookmarkEnd w:id="314"/>
    <w:p w14:paraId="71A20155" w14:textId="77777777" w:rsidR="00807C0A" w:rsidRDefault="007048B9" w:rsidP="00065BEA">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На территориии сельского поселения зарегистрировано </w:t>
      </w:r>
      <w:r w:rsidR="00092F15">
        <w:rPr>
          <w:rFonts w:ascii="Times New Roman" w:hAnsi="Times New Roman"/>
          <w:sz w:val="28"/>
          <w:szCs w:val="28"/>
          <w:lang w:val="ru-RU"/>
        </w:rPr>
        <w:t>23</w:t>
      </w:r>
      <w:r>
        <w:rPr>
          <w:rFonts w:ascii="Times New Roman" w:hAnsi="Times New Roman"/>
          <w:sz w:val="28"/>
          <w:szCs w:val="28"/>
          <w:lang w:val="ru-RU"/>
        </w:rPr>
        <w:t xml:space="preserve"> артезианских скважин, 4 водонапорные башни</w:t>
      </w:r>
      <w:r w:rsidR="004763BE">
        <w:rPr>
          <w:rFonts w:ascii="Times New Roman" w:hAnsi="Times New Roman"/>
          <w:sz w:val="28"/>
          <w:szCs w:val="28"/>
          <w:lang w:val="ru-RU"/>
        </w:rPr>
        <w:t xml:space="preserve">. </w:t>
      </w:r>
      <w:r w:rsidR="00E517B2">
        <w:rPr>
          <w:rFonts w:ascii="Times New Roman" w:hAnsi="Times New Roman"/>
          <w:sz w:val="28"/>
          <w:szCs w:val="28"/>
          <w:lang w:val="ru-RU"/>
        </w:rPr>
        <w:t>Большая часть скважин и водонапорных башен не сто</w:t>
      </w:r>
      <w:r w:rsidR="009C2FAF">
        <w:rPr>
          <w:rFonts w:ascii="Times New Roman" w:hAnsi="Times New Roman"/>
          <w:sz w:val="28"/>
          <w:szCs w:val="28"/>
          <w:lang w:val="ru-RU"/>
        </w:rPr>
        <w:t>я</w:t>
      </w:r>
      <w:r w:rsidR="00E517B2">
        <w:rPr>
          <w:rFonts w:ascii="Times New Roman" w:hAnsi="Times New Roman"/>
          <w:sz w:val="28"/>
          <w:szCs w:val="28"/>
          <w:lang w:val="ru-RU"/>
        </w:rPr>
        <w:t>т на учете, не определены.</w:t>
      </w:r>
    </w:p>
    <w:p w14:paraId="6F1A00D2" w14:textId="77777777" w:rsidR="00633C07" w:rsidRPr="00633C07" w:rsidRDefault="00E517B2" w:rsidP="00633C07">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 </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Сведения</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зоне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санитарной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охраны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водозабора</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подземных</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ООО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Чистые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ключи»</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Шунга</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Костромского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района</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Костромской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области</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далее</w:t>
      </w:r>
      <w:r w:rsidR="00633C07" w:rsidRPr="00633C07">
        <w:rPr>
          <w:rFonts w:ascii="Times New Roman" w:hAnsi="Times New Roman"/>
          <w:sz w:val="28"/>
          <w:szCs w:val="28"/>
          <w:lang w:val="ru-RU"/>
        </w:rPr>
        <w:t xml:space="preserve"> – </w:t>
      </w:r>
      <w:r w:rsidR="00633C07" w:rsidRPr="00633C07">
        <w:rPr>
          <w:rFonts w:ascii="Times New Roman" w:hAnsi="Times New Roman" w:hint="eastAsia"/>
          <w:sz w:val="28"/>
          <w:szCs w:val="28"/>
          <w:lang w:val="ru-RU"/>
        </w:rPr>
        <w:t>ЗСО</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внесены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Единый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государственный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реестр</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недвижимости</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Водозабор</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подземных</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вод</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состоит</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из</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одной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разведочно</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эксплуатационной</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скважины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w:t>
      </w:r>
      <w:r w:rsidR="00633C07" w:rsidRPr="00633C07">
        <w:rPr>
          <w:rFonts w:ascii="Times New Roman" w:hAnsi="Times New Roman"/>
          <w:sz w:val="28"/>
          <w:szCs w:val="28"/>
          <w:lang w:val="ru-RU"/>
        </w:rPr>
        <w:t xml:space="preserve"> 1</w:t>
      </w:r>
      <w:r w:rsidR="00633C07" w:rsidRPr="00633C07">
        <w:rPr>
          <w:rFonts w:ascii="Times New Roman" w:hAnsi="Times New Roman" w:hint="eastAsia"/>
          <w:sz w:val="28"/>
          <w:szCs w:val="28"/>
          <w:lang w:val="ru-RU"/>
        </w:rPr>
        <w:t>П</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географические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координаты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скважины</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системе</w:t>
      </w:r>
      <w:r w:rsidR="00633C07" w:rsidRPr="00633C07">
        <w:rPr>
          <w:rFonts w:ascii="Times New Roman" w:hAnsi="Times New Roman"/>
          <w:sz w:val="28"/>
          <w:szCs w:val="28"/>
          <w:lang w:val="ru-RU"/>
        </w:rPr>
        <w:t xml:space="preserve"> </w:t>
      </w:r>
      <w:r w:rsidR="00633C07" w:rsidRPr="00633C07">
        <w:rPr>
          <w:rFonts w:ascii="Times New Roman" w:hAnsi="Times New Roman" w:hint="eastAsia"/>
          <w:sz w:val="28"/>
          <w:szCs w:val="28"/>
          <w:lang w:val="ru-RU"/>
        </w:rPr>
        <w:t>координат</w:t>
      </w:r>
      <w:r w:rsidR="00633C07" w:rsidRPr="00633C07">
        <w:rPr>
          <w:rFonts w:ascii="Times New Roman" w:hAnsi="Times New Roman"/>
          <w:sz w:val="28"/>
          <w:szCs w:val="28"/>
          <w:lang w:val="ru-RU"/>
        </w:rPr>
        <w:t xml:space="preserve"> WGS-84 - 57.810979877 </w:t>
      </w:r>
      <w:r w:rsidR="00633C07" w:rsidRPr="00633C07">
        <w:rPr>
          <w:rFonts w:ascii="Times New Roman" w:hAnsi="Times New Roman" w:hint="eastAsia"/>
          <w:sz w:val="28"/>
          <w:szCs w:val="28"/>
          <w:lang w:val="ru-RU"/>
        </w:rPr>
        <w:t>С</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Ш</w:t>
      </w:r>
      <w:r w:rsidR="00633C07" w:rsidRPr="00633C07">
        <w:rPr>
          <w:rFonts w:ascii="Times New Roman" w:hAnsi="Times New Roman"/>
          <w:sz w:val="28"/>
          <w:szCs w:val="28"/>
          <w:lang w:val="ru-RU"/>
        </w:rPr>
        <w:t xml:space="preserve">., 40.791404840 </w:t>
      </w:r>
      <w:r w:rsidR="00633C07" w:rsidRPr="00633C07">
        <w:rPr>
          <w:rFonts w:ascii="Times New Roman" w:hAnsi="Times New Roman" w:hint="eastAsia"/>
          <w:sz w:val="28"/>
          <w:szCs w:val="28"/>
          <w:lang w:val="ru-RU"/>
        </w:rPr>
        <w:t>В</w:t>
      </w:r>
      <w:r w:rsidR="00633C07" w:rsidRPr="00633C07">
        <w:rPr>
          <w:rFonts w:ascii="Times New Roman" w:hAnsi="Times New Roman"/>
          <w:sz w:val="28"/>
          <w:szCs w:val="28"/>
          <w:lang w:val="ru-RU"/>
        </w:rPr>
        <w:t>.</w:t>
      </w:r>
      <w:r w:rsidR="00633C07" w:rsidRPr="00633C07">
        <w:rPr>
          <w:rFonts w:ascii="Times New Roman" w:hAnsi="Times New Roman" w:hint="eastAsia"/>
          <w:sz w:val="28"/>
          <w:szCs w:val="28"/>
          <w:lang w:val="ru-RU"/>
        </w:rPr>
        <w:t>Д</w:t>
      </w:r>
      <w:r w:rsidR="00633C07" w:rsidRPr="00633C07">
        <w:rPr>
          <w:rFonts w:ascii="Times New Roman" w:hAnsi="Times New Roman"/>
          <w:sz w:val="28"/>
          <w:szCs w:val="28"/>
          <w:lang w:val="ru-RU"/>
        </w:rPr>
        <w:t>.).</w:t>
      </w:r>
    </w:p>
    <w:p w14:paraId="539E5905" w14:textId="77777777" w:rsidR="00633C07" w:rsidRDefault="00633C07" w:rsidP="00633C07">
      <w:pPr>
        <w:pStyle w:val="afffb"/>
        <w:spacing w:line="240" w:lineRule="auto"/>
        <w:rPr>
          <w:rFonts w:ascii="Times New Roman" w:hAnsi="Times New Roman"/>
          <w:sz w:val="28"/>
          <w:szCs w:val="28"/>
          <w:lang w:val="ru-RU"/>
        </w:rPr>
      </w:pPr>
      <w:r w:rsidRPr="00633C07">
        <w:rPr>
          <w:rFonts w:ascii="Times New Roman" w:hAnsi="Times New Roman" w:hint="eastAsia"/>
          <w:sz w:val="28"/>
          <w:szCs w:val="28"/>
          <w:lang w:val="ru-RU"/>
        </w:rPr>
        <w:t>Зона</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санитарной</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охраны</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водозабора</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подземных</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вод</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организуется</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в</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составе</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трех</w:t>
      </w:r>
      <w:r w:rsidRPr="00633C07">
        <w:rPr>
          <w:rFonts w:ascii="Times New Roman" w:hAnsi="Times New Roman"/>
          <w:sz w:val="28"/>
          <w:szCs w:val="28"/>
          <w:lang w:val="ru-RU"/>
        </w:rPr>
        <w:t xml:space="preserve"> </w:t>
      </w:r>
      <w:r w:rsidRPr="00633C07">
        <w:rPr>
          <w:rFonts w:ascii="Times New Roman" w:hAnsi="Times New Roman" w:hint="eastAsia"/>
          <w:sz w:val="28"/>
          <w:szCs w:val="28"/>
          <w:lang w:val="ru-RU"/>
        </w:rPr>
        <w:t>поясов</w:t>
      </w:r>
      <w:r w:rsidRPr="00633C07">
        <w:rPr>
          <w:rFonts w:ascii="Times New Roman" w:hAnsi="Times New Roman"/>
          <w:sz w:val="28"/>
          <w:szCs w:val="28"/>
          <w:lang w:val="ru-RU"/>
        </w:rPr>
        <w:t>:</w:t>
      </w:r>
    </w:p>
    <w:p w14:paraId="7CCA01D5" w14:textId="77777777" w:rsidR="00633C07" w:rsidRPr="00633C07" w:rsidRDefault="00633C07" w:rsidP="00633C07">
      <w:pPr>
        <w:pStyle w:val="afffb"/>
        <w:spacing w:line="240" w:lineRule="auto"/>
        <w:rPr>
          <w:rFonts w:ascii="Times New Roman" w:hAnsi="Times New Roman"/>
          <w:sz w:val="28"/>
          <w:szCs w:val="28"/>
          <w:lang w:val="ru-RU"/>
        </w:rPr>
      </w:pPr>
    </w:p>
    <w:tbl>
      <w:tblPr>
        <w:tblStyle w:val="1ff7"/>
        <w:tblW w:w="0" w:type="auto"/>
        <w:jc w:val="center"/>
        <w:tblLook w:val="04A0" w:firstRow="1" w:lastRow="0" w:firstColumn="1" w:lastColumn="0" w:noHBand="0" w:noVBand="1"/>
      </w:tblPr>
      <w:tblGrid>
        <w:gridCol w:w="1967"/>
        <w:gridCol w:w="2529"/>
        <w:gridCol w:w="2529"/>
        <w:gridCol w:w="2529"/>
      </w:tblGrid>
      <w:tr w:rsidR="00633C07" w:rsidRPr="00410DF5" w14:paraId="68E34FE2" w14:textId="77777777" w:rsidTr="00313226">
        <w:trPr>
          <w:jc w:val="center"/>
        </w:trPr>
        <w:tc>
          <w:tcPr>
            <w:tcW w:w="0" w:type="auto"/>
            <w:vAlign w:val="center"/>
          </w:tcPr>
          <w:p w14:paraId="6CB55398" w14:textId="77777777" w:rsidR="00633C07" w:rsidRPr="00410DF5" w:rsidRDefault="00633C07" w:rsidP="00313226">
            <w:pPr>
              <w:jc w:val="center"/>
              <w:rPr>
                <w:rFonts w:ascii="Times New Roman" w:hAnsi="Times New Roman"/>
              </w:rPr>
            </w:pPr>
            <w:r w:rsidRPr="00410DF5">
              <w:rPr>
                <w:rFonts w:ascii="Times New Roman" w:hAnsi="Times New Roman"/>
              </w:rPr>
              <w:t>Номер скважины</w:t>
            </w:r>
          </w:p>
        </w:tc>
        <w:tc>
          <w:tcPr>
            <w:tcW w:w="0" w:type="auto"/>
            <w:vAlign w:val="center"/>
          </w:tcPr>
          <w:p w14:paraId="0354DAF2" w14:textId="77777777" w:rsidR="00633C07" w:rsidRPr="00410DF5" w:rsidRDefault="00633C07" w:rsidP="00313226">
            <w:pPr>
              <w:jc w:val="center"/>
              <w:rPr>
                <w:rFonts w:ascii="Times New Roman" w:hAnsi="Times New Roman"/>
              </w:rPr>
            </w:pPr>
            <w:r w:rsidRPr="00410DF5">
              <w:rPr>
                <w:rFonts w:ascii="Times New Roman" w:hAnsi="Times New Roman"/>
              </w:rPr>
              <w:t>Радиус 1 пояса ЗСО, м</w:t>
            </w:r>
          </w:p>
        </w:tc>
        <w:tc>
          <w:tcPr>
            <w:tcW w:w="0" w:type="auto"/>
            <w:vAlign w:val="center"/>
          </w:tcPr>
          <w:p w14:paraId="6960189B" w14:textId="77777777" w:rsidR="00633C07" w:rsidRPr="00410DF5" w:rsidRDefault="00633C07" w:rsidP="00313226">
            <w:pPr>
              <w:jc w:val="center"/>
              <w:rPr>
                <w:rFonts w:ascii="Times New Roman" w:hAnsi="Times New Roman"/>
              </w:rPr>
            </w:pPr>
            <w:r w:rsidRPr="00410DF5">
              <w:rPr>
                <w:rFonts w:ascii="Times New Roman" w:hAnsi="Times New Roman"/>
              </w:rPr>
              <w:t>Радиус 2 пояса ЗСО, м</w:t>
            </w:r>
          </w:p>
        </w:tc>
        <w:tc>
          <w:tcPr>
            <w:tcW w:w="0" w:type="auto"/>
            <w:vAlign w:val="center"/>
          </w:tcPr>
          <w:p w14:paraId="269CCFF9" w14:textId="77777777" w:rsidR="00633C07" w:rsidRPr="00410DF5" w:rsidRDefault="00633C07" w:rsidP="00313226">
            <w:pPr>
              <w:jc w:val="center"/>
              <w:rPr>
                <w:rFonts w:ascii="Times New Roman" w:hAnsi="Times New Roman"/>
              </w:rPr>
            </w:pPr>
            <w:r w:rsidRPr="00410DF5">
              <w:rPr>
                <w:rFonts w:ascii="Times New Roman" w:hAnsi="Times New Roman"/>
              </w:rPr>
              <w:t>Радиус 3 пояса ЗСО, м</w:t>
            </w:r>
          </w:p>
        </w:tc>
      </w:tr>
      <w:tr w:rsidR="00633C07" w:rsidRPr="00410DF5" w14:paraId="63112FE4" w14:textId="77777777" w:rsidTr="00313226">
        <w:trPr>
          <w:jc w:val="center"/>
        </w:trPr>
        <w:tc>
          <w:tcPr>
            <w:tcW w:w="0" w:type="auto"/>
            <w:vAlign w:val="center"/>
          </w:tcPr>
          <w:p w14:paraId="737C756D" w14:textId="77777777" w:rsidR="00633C07" w:rsidRPr="00410DF5" w:rsidRDefault="00633C07" w:rsidP="00313226">
            <w:pPr>
              <w:jc w:val="center"/>
              <w:rPr>
                <w:rFonts w:ascii="Times New Roman" w:hAnsi="Times New Roman"/>
              </w:rPr>
            </w:pPr>
            <w:r w:rsidRPr="00410DF5">
              <w:rPr>
                <w:rFonts w:ascii="Times New Roman" w:hAnsi="Times New Roman"/>
              </w:rPr>
              <w:t>1П</w:t>
            </w:r>
          </w:p>
        </w:tc>
        <w:tc>
          <w:tcPr>
            <w:tcW w:w="0" w:type="auto"/>
            <w:vAlign w:val="center"/>
          </w:tcPr>
          <w:p w14:paraId="08B1DF1F" w14:textId="77777777" w:rsidR="00633C07" w:rsidRPr="00410DF5" w:rsidRDefault="00633C07" w:rsidP="00313226">
            <w:pPr>
              <w:jc w:val="center"/>
              <w:rPr>
                <w:rFonts w:ascii="Times New Roman" w:hAnsi="Times New Roman"/>
              </w:rPr>
            </w:pPr>
            <w:r w:rsidRPr="00410DF5">
              <w:rPr>
                <w:rFonts w:ascii="Times New Roman" w:hAnsi="Times New Roman"/>
              </w:rPr>
              <w:t>50,0</w:t>
            </w:r>
          </w:p>
        </w:tc>
        <w:tc>
          <w:tcPr>
            <w:tcW w:w="0" w:type="auto"/>
            <w:vAlign w:val="center"/>
          </w:tcPr>
          <w:p w14:paraId="2AC959F1" w14:textId="77777777" w:rsidR="00633C07" w:rsidRPr="00410DF5" w:rsidRDefault="00633C07" w:rsidP="00313226">
            <w:pPr>
              <w:jc w:val="center"/>
              <w:rPr>
                <w:rFonts w:ascii="Times New Roman" w:hAnsi="Times New Roman"/>
              </w:rPr>
            </w:pPr>
            <w:r w:rsidRPr="00410DF5">
              <w:rPr>
                <w:rFonts w:ascii="Times New Roman" w:hAnsi="Times New Roman"/>
              </w:rPr>
              <w:t>60,0</w:t>
            </w:r>
          </w:p>
        </w:tc>
        <w:tc>
          <w:tcPr>
            <w:tcW w:w="0" w:type="auto"/>
            <w:vAlign w:val="center"/>
          </w:tcPr>
          <w:p w14:paraId="098C3671" w14:textId="77777777" w:rsidR="00633C07" w:rsidRPr="00410DF5" w:rsidRDefault="00633C07" w:rsidP="00313226">
            <w:pPr>
              <w:jc w:val="center"/>
              <w:rPr>
                <w:rFonts w:ascii="Times New Roman" w:hAnsi="Times New Roman"/>
              </w:rPr>
            </w:pPr>
            <w:r w:rsidRPr="00410DF5">
              <w:rPr>
                <w:rFonts w:ascii="Times New Roman" w:hAnsi="Times New Roman"/>
              </w:rPr>
              <w:t>246,0</w:t>
            </w:r>
          </w:p>
        </w:tc>
      </w:tr>
    </w:tbl>
    <w:p w14:paraId="2567296D" w14:textId="77777777" w:rsidR="009C2FAF" w:rsidRDefault="009C2FAF" w:rsidP="00065BEA">
      <w:pPr>
        <w:pStyle w:val="afffb"/>
        <w:spacing w:line="240" w:lineRule="auto"/>
        <w:rPr>
          <w:rFonts w:ascii="Times New Roman" w:hAnsi="Times New Roman"/>
          <w:sz w:val="28"/>
          <w:szCs w:val="28"/>
          <w:lang w:val="ru-RU"/>
        </w:rPr>
      </w:pPr>
    </w:p>
    <w:p w14:paraId="01AD0E26" w14:textId="77777777" w:rsidR="00095911" w:rsidRDefault="00095911" w:rsidP="00095911">
      <w:pPr>
        <w:pStyle w:val="afffb"/>
        <w:spacing w:line="240" w:lineRule="auto"/>
        <w:rPr>
          <w:rFonts w:ascii="Times New Roman" w:hAnsi="Times New Roman"/>
          <w:sz w:val="28"/>
          <w:szCs w:val="28"/>
          <w:lang w:val="ru-RU"/>
        </w:rPr>
      </w:pPr>
      <w:r w:rsidRPr="00095911">
        <w:rPr>
          <w:rFonts w:ascii="Times New Roman" w:hAnsi="Times New Roman" w:hint="eastAsia"/>
          <w:sz w:val="28"/>
          <w:szCs w:val="28"/>
          <w:lang w:val="ru-RU"/>
        </w:rPr>
        <w:t>Приказом</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департамента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природных</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ресурсов</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и</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охраны</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окружающей</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среды</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Костромской</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области</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от</w:t>
      </w:r>
      <w:r w:rsidRPr="00095911">
        <w:rPr>
          <w:rFonts w:ascii="Times New Roman" w:hAnsi="Times New Roman"/>
          <w:sz w:val="28"/>
          <w:szCs w:val="28"/>
          <w:lang w:val="ru-RU"/>
        </w:rPr>
        <w:t xml:space="preserve"> 4 </w:t>
      </w:r>
      <w:r w:rsidRPr="00095911">
        <w:rPr>
          <w:rFonts w:ascii="Times New Roman" w:hAnsi="Times New Roman" w:hint="eastAsia"/>
          <w:sz w:val="28"/>
          <w:szCs w:val="28"/>
          <w:lang w:val="ru-RU"/>
        </w:rPr>
        <w:t>июля</w:t>
      </w:r>
      <w:r w:rsidRPr="00095911">
        <w:rPr>
          <w:rFonts w:ascii="Times New Roman" w:hAnsi="Times New Roman"/>
          <w:sz w:val="28"/>
          <w:szCs w:val="28"/>
          <w:lang w:val="ru-RU"/>
        </w:rPr>
        <w:t xml:space="preserve"> 2022 </w:t>
      </w:r>
      <w:r w:rsidRPr="00095911">
        <w:rPr>
          <w:rFonts w:ascii="Times New Roman" w:hAnsi="Times New Roman" w:hint="eastAsia"/>
          <w:sz w:val="28"/>
          <w:szCs w:val="28"/>
          <w:lang w:val="ru-RU"/>
        </w:rPr>
        <w:t>года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w:t>
      </w:r>
      <w:r w:rsidRPr="00095911">
        <w:rPr>
          <w:rFonts w:ascii="Times New Roman" w:hAnsi="Times New Roman"/>
          <w:sz w:val="28"/>
          <w:szCs w:val="28"/>
          <w:lang w:val="ru-RU"/>
        </w:rPr>
        <w:t xml:space="preserve"> 164 </w:t>
      </w:r>
      <w:r w:rsidRPr="00095911">
        <w:rPr>
          <w:rFonts w:ascii="Times New Roman" w:hAnsi="Times New Roman" w:hint="eastAsia"/>
          <w:sz w:val="28"/>
          <w:szCs w:val="28"/>
          <w:lang w:val="ru-RU"/>
        </w:rPr>
        <w:t>установлена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зона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санитарной</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охраны</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источника</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питьевого</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и</w:t>
      </w:r>
      <w:r w:rsidRPr="00095911">
        <w:rPr>
          <w:rFonts w:ascii="Times New Roman" w:hAnsi="Times New Roman"/>
          <w:sz w:val="28"/>
          <w:szCs w:val="28"/>
          <w:lang w:val="ru-RU"/>
        </w:rPr>
        <w:t xml:space="preserve"> </w:t>
      </w:r>
      <w:r w:rsidRPr="00095911">
        <w:rPr>
          <w:rFonts w:ascii="Times New Roman" w:hAnsi="Times New Roman" w:hint="eastAsia"/>
          <w:sz w:val="28"/>
          <w:szCs w:val="28"/>
          <w:lang w:val="ru-RU"/>
        </w:rPr>
        <w:t>хозяйственно</w:t>
      </w:r>
      <w:r w:rsidRPr="00095911">
        <w:rPr>
          <w:rFonts w:ascii="Times New Roman" w:hAnsi="Times New Roman"/>
          <w:sz w:val="28"/>
          <w:szCs w:val="28"/>
          <w:lang w:val="ru-RU"/>
        </w:rPr>
        <w:t>-</w:t>
      </w:r>
      <w:r w:rsidRPr="00095911">
        <w:rPr>
          <w:rFonts w:ascii="Times New Roman" w:hAnsi="Times New Roman" w:hint="eastAsia"/>
          <w:sz w:val="28"/>
          <w:szCs w:val="28"/>
          <w:lang w:val="ru-RU"/>
        </w:rPr>
        <w:t>бытового</w:t>
      </w:r>
      <w:r>
        <w:rPr>
          <w:rFonts w:ascii="Times New Roman" w:hAnsi="Times New Roman"/>
          <w:sz w:val="28"/>
          <w:szCs w:val="28"/>
          <w:lang w:val="ru-RU"/>
        </w:rPr>
        <w:t xml:space="preserve"> одоснабжения МУП «Куммунсервис» Костроммского района в д. Яковлевское Костромского района Костромской области.</w:t>
      </w:r>
      <w:r w:rsidR="00013775">
        <w:rPr>
          <w:rFonts w:ascii="Times New Roman" w:hAnsi="Times New Roman"/>
          <w:sz w:val="28"/>
          <w:szCs w:val="28"/>
          <w:lang w:val="ru-RU"/>
        </w:rPr>
        <w:t xml:space="preserve"> </w:t>
      </w:r>
      <w:r>
        <w:rPr>
          <w:rFonts w:ascii="Times New Roman" w:hAnsi="Times New Roman"/>
          <w:sz w:val="28"/>
          <w:szCs w:val="28"/>
          <w:lang w:val="ru-RU"/>
        </w:rPr>
        <w:t>Водозабор подземных вод муниципального унитарного предприятия «Коммунсервис» состоит из трех действующих эксплатуационных скважин №№ б/н, 3998,4328.</w:t>
      </w:r>
    </w:p>
    <w:p w14:paraId="67046938" w14:textId="3C1B238F" w:rsidR="00095911" w:rsidRDefault="00095911"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Границы первого пояса ЗСО устан</w:t>
      </w:r>
      <w:r w:rsidR="00013775">
        <w:rPr>
          <w:rFonts w:ascii="Times New Roman" w:hAnsi="Times New Roman"/>
          <w:sz w:val="28"/>
          <w:szCs w:val="28"/>
          <w:lang w:val="ru-RU"/>
        </w:rPr>
        <w:t>ов</w:t>
      </w:r>
      <w:r>
        <w:rPr>
          <w:rFonts w:ascii="Times New Roman" w:hAnsi="Times New Roman"/>
          <w:sz w:val="28"/>
          <w:szCs w:val="28"/>
          <w:lang w:val="ru-RU"/>
        </w:rPr>
        <w:t>лены:</w:t>
      </w:r>
    </w:p>
    <w:p w14:paraId="2F458A00" w14:textId="77777777" w:rsidR="00095911" w:rsidRDefault="00095911"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lastRenderedPageBreak/>
        <w:t xml:space="preserve">Для </w:t>
      </w:r>
      <w:r w:rsidR="009F26C8">
        <w:rPr>
          <w:rFonts w:ascii="Times New Roman" w:hAnsi="Times New Roman"/>
          <w:sz w:val="28"/>
          <w:szCs w:val="28"/>
          <w:lang w:val="ru-RU"/>
        </w:rPr>
        <w:t>с</w:t>
      </w:r>
      <w:r w:rsidR="00013775">
        <w:rPr>
          <w:rFonts w:ascii="Times New Roman" w:hAnsi="Times New Roman"/>
          <w:sz w:val="28"/>
          <w:szCs w:val="28"/>
          <w:lang w:val="ru-RU"/>
        </w:rPr>
        <w:t>кважины №№ б/н и 39</w:t>
      </w:r>
      <w:r>
        <w:rPr>
          <w:rFonts w:ascii="Times New Roman" w:hAnsi="Times New Roman"/>
          <w:sz w:val="28"/>
          <w:szCs w:val="28"/>
          <w:lang w:val="ru-RU"/>
        </w:rPr>
        <w:t>98 в виде прямоугольника со сторонами 65,0</w:t>
      </w:r>
      <w:r w:rsidR="00013775">
        <w:rPr>
          <w:rFonts w:ascii="Times New Roman" w:hAnsi="Times New Roman"/>
          <w:sz w:val="28"/>
          <w:szCs w:val="28"/>
          <w:lang w:val="ru-RU"/>
        </w:rPr>
        <w:t>х</w:t>
      </w:r>
      <w:r>
        <w:rPr>
          <w:rFonts w:ascii="Times New Roman" w:hAnsi="Times New Roman"/>
          <w:sz w:val="28"/>
          <w:szCs w:val="28"/>
          <w:lang w:val="ru-RU"/>
        </w:rPr>
        <w:t>65,0</w:t>
      </w:r>
      <w:r w:rsidR="00013775">
        <w:rPr>
          <w:rFonts w:ascii="Times New Roman" w:hAnsi="Times New Roman"/>
          <w:sz w:val="28"/>
          <w:szCs w:val="28"/>
          <w:lang w:val="ru-RU"/>
        </w:rPr>
        <w:t xml:space="preserve"> м, и с минимаьным рассториянием от устья скважины № б/н до северо-западной границы первого пояса ЗСО – 26,1 м.</w:t>
      </w:r>
    </w:p>
    <w:p w14:paraId="19CBE7C3" w14:textId="77777777" w:rsidR="00095911" w:rsidRDefault="00013775"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Для скважины №4328 в виде прямоугольника со сторонами 60,0х60,0 м, и с минимальным расстоянием от устья скважины №4328 до северо-восточной границы первого пояса ЗСО – 25,7 м, до юго-восточной границы – 27,6 м</w:t>
      </w:r>
    </w:p>
    <w:p w14:paraId="3E86DB70" w14:textId="6E197AB2" w:rsidR="00013775" w:rsidRDefault="00013775"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Границы второго пояса ЗСО устанавл</w:t>
      </w:r>
      <w:r w:rsidR="00B22CB9">
        <w:rPr>
          <w:rFonts w:ascii="Times New Roman" w:hAnsi="Times New Roman"/>
          <w:sz w:val="28"/>
          <w:szCs w:val="28"/>
          <w:lang w:val="ru-RU"/>
        </w:rPr>
        <w:t>и</w:t>
      </w:r>
      <w:r>
        <w:rPr>
          <w:rFonts w:ascii="Times New Roman" w:hAnsi="Times New Roman"/>
          <w:sz w:val="28"/>
          <w:szCs w:val="28"/>
          <w:lang w:val="ru-RU"/>
        </w:rPr>
        <w:t>ваются в границах первого пояса ЗСО водозабора.</w:t>
      </w:r>
    </w:p>
    <w:p w14:paraId="6284F007" w14:textId="041D200B" w:rsidR="00B22CB9" w:rsidRDefault="00B22CB9" w:rsidP="00095911">
      <w:pPr>
        <w:pStyle w:val="afffb"/>
        <w:spacing w:line="240" w:lineRule="auto"/>
        <w:rPr>
          <w:rFonts w:ascii="Times New Roman" w:hAnsi="Times New Roman"/>
          <w:sz w:val="28"/>
          <w:szCs w:val="28"/>
          <w:lang w:val="ru-RU"/>
        </w:rPr>
      </w:pPr>
      <w:r w:rsidRPr="00535CD6">
        <w:rPr>
          <w:rFonts w:ascii="Times New Roman" w:hAnsi="Times New Roman"/>
          <w:sz w:val="28"/>
          <w:szCs w:val="28"/>
          <w:highlight w:val="yellow"/>
          <w:lang w:val="ru-RU"/>
        </w:rPr>
        <w:t xml:space="preserve">В ЕГРН есть сведения </w:t>
      </w:r>
      <w:r w:rsidR="00535CD6" w:rsidRPr="00535CD6">
        <w:rPr>
          <w:rFonts w:ascii="Times New Roman" w:hAnsi="Times New Roman"/>
          <w:sz w:val="28"/>
          <w:szCs w:val="28"/>
          <w:highlight w:val="yellow"/>
          <w:lang w:val="ru-RU"/>
        </w:rPr>
        <w:t>о</w:t>
      </w:r>
      <w:r w:rsidRPr="00535CD6">
        <w:rPr>
          <w:rFonts w:ascii="Times New Roman" w:hAnsi="Times New Roman"/>
          <w:sz w:val="28"/>
          <w:szCs w:val="28"/>
          <w:highlight w:val="yellow"/>
          <w:lang w:val="ru-RU"/>
        </w:rPr>
        <w:t xml:space="preserve"> границах второго пояса санитарной охраны МУП г. Кастромы «Костромагорводоканал» </w:t>
      </w:r>
      <w:r w:rsidRPr="00535CD6">
        <w:rPr>
          <w:rFonts w:ascii="Times New Roman" w:hAnsi="Times New Roman" w:hint="eastAsia"/>
          <w:sz w:val="28"/>
          <w:szCs w:val="28"/>
          <w:highlight w:val="yellow"/>
          <w:lang w:val="ru-RU"/>
        </w:rPr>
        <w:t>Левобережных</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водозаборных</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сооружений</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насосно</w:t>
      </w:r>
      <w:r w:rsidRPr="00535CD6">
        <w:rPr>
          <w:rFonts w:ascii="Times New Roman" w:hAnsi="Times New Roman"/>
          <w:sz w:val="28"/>
          <w:szCs w:val="28"/>
          <w:highlight w:val="yellow"/>
          <w:lang w:val="ru-RU"/>
        </w:rPr>
        <w:t>-</w:t>
      </w:r>
      <w:r w:rsidRPr="00535CD6">
        <w:rPr>
          <w:rFonts w:ascii="Times New Roman" w:hAnsi="Times New Roman" w:hint="eastAsia"/>
          <w:sz w:val="28"/>
          <w:szCs w:val="28"/>
          <w:highlight w:val="yellow"/>
          <w:lang w:val="ru-RU"/>
        </w:rPr>
        <w:t>фильтровальной</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станции</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расположенной</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г</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Кострома</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ул</w:t>
      </w:r>
      <w:r w:rsidRPr="00535CD6">
        <w:rPr>
          <w:rFonts w:ascii="Times New Roman" w:hAnsi="Times New Roman"/>
          <w:sz w:val="28"/>
          <w:szCs w:val="28"/>
          <w:highlight w:val="yellow"/>
          <w:lang w:val="ru-RU"/>
        </w:rPr>
        <w:t xml:space="preserve">.1 </w:t>
      </w:r>
      <w:r w:rsidRPr="00535CD6">
        <w:rPr>
          <w:rFonts w:ascii="Times New Roman" w:hAnsi="Times New Roman" w:hint="eastAsia"/>
          <w:sz w:val="28"/>
          <w:szCs w:val="28"/>
          <w:highlight w:val="yellow"/>
          <w:lang w:val="ru-RU"/>
        </w:rPr>
        <w:t>Мая</w:t>
      </w:r>
      <w:r w:rsidRPr="00535CD6">
        <w:rPr>
          <w:rFonts w:ascii="Times New Roman" w:hAnsi="Times New Roman"/>
          <w:sz w:val="28"/>
          <w:szCs w:val="28"/>
          <w:highlight w:val="yellow"/>
          <w:lang w:val="ru-RU"/>
        </w:rPr>
        <w:t>, 2</w:t>
      </w:r>
      <w:r w:rsidRPr="00535CD6">
        <w:rPr>
          <w:rFonts w:ascii="Times New Roman" w:hAnsi="Times New Roman" w:hint="eastAsia"/>
          <w:sz w:val="28"/>
          <w:szCs w:val="28"/>
          <w:highlight w:val="yellow"/>
          <w:lang w:val="ru-RU"/>
        </w:rPr>
        <w:t>а</w:t>
      </w:r>
      <w:r w:rsidRPr="00535CD6">
        <w:rPr>
          <w:rFonts w:ascii="Times New Roman" w:hAnsi="Times New Roman"/>
          <w:sz w:val="28"/>
          <w:szCs w:val="28"/>
          <w:highlight w:val="yellow"/>
          <w:lang w:val="ru-RU"/>
        </w:rPr>
        <w:t xml:space="preserve"> с реестровым номером 44:00-6.825, и </w:t>
      </w:r>
      <w:r w:rsidRPr="00535CD6">
        <w:rPr>
          <w:rFonts w:ascii="Times New Roman" w:hAnsi="Times New Roman" w:hint="eastAsia"/>
          <w:sz w:val="28"/>
          <w:szCs w:val="28"/>
          <w:highlight w:val="yellow"/>
          <w:lang w:val="ru-RU"/>
        </w:rPr>
        <w:t>Правобережных</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водозаборных</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сооружений</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Димитровские</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очистные</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сооружения</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водопровода</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расположенных</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г</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Кострома</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ул</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Коминтерна</w:t>
      </w:r>
      <w:r w:rsidRPr="00535CD6">
        <w:rPr>
          <w:rFonts w:ascii="Times New Roman" w:hAnsi="Times New Roman"/>
          <w:sz w:val="28"/>
          <w:szCs w:val="28"/>
          <w:highlight w:val="yellow"/>
          <w:lang w:val="ru-RU"/>
        </w:rPr>
        <w:t xml:space="preserve">, </w:t>
      </w:r>
      <w:r w:rsidRPr="00535CD6">
        <w:rPr>
          <w:rFonts w:ascii="Times New Roman" w:hAnsi="Times New Roman" w:hint="eastAsia"/>
          <w:sz w:val="28"/>
          <w:szCs w:val="28"/>
          <w:highlight w:val="yellow"/>
          <w:lang w:val="ru-RU"/>
        </w:rPr>
        <w:t>д</w:t>
      </w:r>
      <w:r w:rsidRPr="00535CD6">
        <w:rPr>
          <w:rFonts w:ascii="Times New Roman" w:hAnsi="Times New Roman"/>
          <w:sz w:val="28"/>
          <w:szCs w:val="28"/>
          <w:highlight w:val="yellow"/>
          <w:lang w:val="ru-RU"/>
        </w:rPr>
        <w:t xml:space="preserve">.90, </w:t>
      </w:r>
      <w:r w:rsidRPr="00535CD6">
        <w:rPr>
          <w:rFonts w:ascii="Times New Roman" w:hAnsi="Times New Roman" w:hint="eastAsia"/>
          <w:sz w:val="28"/>
          <w:szCs w:val="28"/>
          <w:highlight w:val="yellow"/>
          <w:lang w:val="ru-RU"/>
        </w:rPr>
        <w:t>стр</w:t>
      </w:r>
      <w:r w:rsidRPr="00535CD6">
        <w:rPr>
          <w:rFonts w:ascii="Times New Roman" w:hAnsi="Times New Roman"/>
          <w:sz w:val="28"/>
          <w:szCs w:val="28"/>
          <w:highlight w:val="yellow"/>
          <w:lang w:val="ru-RU"/>
        </w:rPr>
        <w:t>.2 с реестровым номером 44:00-6.824.</w:t>
      </w:r>
    </w:p>
    <w:p w14:paraId="569D28FC" w14:textId="77777777" w:rsidR="00013775" w:rsidRPr="00095911" w:rsidRDefault="00013775" w:rsidP="00095911">
      <w:pPr>
        <w:pStyle w:val="afffb"/>
        <w:spacing w:line="240" w:lineRule="auto"/>
        <w:rPr>
          <w:rFonts w:ascii="Times New Roman" w:hAnsi="Times New Roman"/>
          <w:sz w:val="28"/>
          <w:szCs w:val="28"/>
          <w:lang w:val="ru-RU"/>
        </w:rPr>
      </w:pPr>
      <w:r>
        <w:rPr>
          <w:rFonts w:ascii="Times New Roman" w:hAnsi="Times New Roman"/>
          <w:sz w:val="28"/>
          <w:szCs w:val="28"/>
          <w:lang w:val="ru-RU"/>
        </w:rPr>
        <w:t>Границ третьего пояса ЗСО устанавливаются в радиусе 452 м от центра тяжести водозабора.</w:t>
      </w:r>
    </w:p>
    <w:p w14:paraId="663A2875" w14:textId="77777777" w:rsidR="00065BEA" w:rsidRPr="008D097B" w:rsidRDefault="00065BEA" w:rsidP="00065BEA">
      <w:pPr>
        <w:pStyle w:val="afffb"/>
        <w:spacing w:line="240" w:lineRule="auto"/>
        <w:rPr>
          <w:rFonts w:ascii="Times New Roman" w:hAnsi="Times New Roman"/>
          <w:b/>
          <w:sz w:val="28"/>
          <w:szCs w:val="28"/>
          <w:lang w:val="ru-RU"/>
        </w:rPr>
      </w:pPr>
      <w:r w:rsidRPr="008D097B">
        <w:rPr>
          <w:rFonts w:ascii="Times New Roman" w:hAnsi="Times New Roman" w:hint="eastAsia"/>
          <w:b/>
          <w:sz w:val="28"/>
          <w:szCs w:val="28"/>
          <w:lang w:val="ru-RU"/>
        </w:rPr>
        <w:t>Для</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охраны</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водной</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среды</w:t>
      </w:r>
      <w:r w:rsidR="00BC7747">
        <w:rPr>
          <w:rFonts w:ascii="Times New Roman" w:hAnsi="Times New Roman"/>
          <w:b/>
          <w:sz w:val="28"/>
          <w:szCs w:val="28"/>
          <w:lang w:val="ru-RU"/>
        </w:rPr>
        <w:t xml:space="preserve"> </w:t>
      </w:r>
      <w:r w:rsidRPr="008D097B">
        <w:rPr>
          <w:rFonts w:ascii="Times New Roman" w:hAnsi="Times New Roman" w:hint="eastAsia"/>
          <w:b/>
          <w:sz w:val="28"/>
          <w:szCs w:val="28"/>
          <w:lang w:val="ru-RU"/>
        </w:rPr>
        <w:t>Шунгенского</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сельского</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поселения</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мероприятиями</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генерального</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плана</w:t>
      </w:r>
      <w:r w:rsidRPr="008D097B">
        <w:rPr>
          <w:rFonts w:ascii="Times New Roman" w:hAnsi="Times New Roman"/>
          <w:b/>
          <w:sz w:val="28"/>
          <w:szCs w:val="28"/>
          <w:lang w:val="ru-RU"/>
        </w:rPr>
        <w:t xml:space="preserve"> </w:t>
      </w:r>
      <w:r w:rsidRPr="008D097B">
        <w:rPr>
          <w:rFonts w:ascii="Times New Roman" w:hAnsi="Times New Roman" w:hint="eastAsia"/>
          <w:b/>
          <w:sz w:val="28"/>
          <w:szCs w:val="28"/>
          <w:lang w:val="ru-RU"/>
        </w:rPr>
        <w:t>предлагается</w:t>
      </w:r>
      <w:r w:rsidRPr="008D097B">
        <w:rPr>
          <w:rFonts w:ascii="Times New Roman" w:hAnsi="Times New Roman"/>
          <w:b/>
          <w:sz w:val="28"/>
          <w:szCs w:val="28"/>
          <w:lang w:val="ru-RU"/>
        </w:rPr>
        <w:t>:</w:t>
      </w:r>
    </w:p>
    <w:p w14:paraId="602EF355"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разработать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проекты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организации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водоохранных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прибрежных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защитных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полос</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для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объектов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муниципального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образования</w:t>
      </w:r>
      <w:r w:rsidRPr="00065BEA">
        <w:rPr>
          <w:rFonts w:ascii="Times New Roman" w:hAnsi="Times New Roman"/>
          <w:sz w:val="28"/>
          <w:szCs w:val="28"/>
          <w:lang w:val="ru-RU"/>
        </w:rPr>
        <w:t>;</w:t>
      </w:r>
    </w:p>
    <w:p w14:paraId="0439F420"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разработать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проекты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установлению</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границ</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поясов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санитарной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охраны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поверхностных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подземных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источников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водоснабжения</w:t>
      </w:r>
      <w:r w:rsidRPr="00065BEA">
        <w:rPr>
          <w:rFonts w:ascii="Times New Roman" w:hAnsi="Times New Roman"/>
          <w:sz w:val="28"/>
          <w:szCs w:val="28"/>
          <w:lang w:val="ru-RU"/>
        </w:rPr>
        <w:t>;</w:t>
      </w:r>
    </w:p>
    <w:p w14:paraId="3E5726D9"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организация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ограждение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озеленение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поясов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санитарной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охраны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источников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питьевого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водоснабжения</w:t>
      </w:r>
      <w:r w:rsidRPr="00065BEA">
        <w:rPr>
          <w:rFonts w:ascii="Times New Roman" w:hAnsi="Times New Roman"/>
          <w:sz w:val="28"/>
          <w:szCs w:val="28"/>
          <w:lang w:val="ru-RU"/>
        </w:rPr>
        <w:t xml:space="preserve">; </w:t>
      </w:r>
    </w:p>
    <w:p w14:paraId="307A27A7"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произвести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очистку</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водоохранных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прибрежных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защитных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полос</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от</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несанкционированных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свалок</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бытового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строительного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мусора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отходов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промышленного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сельскохозяйственного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коммунального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производства</w:t>
      </w:r>
      <w:r w:rsidRPr="00065BEA">
        <w:rPr>
          <w:rFonts w:ascii="Times New Roman" w:hAnsi="Times New Roman"/>
          <w:sz w:val="28"/>
          <w:szCs w:val="28"/>
          <w:lang w:val="ru-RU"/>
        </w:rPr>
        <w:t>;</w:t>
      </w:r>
    </w:p>
    <w:p w14:paraId="594FFCD2"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осуществить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берегоукрепительные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мероприятия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лесопосадки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местах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интенсивной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эрозии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рекреационной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нагрузки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особенно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зоне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индивидуальной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застройки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где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формируется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большой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твердого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стока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весеннем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половодье</w:t>
      </w:r>
      <w:r w:rsidRPr="00065BEA">
        <w:rPr>
          <w:rFonts w:ascii="Times New Roman" w:hAnsi="Times New Roman"/>
          <w:sz w:val="28"/>
          <w:szCs w:val="28"/>
          <w:lang w:val="ru-RU"/>
        </w:rPr>
        <w:t>;</w:t>
      </w:r>
    </w:p>
    <w:p w14:paraId="6CA2E53E"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осуществить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обваловку</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животноводческих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ферм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оборудование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системой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сбора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w:t>
      </w:r>
      <w:r w:rsidRPr="00065BEA">
        <w:rPr>
          <w:rFonts w:ascii="Times New Roman" w:hAnsi="Times New Roman"/>
          <w:sz w:val="28"/>
          <w:szCs w:val="28"/>
          <w:lang w:val="ru-RU"/>
        </w:rPr>
        <w:t>;</w:t>
      </w:r>
    </w:p>
    <w:p w14:paraId="40417D60"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выявить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предприятия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осуществляющих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самовольное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пользование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водными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объектами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применение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отношению</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к</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ним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штрафных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санкций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соответствии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природоохранным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законодательством</w:t>
      </w:r>
      <w:r w:rsidRPr="00065BEA">
        <w:rPr>
          <w:rFonts w:ascii="Times New Roman" w:hAnsi="Times New Roman"/>
          <w:sz w:val="28"/>
          <w:szCs w:val="28"/>
          <w:lang w:val="ru-RU"/>
        </w:rPr>
        <w:t>;</w:t>
      </w:r>
    </w:p>
    <w:p w14:paraId="2B739D79"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оборудовать</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промышленные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площадки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склады</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ГСМ</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автозаправочных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станций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расположенных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водосборных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площадях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системами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сбора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очистки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нефтеловушками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устройствами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для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улавливания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мусора</w:t>
      </w:r>
      <w:r w:rsidRPr="00065BEA">
        <w:rPr>
          <w:rFonts w:ascii="Times New Roman" w:hAnsi="Times New Roman"/>
          <w:sz w:val="28"/>
          <w:szCs w:val="28"/>
          <w:lang w:val="ru-RU"/>
        </w:rPr>
        <w:t>;</w:t>
      </w:r>
    </w:p>
    <w:p w14:paraId="0D6CFD62" w14:textId="77777777" w:rsidR="00065BEA"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строительство</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новых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модернизация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существующих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очистных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канализационных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сооружений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населенных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пунктах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предприятиях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расположенных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межселенной</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территории</w:t>
      </w:r>
      <w:r w:rsidRPr="00065BEA">
        <w:rPr>
          <w:rFonts w:ascii="Times New Roman" w:hAnsi="Times New Roman"/>
          <w:sz w:val="28"/>
          <w:szCs w:val="28"/>
          <w:lang w:val="ru-RU"/>
        </w:rPr>
        <w:t>;</w:t>
      </w:r>
    </w:p>
    <w:p w14:paraId="29414496" w14:textId="77777777" w:rsidR="006A5553" w:rsidRPr="00065BEA" w:rsidRDefault="00065BEA" w:rsidP="00065BEA">
      <w:pPr>
        <w:pStyle w:val="afffb"/>
        <w:spacing w:line="240" w:lineRule="auto"/>
        <w:rPr>
          <w:rFonts w:ascii="Times New Roman" w:hAnsi="Times New Roman"/>
          <w:sz w:val="28"/>
          <w:szCs w:val="28"/>
          <w:lang w:val="ru-RU"/>
        </w:rPr>
      </w:pPr>
      <w:r w:rsidRPr="00065BEA">
        <w:rPr>
          <w:rFonts w:ascii="Times New Roman" w:hAnsi="Times New Roman" w:hint="eastAsia"/>
          <w:sz w:val="28"/>
          <w:szCs w:val="28"/>
          <w:lang w:val="ru-RU"/>
        </w:rPr>
        <w:t>–</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прекращения</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сброса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неочищенных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сточных</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на</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рельеф</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и</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водные</w:t>
      </w:r>
      <w:r w:rsidRPr="00065BEA">
        <w:rPr>
          <w:rFonts w:ascii="Times New Roman" w:hAnsi="Times New Roman"/>
          <w:sz w:val="28"/>
          <w:szCs w:val="28"/>
          <w:lang w:val="ru-RU"/>
        </w:rPr>
        <w:t xml:space="preserve"> </w:t>
      </w:r>
      <w:r w:rsidRPr="00065BEA">
        <w:rPr>
          <w:rFonts w:ascii="Times New Roman" w:hAnsi="Times New Roman" w:hint="eastAsia"/>
          <w:sz w:val="28"/>
          <w:szCs w:val="28"/>
          <w:lang w:val="ru-RU"/>
        </w:rPr>
        <w:t>объекты</w:t>
      </w:r>
      <w:r w:rsidRPr="00065BEA">
        <w:rPr>
          <w:rFonts w:ascii="Times New Roman" w:hAnsi="Times New Roman"/>
          <w:sz w:val="28"/>
          <w:szCs w:val="28"/>
          <w:lang w:val="ru-RU"/>
        </w:rPr>
        <w:t>;</w:t>
      </w:r>
      <w:r w:rsidR="00A46C5A" w:rsidRPr="00065BEA">
        <w:rPr>
          <w:rFonts w:ascii="Times New Roman" w:hAnsi="Times New Roman"/>
          <w:sz w:val="28"/>
          <w:szCs w:val="28"/>
          <w:lang w:val="ru-RU"/>
        </w:rPr>
        <w:t xml:space="preserve"> </w:t>
      </w:r>
    </w:p>
    <w:p w14:paraId="47F0F9DF" w14:textId="77777777" w:rsidR="006A5553" w:rsidRDefault="007E5725">
      <w:pPr>
        <w:pStyle w:val="2e"/>
        <w:spacing w:before="0" w:after="0"/>
        <w:ind w:right="0"/>
        <w:jc w:val="center"/>
        <w:rPr>
          <w:sz w:val="28"/>
          <w:szCs w:val="28"/>
        </w:rPr>
      </w:pPr>
      <w:r>
        <w:rPr>
          <w:sz w:val="28"/>
          <w:szCs w:val="28"/>
        </w:rPr>
        <w:lastRenderedPageBreak/>
        <w:t>Водоохранные зоны, прибрежные защитные и береговые полосы</w:t>
      </w:r>
    </w:p>
    <w:p w14:paraId="02AEAF84"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Водоохранными зонами являются территории, которые примыкают к береговой линии морей, рек, ручьев,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29003B8"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69EB5620" w14:textId="77777777" w:rsidR="006A5553" w:rsidRDefault="006A5553">
      <w:pPr>
        <w:pStyle w:val="afffb"/>
        <w:spacing w:line="240" w:lineRule="auto"/>
        <w:rPr>
          <w:rFonts w:ascii="Times New Roman" w:hAnsi="Times New Roman"/>
          <w:sz w:val="28"/>
          <w:szCs w:val="28"/>
          <w:lang w:val="ru-RU"/>
        </w:rPr>
      </w:pPr>
    </w:p>
    <w:p w14:paraId="045407E1" w14:textId="77777777"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E36155">
        <w:rPr>
          <w:rFonts w:ascii="Times New Roman" w:eastAsia="Calibri" w:hAnsi="Times New Roman"/>
          <w:b/>
          <w:bCs/>
          <w:kern w:val="2"/>
          <w:sz w:val="28"/>
          <w:szCs w:val="28"/>
          <w:lang w:val="ru-RU" w:eastAsia="en-US"/>
        </w:rPr>
        <w:t>39</w:t>
      </w:r>
      <w:r>
        <w:rPr>
          <w:rFonts w:ascii="Times New Roman" w:eastAsia="Calibri" w:hAnsi="Times New Roman"/>
          <w:b/>
          <w:bCs/>
          <w:kern w:val="2"/>
          <w:sz w:val="28"/>
          <w:szCs w:val="28"/>
          <w:lang w:val="ru-RU" w:eastAsia="en-US"/>
        </w:rPr>
        <w:t xml:space="preserve"> - Установленные регламенты хозяйственной деятельности водоохранных зон и прибрежных защитных полос</w:t>
      </w:r>
    </w:p>
    <w:p w14:paraId="26BEF10C" w14:textId="77777777" w:rsidR="006A5553" w:rsidRDefault="006A5553">
      <w:pPr>
        <w:jc w:val="both"/>
        <w:rPr>
          <w:rFonts w:ascii="Times New Roman" w:eastAsia="Calibri" w:hAnsi="Times New Roman"/>
          <w:b/>
          <w:bCs/>
          <w:kern w:val="2"/>
          <w:sz w:val="24"/>
          <w:szCs w:val="24"/>
          <w:lang w:val="ru-R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4119"/>
        <w:gridCol w:w="4624"/>
      </w:tblGrid>
      <w:tr w:rsidR="006A5553" w14:paraId="58516623" w14:textId="77777777">
        <w:trPr>
          <w:trHeight w:val="365"/>
          <w:tblHeader/>
        </w:trPr>
        <w:tc>
          <w:tcPr>
            <w:tcW w:w="750" w:type="pct"/>
            <w:tcBorders>
              <w:top w:val="single" w:sz="4" w:space="0" w:color="auto"/>
              <w:left w:val="single" w:sz="4" w:space="0" w:color="auto"/>
              <w:bottom w:val="single" w:sz="4" w:space="0" w:color="auto"/>
              <w:right w:val="single" w:sz="4" w:space="0" w:color="auto"/>
            </w:tcBorders>
            <w:vAlign w:val="center"/>
          </w:tcPr>
          <w:p w14:paraId="06321694" w14:textId="77777777" w:rsidR="006A5553" w:rsidRDefault="007E5725">
            <w:pPr>
              <w:pStyle w:val="113"/>
              <w:rPr>
                <w:b/>
                <w:sz w:val="24"/>
                <w:szCs w:val="24"/>
              </w:rPr>
            </w:pPr>
            <w:r>
              <w:rPr>
                <w:b/>
                <w:sz w:val="24"/>
                <w:szCs w:val="24"/>
              </w:rPr>
              <w:t>Зоны</w:t>
            </w:r>
          </w:p>
        </w:tc>
        <w:tc>
          <w:tcPr>
            <w:tcW w:w="2004" w:type="pct"/>
            <w:tcBorders>
              <w:top w:val="single" w:sz="4" w:space="0" w:color="auto"/>
              <w:left w:val="single" w:sz="4" w:space="0" w:color="auto"/>
              <w:bottom w:val="single" w:sz="4" w:space="0" w:color="auto"/>
              <w:right w:val="single" w:sz="4" w:space="0" w:color="auto"/>
            </w:tcBorders>
            <w:vAlign w:val="center"/>
          </w:tcPr>
          <w:p w14:paraId="4A98EE9A" w14:textId="77777777" w:rsidR="006A5553" w:rsidRDefault="007E5725">
            <w:pPr>
              <w:pStyle w:val="113"/>
              <w:rPr>
                <w:b/>
                <w:sz w:val="24"/>
                <w:szCs w:val="24"/>
              </w:rPr>
            </w:pPr>
            <w:r>
              <w:rPr>
                <w:b/>
                <w:sz w:val="24"/>
                <w:szCs w:val="24"/>
              </w:rPr>
              <w:t>Запрещается</w:t>
            </w:r>
          </w:p>
        </w:tc>
        <w:tc>
          <w:tcPr>
            <w:tcW w:w="2246" w:type="pct"/>
            <w:tcBorders>
              <w:top w:val="single" w:sz="4" w:space="0" w:color="auto"/>
              <w:left w:val="single" w:sz="4" w:space="0" w:color="auto"/>
              <w:bottom w:val="single" w:sz="4" w:space="0" w:color="auto"/>
              <w:right w:val="single" w:sz="4" w:space="0" w:color="auto"/>
            </w:tcBorders>
            <w:vAlign w:val="center"/>
          </w:tcPr>
          <w:p w14:paraId="680664AE" w14:textId="77777777" w:rsidR="006A5553" w:rsidRDefault="007E5725">
            <w:pPr>
              <w:pStyle w:val="113"/>
              <w:rPr>
                <w:b/>
                <w:sz w:val="24"/>
                <w:szCs w:val="24"/>
              </w:rPr>
            </w:pPr>
            <w:r>
              <w:rPr>
                <w:b/>
                <w:sz w:val="24"/>
                <w:szCs w:val="24"/>
              </w:rPr>
              <w:t>Допускается</w:t>
            </w:r>
          </w:p>
        </w:tc>
      </w:tr>
      <w:tr w:rsidR="006A5553" w14:paraId="1CF714F7" w14:textId="77777777">
        <w:tc>
          <w:tcPr>
            <w:tcW w:w="750" w:type="pct"/>
            <w:tcBorders>
              <w:top w:val="single" w:sz="4" w:space="0" w:color="auto"/>
              <w:left w:val="single" w:sz="4" w:space="0" w:color="auto"/>
              <w:bottom w:val="single" w:sz="4" w:space="0" w:color="auto"/>
              <w:right w:val="single" w:sz="4" w:space="0" w:color="auto"/>
            </w:tcBorders>
          </w:tcPr>
          <w:p w14:paraId="45C84161" w14:textId="77777777" w:rsidR="006A5553" w:rsidRDefault="007E5725">
            <w:pPr>
              <w:pStyle w:val="111"/>
              <w:jc w:val="center"/>
              <w:rPr>
                <w:b/>
                <w:sz w:val="24"/>
                <w:szCs w:val="24"/>
              </w:rPr>
            </w:pPr>
            <w:r>
              <w:rPr>
                <w:b/>
                <w:sz w:val="24"/>
                <w:szCs w:val="24"/>
              </w:rPr>
              <w:t>1</w:t>
            </w:r>
          </w:p>
        </w:tc>
        <w:tc>
          <w:tcPr>
            <w:tcW w:w="2004" w:type="pct"/>
            <w:tcBorders>
              <w:top w:val="single" w:sz="4" w:space="0" w:color="auto"/>
              <w:left w:val="single" w:sz="4" w:space="0" w:color="auto"/>
              <w:bottom w:val="single" w:sz="4" w:space="0" w:color="auto"/>
              <w:right w:val="single" w:sz="4" w:space="0" w:color="auto"/>
            </w:tcBorders>
          </w:tcPr>
          <w:p w14:paraId="2E80F8F6" w14:textId="77777777" w:rsidR="006A5553" w:rsidRDefault="007E5725">
            <w:pPr>
              <w:pStyle w:val="11"/>
              <w:numPr>
                <w:ilvl w:val="0"/>
                <w:numId w:val="0"/>
              </w:numPr>
              <w:ind w:left="284"/>
              <w:jc w:val="center"/>
              <w:rPr>
                <w:b/>
                <w:sz w:val="24"/>
                <w:szCs w:val="24"/>
              </w:rPr>
            </w:pPr>
            <w:r>
              <w:rPr>
                <w:b/>
                <w:sz w:val="24"/>
                <w:szCs w:val="24"/>
              </w:rPr>
              <w:t>2</w:t>
            </w:r>
          </w:p>
        </w:tc>
        <w:tc>
          <w:tcPr>
            <w:tcW w:w="2246" w:type="pct"/>
            <w:tcBorders>
              <w:top w:val="single" w:sz="4" w:space="0" w:color="auto"/>
              <w:left w:val="single" w:sz="4" w:space="0" w:color="auto"/>
              <w:bottom w:val="single" w:sz="4" w:space="0" w:color="auto"/>
              <w:right w:val="single" w:sz="4" w:space="0" w:color="auto"/>
            </w:tcBorders>
          </w:tcPr>
          <w:p w14:paraId="24DBBD3A" w14:textId="77777777" w:rsidR="006A5553" w:rsidRDefault="007E5725">
            <w:pPr>
              <w:pStyle w:val="11"/>
              <w:numPr>
                <w:ilvl w:val="0"/>
                <w:numId w:val="0"/>
              </w:numPr>
              <w:ind w:left="284"/>
              <w:jc w:val="center"/>
              <w:rPr>
                <w:b/>
                <w:sz w:val="24"/>
                <w:szCs w:val="24"/>
              </w:rPr>
            </w:pPr>
            <w:r>
              <w:rPr>
                <w:b/>
                <w:sz w:val="24"/>
                <w:szCs w:val="24"/>
              </w:rPr>
              <w:t>3</w:t>
            </w:r>
          </w:p>
        </w:tc>
      </w:tr>
      <w:tr w:rsidR="006A5553" w:rsidRPr="00121108" w14:paraId="22B08DEB" w14:textId="77777777">
        <w:tc>
          <w:tcPr>
            <w:tcW w:w="750" w:type="pct"/>
            <w:tcBorders>
              <w:top w:val="single" w:sz="4" w:space="0" w:color="auto"/>
              <w:left w:val="single" w:sz="4" w:space="0" w:color="auto"/>
              <w:bottom w:val="single" w:sz="4" w:space="0" w:color="auto"/>
              <w:right w:val="single" w:sz="4" w:space="0" w:color="auto"/>
            </w:tcBorders>
          </w:tcPr>
          <w:p w14:paraId="4DEC18BA" w14:textId="77777777" w:rsidR="006A5553" w:rsidRDefault="007E5725">
            <w:pPr>
              <w:pStyle w:val="111"/>
              <w:jc w:val="center"/>
              <w:rPr>
                <w:sz w:val="24"/>
                <w:szCs w:val="24"/>
              </w:rPr>
            </w:pPr>
            <w:r>
              <w:rPr>
                <w:sz w:val="24"/>
                <w:szCs w:val="24"/>
              </w:rPr>
              <w:t>Водоохранная зона</w:t>
            </w:r>
          </w:p>
          <w:p w14:paraId="757D7EF8" w14:textId="77777777" w:rsidR="006A5553" w:rsidRDefault="006A5553">
            <w:pPr>
              <w:pStyle w:val="111"/>
              <w:jc w:val="center"/>
              <w:rPr>
                <w:sz w:val="24"/>
                <w:szCs w:val="24"/>
              </w:rPr>
            </w:pPr>
          </w:p>
        </w:tc>
        <w:tc>
          <w:tcPr>
            <w:tcW w:w="2004" w:type="pct"/>
            <w:tcBorders>
              <w:top w:val="single" w:sz="4" w:space="0" w:color="auto"/>
              <w:left w:val="single" w:sz="4" w:space="0" w:color="auto"/>
              <w:bottom w:val="single" w:sz="4" w:space="0" w:color="auto"/>
              <w:right w:val="single" w:sz="4" w:space="0" w:color="auto"/>
            </w:tcBorders>
          </w:tcPr>
          <w:p w14:paraId="6A7CE368" w14:textId="77777777" w:rsidR="00A0054E" w:rsidRPr="00A0054E" w:rsidRDefault="00A0054E" w:rsidP="00A0054E">
            <w:pPr>
              <w:pStyle w:val="11"/>
              <w:rPr>
                <w:sz w:val="24"/>
                <w:szCs w:val="24"/>
              </w:rPr>
            </w:pPr>
            <w:r>
              <w:rPr>
                <w:sz w:val="24"/>
                <w:szCs w:val="24"/>
              </w:rPr>
              <w:t>1)</w:t>
            </w:r>
            <w:r w:rsidRPr="00A0054E">
              <w:rPr>
                <w:sz w:val="24"/>
                <w:szCs w:val="24"/>
              </w:rPr>
              <w:t xml:space="preserve"> </w:t>
            </w:r>
            <w:r w:rsidRPr="00A0054E">
              <w:rPr>
                <w:rFonts w:hint="eastAsia"/>
                <w:sz w:val="24"/>
                <w:szCs w:val="24"/>
              </w:rPr>
              <w:t>использование</w:t>
            </w:r>
            <w:r w:rsidRPr="00A0054E">
              <w:rPr>
                <w:sz w:val="24"/>
                <w:szCs w:val="24"/>
              </w:rPr>
              <w:t xml:space="preserve"> </w:t>
            </w:r>
            <w:r w:rsidRPr="00A0054E">
              <w:rPr>
                <w:rFonts w:hint="eastAsia"/>
                <w:sz w:val="24"/>
                <w:szCs w:val="24"/>
              </w:rPr>
              <w:t>сточных</w:t>
            </w:r>
            <w:r w:rsidRPr="00A0054E">
              <w:rPr>
                <w:sz w:val="24"/>
                <w:szCs w:val="24"/>
              </w:rPr>
              <w:t xml:space="preserve"> </w:t>
            </w:r>
            <w:r w:rsidRPr="00A0054E">
              <w:rPr>
                <w:rFonts w:hint="eastAsia"/>
                <w:sz w:val="24"/>
                <w:szCs w:val="24"/>
              </w:rPr>
              <w:t>вод</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целях</w:t>
            </w:r>
            <w:r w:rsidRPr="00A0054E">
              <w:rPr>
                <w:sz w:val="24"/>
                <w:szCs w:val="24"/>
              </w:rPr>
              <w:t xml:space="preserve"> </w:t>
            </w:r>
            <w:r w:rsidRPr="00A0054E">
              <w:rPr>
                <w:rFonts w:hint="eastAsia"/>
                <w:sz w:val="24"/>
                <w:szCs w:val="24"/>
              </w:rPr>
              <w:t>повышения</w:t>
            </w:r>
            <w:r w:rsidRPr="00A0054E">
              <w:rPr>
                <w:sz w:val="24"/>
                <w:szCs w:val="24"/>
              </w:rPr>
              <w:t xml:space="preserve"> </w:t>
            </w:r>
            <w:r w:rsidRPr="00A0054E">
              <w:rPr>
                <w:rFonts w:hint="eastAsia"/>
                <w:sz w:val="24"/>
                <w:szCs w:val="24"/>
              </w:rPr>
              <w:t>почвенного</w:t>
            </w:r>
            <w:r w:rsidRPr="00A0054E">
              <w:rPr>
                <w:sz w:val="24"/>
                <w:szCs w:val="24"/>
              </w:rPr>
              <w:t xml:space="preserve"> </w:t>
            </w:r>
            <w:r w:rsidRPr="00A0054E">
              <w:rPr>
                <w:rFonts w:hint="eastAsia"/>
                <w:sz w:val="24"/>
                <w:szCs w:val="24"/>
              </w:rPr>
              <w:t>плодородия</w:t>
            </w:r>
            <w:r w:rsidRPr="00A0054E">
              <w:rPr>
                <w:sz w:val="24"/>
                <w:szCs w:val="24"/>
              </w:rPr>
              <w:t>;</w:t>
            </w:r>
          </w:p>
          <w:p w14:paraId="542CFB99" w14:textId="7911A79F" w:rsidR="00A0054E" w:rsidRPr="00A0054E" w:rsidRDefault="00A0054E" w:rsidP="00A0054E">
            <w:pPr>
              <w:pStyle w:val="11"/>
              <w:rPr>
                <w:sz w:val="24"/>
                <w:szCs w:val="24"/>
              </w:rPr>
            </w:pPr>
            <w:r>
              <w:rPr>
                <w:sz w:val="24"/>
                <w:szCs w:val="24"/>
              </w:rPr>
              <w:t>2)</w:t>
            </w:r>
            <w:r w:rsidRPr="00A0054E">
              <w:rPr>
                <w:rFonts w:hint="eastAsia"/>
                <w:sz w:val="24"/>
                <w:szCs w:val="24"/>
              </w:rPr>
              <w:t>размещение</w:t>
            </w:r>
            <w:r w:rsidRPr="00A0054E">
              <w:rPr>
                <w:sz w:val="24"/>
                <w:szCs w:val="24"/>
              </w:rPr>
              <w:t xml:space="preserve"> </w:t>
            </w:r>
            <w:r w:rsidRPr="00A0054E">
              <w:rPr>
                <w:rFonts w:hint="eastAsia"/>
                <w:sz w:val="24"/>
                <w:szCs w:val="24"/>
              </w:rPr>
              <w:t>кладбищ</w:t>
            </w:r>
            <w:r w:rsidRPr="00A0054E">
              <w:rPr>
                <w:sz w:val="24"/>
                <w:szCs w:val="24"/>
              </w:rPr>
              <w:t xml:space="preserve">, </w:t>
            </w:r>
            <w:r w:rsidRPr="00A0054E">
              <w:rPr>
                <w:rFonts w:hint="eastAsia"/>
                <w:sz w:val="24"/>
                <w:szCs w:val="24"/>
              </w:rPr>
              <w:t>скотомогильников</w:t>
            </w:r>
            <w:r w:rsidRPr="00A0054E">
              <w:rPr>
                <w:sz w:val="24"/>
                <w:szCs w:val="24"/>
              </w:rPr>
              <w:t xml:space="preserve">, </w:t>
            </w:r>
            <w:r w:rsidRPr="00A0054E">
              <w:rPr>
                <w:rFonts w:hint="eastAsia"/>
                <w:sz w:val="24"/>
                <w:szCs w:val="24"/>
              </w:rPr>
              <w:t>объектов</w:t>
            </w:r>
            <w:r w:rsidRPr="00A0054E">
              <w:rPr>
                <w:sz w:val="24"/>
                <w:szCs w:val="24"/>
              </w:rPr>
              <w:t xml:space="preserve"> </w:t>
            </w:r>
            <w:r w:rsidRPr="00A0054E">
              <w:rPr>
                <w:rFonts w:hint="eastAsia"/>
                <w:sz w:val="24"/>
                <w:szCs w:val="24"/>
              </w:rPr>
              <w:t>размещения</w:t>
            </w:r>
            <w:r w:rsidRPr="00A0054E">
              <w:rPr>
                <w:sz w:val="24"/>
                <w:szCs w:val="24"/>
              </w:rPr>
              <w:t xml:space="preserve"> </w:t>
            </w:r>
            <w:r w:rsidRPr="00A0054E">
              <w:rPr>
                <w:rFonts w:hint="eastAsia"/>
                <w:sz w:val="24"/>
                <w:szCs w:val="24"/>
              </w:rPr>
              <w:t>отходов</w:t>
            </w:r>
            <w:r w:rsidRPr="00A0054E">
              <w:rPr>
                <w:sz w:val="24"/>
                <w:szCs w:val="24"/>
              </w:rPr>
              <w:t xml:space="preserve"> </w:t>
            </w:r>
            <w:r w:rsidRPr="00A0054E">
              <w:rPr>
                <w:rFonts w:hint="eastAsia"/>
                <w:sz w:val="24"/>
                <w:szCs w:val="24"/>
              </w:rPr>
              <w:t>производства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потребления</w:t>
            </w:r>
            <w:r w:rsidRPr="00A0054E">
              <w:rPr>
                <w:sz w:val="24"/>
                <w:szCs w:val="24"/>
              </w:rPr>
              <w:t xml:space="preserve">, </w:t>
            </w:r>
            <w:r w:rsidRPr="00A0054E">
              <w:rPr>
                <w:rFonts w:hint="eastAsia"/>
                <w:sz w:val="24"/>
                <w:szCs w:val="24"/>
              </w:rPr>
              <w:t>химических</w:t>
            </w:r>
            <w:r w:rsidRPr="00A0054E">
              <w:rPr>
                <w:sz w:val="24"/>
                <w:szCs w:val="24"/>
              </w:rPr>
              <w:t xml:space="preserve">, </w:t>
            </w:r>
            <w:r w:rsidRPr="00A0054E">
              <w:rPr>
                <w:rFonts w:hint="eastAsia"/>
                <w:sz w:val="24"/>
                <w:szCs w:val="24"/>
              </w:rPr>
              <w:t>взрывчатых</w:t>
            </w:r>
            <w:r w:rsidRPr="00A0054E">
              <w:rPr>
                <w:sz w:val="24"/>
                <w:szCs w:val="24"/>
              </w:rPr>
              <w:t xml:space="preserve">, </w:t>
            </w:r>
            <w:r w:rsidRPr="00A0054E">
              <w:rPr>
                <w:rFonts w:hint="eastAsia"/>
                <w:sz w:val="24"/>
                <w:szCs w:val="24"/>
              </w:rPr>
              <w:t>токсичных</w:t>
            </w:r>
            <w:r w:rsidRPr="00A0054E">
              <w:rPr>
                <w:sz w:val="24"/>
                <w:szCs w:val="24"/>
              </w:rPr>
              <w:t xml:space="preserve">, </w:t>
            </w:r>
            <w:r w:rsidRPr="00A0054E">
              <w:rPr>
                <w:rFonts w:hint="eastAsia"/>
                <w:sz w:val="24"/>
                <w:szCs w:val="24"/>
              </w:rPr>
              <w:t>отравляющих</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ядовитых</w:t>
            </w:r>
            <w:r w:rsidRPr="00A0054E">
              <w:rPr>
                <w:sz w:val="24"/>
                <w:szCs w:val="24"/>
              </w:rPr>
              <w:t xml:space="preserve"> </w:t>
            </w:r>
            <w:r w:rsidRPr="00A0054E">
              <w:rPr>
                <w:rFonts w:hint="eastAsia"/>
                <w:sz w:val="24"/>
                <w:szCs w:val="24"/>
              </w:rPr>
              <w:t>веществ</w:t>
            </w:r>
            <w:r w:rsidRPr="00A0054E">
              <w:rPr>
                <w:sz w:val="24"/>
                <w:szCs w:val="24"/>
              </w:rPr>
              <w:t xml:space="preserve">, </w:t>
            </w:r>
            <w:r w:rsidRPr="00A0054E">
              <w:rPr>
                <w:rFonts w:hint="eastAsia"/>
                <w:sz w:val="24"/>
                <w:szCs w:val="24"/>
              </w:rPr>
              <w:t>пунктов</w:t>
            </w:r>
            <w:r w:rsidRPr="00A0054E">
              <w:rPr>
                <w:sz w:val="24"/>
                <w:szCs w:val="24"/>
              </w:rPr>
              <w:t xml:space="preserve"> </w:t>
            </w:r>
            <w:r w:rsidRPr="00A0054E">
              <w:rPr>
                <w:rFonts w:hint="eastAsia"/>
                <w:sz w:val="24"/>
                <w:szCs w:val="24"/>
              </w:rPr>
              <w:t>захоронения</w:t>
            </w:r>
            <w:r w:rsidRPr="00A0054E">
              <w:rPr>
                <w:sz w:val="24"/>
                <w:szCs w:val="24"/>
              </w:rPr>
              <w:t xml:space="preserve"> </w:t>
            </w:r>
            <w:r w:rsidRPr="00A0054E">
              <w:rPr>
                <w:rFonts w:hint="eastAsia"/>
                <w:sz w:val="24"/>
                <w:szCs w:val="24"/>
              </w:rPr>
              <w:t>радиоактивных</w:t>
            </w:r>
            <w:r w:rsidRPr="00A0054E">
              <w:rPr>
                <w:sz w:val="24"/>
                <w:szCs w:val="24"/>
              </w:rPr>
              <w:t xml:space="preserve"> </w:t>
            </w:r>
            <w:r w:rsidRPr="00A0054E">
              <w:rPr>
                <w:rFonts w:hint="eastAsia"/>
                <w:sz w:val="24"/>
                <w:szCs w:val="24"/>
              </w:rPr>
              <w:t>отходов</w:t>
            </w:r>
            <w:r w:rsidRPr="00A0054E">
              <w:rPr>
                <w:sz w:val="24"/>
                <w:szCs w:val="24"/>
              </w:rPr>
              <w:t xml:space="preserve">, </w:t>
            </w:r>
            <w:r w:rsidRPr="00A0054E">
              <w:rPr>
                <w:rFonts w:hint="eastAsia"/>
                <w:sz w:val="24"/>
                <w:szCs w:val="24"/>
              </w:rPr>
              <w:t>а</w:t>
            </w:r>
            <w:r w:rsidRPr="00A0054E">
              <w:rPr>
                <w:sz w:val="24"/>
                <w:szCs w:val="24"/>
              </w:rPr>
              <w:t xml:space="preserve"> </w:t>
            </w:r>
            <w:r w:rsidRPr="00A0054E">
              <w:rPr>
                <w:rFonts w:hint="eastAsia"/>
                <w:sz w:val="24"/>
                <w:szCs w:val="24"/>
              </w:rPr>
              <w:t>также</w:t>
            </w:r>
            <w:r w:rsidRPr="00A0054E">
              <w:rPr>
                <w:sz w:val="24"/>
                <w:szCs w:val="24"/>
              </w:rPr>
              <w:t xml:space="preserve"> </w:t>
            </w:r>
            <w:r w:rsidRPr="00A0054E">
              <w:rPr>
                <w:rFonts w:hint="eastAsia"/>
                <w:sz w:val="24"/>
                <w:szCs w:val="24"/>
              </w:rPr>
              <w:t>загрязнение</w:t>
            </w:r>
            <w:r w:rsidRPr="00A0054E">
              <w:rPr>
                <w:sz w:val="24"/>
                <w:szCs w:val="24"/>
              </w:rPr>
              <w:t xml:space="preserve"> </w:t>
            </w:r>
            <w:r w:rsidRPr="00A0054E">
              <w:rPr>
                <w:rFonts w:hint="eastAsia"/>
                <w:sz w:val="24"/>
                <w:szCs w:val="24"/>
              </w:rPr>
              <w:t>территории</w:t>
            </w:r>
            <w:r w:rsidRPr="00A0054E">
              <w:rPr>
                <w:sz w:val="24"/>
                <w:szCs w:val="24"/>
              </w:rPr>
              <w:t xml:space="preserve"> </w:t>
            </w:r>
            <w:r w:rsidRPr="00A0054E">
              <w:rPr>
                <w:rFonts w:hint="eastAsia"/>
                <w:sz w:val="24"/>
                <w:szCs w:val="24"/>
              </w:rPr>
              <w:t>загрязняющими</w:t>
            </w:r>
            <w:r w:rsidRPr="00A0054E">
              <w:rPr>
                <w:sz w:val="24"/>
                <w:szCs w:val="24"/>
              </w:rPr>
              <w:t xml:space="preserve"> </w:t>
            </w:r>
            <w:r w:rsidRPr="00A0054E">
              <w:rPr>
                <w:rFonts w:hint="eastAsia"/>
                <w:sz w:val="24"/>
                <w:szCs w:val="24"/>
              </w:rPr>
              <w:t>веществами</w:t>
            </w:r>
            <w:r w:rsidRPr="00A0054E">
              <w:rPr>
                <w:sz w:val="24"/>
                <w:szCs w:val="24"/>
              </w:rPr>
              <w:t xml:space="preserve">, </w:t>
            </w:r>
            <w:r w:rsidR="004D1C95" w:rsidRPr="00A0054E">
              <w:rPr>
                <w:sz w:val="24"/>
                <w:szCs w:val="24"/>
              </w:rPr>
              <w:t>предельно допустимые концентрации,</w:t>
            </w:r>
            <w:r w:rsidRPr="00A0054E">
              <w:rPr>
                <w:sz w:val="24"/>
                <w:szCs w:val="24"/>
              </w:rPr>
              <w:t xml:space="preserve"> </w:t>
            </w:r>
            <w:r w:rsidRPr="00A0054E">
              <w:rPr>
                <w:rFonts w:hint="eastAsia"/>
                <w:sz w:val="24"/>
                <w:szCs w:val="24"/>
              </w:rPr>
              <w:t>которых</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водах</w:t>
            </w:r>
            <w:r w:rsidRPr="00A0054E">
              <w:rPr>
                <w:sz w:val="24"/>
                <w:szCs w:val="24"/>
              </w:rPr>
              <w:t xml:space="preserve"> </w:t>
            </w:r>
            <w:r w:rsidRPr="00A0054E">
              <w:rPr>
                <w:rFonts w:hint="eastAsia"/>
                <w:sz w:val="24"/>
                <w:szCs w:val="24"/>
              </w:rPr>
              <w:t>водных</w:t>
            </w:r>
            <w:r w:rsidRPr="00A0054E">
              <w:rPr>
                <w:sz w:val="24"/>
                <w:szCs w:val="24"/>
              </w:rPr>
              <w:t xml:space="preserve"> </w:t>
            </w:r>
            <w:r w:rsidRPr="00A0054E">
              <w:rPr>
                <w:rFonts w:hint="eastAsia"/>
                <w:sz w:val="24"/>
                <w:szCs w:val="24"/>
              </w:rPr>
              <w:t>объектов</w:t>
            </w:r>
            <w:r w:rsidRPr="00A0054E">
              <w:rPr>
                <w:sz w:val="24"/>
                <w:szCs w:val="24"/>
              </w:rPr>
              <w:t xml:space="preserve"> </w:t>
            </w:r>
            <w:r w:rsidRPr="00A0054E">
              <w:rPr>
                <w:rFonts w:hint="eastAsia"/>
                <w:sz w:val="24"/>
                <w:szCs w:val="24"/>
              </w:rPr>
              <w:t>рыбохозяйственного</w:t>
            </w:r>
            <w:r w:rsidRPr="00A0054E">
              <w:rPr>
                <w:sz w:val="24"/>
                <w:szCs w:val="24"/>
              </w:rPr>
              <w:t xml:space="preserve"> </w:t>
            </w:r>
            <w:r w:rsidRPr="00A0054E">
              <w:rPr>
                <w:rFonts w:hint="eastAsia"/>
                <w:sz w:val="24"/>
                <w:szCs w:val="24"/>
              </w:rPr>
              <w:t>значения</w:t>
            </w:r>
            <w:r w:rsidRPr="00A0054E">
              <w:rPr>
                <w:sz w:val="24"/>
                <w:szCs w:val="24"/>
              </w:rPr>
              <w:t xml:space="preserve"> </w:t>
            </w:r>
            <w:r w:rsidRPr="00A0054E">
              <w:rPr>
                <w:rFonts w:hint="eastAsia"/>
                <w:sz w:val="24"/>
                <w:szCs w:val="24"/>
              </w:rPr>
              <w:t>не</w:t>
            </w:r>
            <w:r w:rsidRPr="00A0054E">
              <w:rPr>
                <w:sz w:val="24"/>
                <w:szCs w:val="24"/>
              </w:rPr>
              <w:t xml:space="preserve"> </w:t>
            </w:r>
            <w:r w:rsidRPr="00A0054E">
              <w:rPr>
                <w:rFonts w:hint="eastAsia"/>
                <w:sz w:val="24"/>
                <w:szCs w:val="24"/>
              </w:rPr>
              <w:t>установлены</w:t>
            </w:r>
            <w:r w:rsidRPr="00A0054E">
              <w:rPr>
                <w:sz w:val="24"/>
                <w:szCs w:val="24"/>
              </w:rPr>
              <w:t>;</w:t>
            </w:r>
          </w:p>
          <w:p w14:paraId="5CBD0F39" w14:textId="77777777" w:rsidR="00A0054E" w:rsidRPr="00A0054E" w:rsidRDefault="00A0054E" w:rsidP="00A0054E">
            <w:pPr>
              <w:pStyle w:val="11"/>
              <w:rPr>
                <w:sz w:val="24"/>
                <w:szCs w:val="24"/>
              </w:rPr>
            </w:pPr>
            <w:r>
              <w:rPr>
                <w:sz w:val="24"/>
                <w:szCs w:val="24"/>
              </w:rPr>
              <w:t>3)</w:t>
            </w:r>
            <w:r w:rsidRPr="00A0054E">
              <w:rPr>
                <w:rFonts w:hint="eastAsia"/>
                <w:sz w:val="24"/>
                <w:szCs w:val="24"/>
              </w:rPr>
              <w:t>осуществление</w:t>
            </w:r>
            <w:r w:rsidRPr="00A0054E">
              <w:rPr>
                <w:sz w:val="24"/>
                <w:szCs w:val="24"/>
              </w:rPr>
              <w:t xml:space="preserve"> </w:t>
            </w:r>
            <w:r w:rsidRPr="00A0054E">
              <w:rPr>
                <w:rFonts w:hint="eastAsia"/>
                <w:sz w:val="24"/>
                <w:szCs w:val="24"/>
              </w:rPr>
              <w:t>авиационных</w:t>
            </w:r>
            <w:r w:rsidRPr="00A0054E">
              <w:rPr>
                <w:sz w:val="24"/>
                <w:szCs w:val="24"/>
              </w:rPr>
              <w:t xml:space="preserve"> </w:t>
            </w:r>
            <w:r w:rsidRPr="00A0054E">
              <w:rPr>
                <w:rFonts w:hint="eastAsia"/>
                <w:sz w:val="24"/>
                <w:szCs w:val="24"/>
              </w:rPr>
              <w:t>мер</w:t>
            </w:r>
            <w:r w:rsidRPr="00A0054E">
              <w:rPr>
                <w:sz w:val="24"/>
                <w:szCs w:val="24"/>
              </w:rPr>
              <w:t xml:space="preserve"> </w:t>
            </w:r>
            <w:r w:rsidRPr="00A0054E">
              <w:rPr>
                <w:rFonts w:hint="eastAsia"/>
                <w:sz w:val="24"/>
                <w:szCs w:val="24"/>
              </w:rPr>
              <w:t>по</w:t>
            </w:r>
            <w:r w:rsidRPr="00A0054E">
              <w:rPr>
                <w:sz w:val="24"/>
                <w:szCs w:val="24"/>
              </w:rPr>
              <w:t xml:space="preserve"> </w:t>
            </w:r>
            <w:r w:rsidRPr="00A0054E">
              <w:rPr>
                <w:rFonts w:hint="eastAsia"/>
                <w:sz w:val="24"/>
                <w:szCs w:val="24"/>
              </w:rPr>
              <w:t>борьбе</w:t>
            </w:r>
            <w:r w:rsidRPr="00A0054E">
              <w:rPr>
                <w:sz w:val="24"/>
                <w:szCs w:val="24"/>
              </w:rPr>
              <w:t xml:space="preserve"> </w:t>
            </w:r>
            <w:r w:rsidRPr="00A0054E">
              <w:rPr>
                <w:rFonts w:hint="eastAsia"/>
                <w:sz w:val="24"/>
                <w:szCs w:val="24"/>
              </w:rPr>
              <w:t>с</w:t>
            </w:r>
            <w:r w:rsidRPr="00A0054E">
              <w:rPr>
                <w:sz w:val="24"/>
                <w:szCs w:val="24"/>
              </w:rPr>
              <w:t xml:space="preserve"> </w:t>
            </w:r>
            <w:r w:rsidRPr="00A0054E">
              <w:rPr>
                <w:rFonts w:hint="eastAsia"/>
                <w:sz w:val="24"/>
                <w:szCs w:val="24"/>
              </w:rPr>
              <w:t>вредными</w:t>
            </w:r>
            <w:r w:rsidRPr="00A0054E">
              <w:rPr>
                <w:sz w:val="24"/>
                <w:szCs w:val="24"/>
              </w:rPr>
              <w:t xml:space="preserve"> </w:t>
            </w:r>
            <w:r w:rsidRPr="00A0054E">
              <w:rPr>
                <w:rFonts w:hint="eastAsia"/>
                <w:sz w:val="24"/>
                <w:szCs w:val="24"/>
              </w:rPr>
              <w:t>организмами</w:t>
            </w:r>
            <w:r w:rsidRPr="00A0054E">
              <w:rPr>
                <w:sz w:val="24"/>
                <w:szCs w:val="24"/>
              </w:rPr>
              <w:t>;</w:t>
            </w:r>
          </w:p>
          <w:p w14:paraId="5BFDD419" w14:textId="77777777" w:rsidR="00A0054E" w:rsidRPr="00A0054E" w:rsidRDefault="00A0054E" w:rsidP="00A0054E">
            <w:pPr>
              <w:pStyle w:val="11"/>
              <w:rPr>
                <w:sz w:val="24"/>
                <w:szCs w:val="24"/>
              </w:rPr>
            </w:pPr>
            <w:r w:rsidRPr="00A0054E">
              <w:rPr>
                <w:sz w:val="24"/>
                <w:szCs w:val="24"/>
              </w:rPr>
              <w:t xml:space="preserve">4) </w:t>
            </w:r>
            <w:r w:rsidRPr="00A0054E">
              <w:rPr>
                <w:rFonts w:hint="eastAsia"/>
                <w:sz w:val="24"/>
                <w:szCs w:val="24"/>
              </w:rPr>
              <w:t>движение</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стоянка</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 xml:space="preserve"> (</w:t>
            </w:r>
            <w:r w:rsidRPr="00A0054E">
              <w:rPr>
                <w:rFonts w:hint="eastAsia"/>
                <w:sz w:val="24"/>
                <w:szCs w:val="24"/>
              </w:rPr>
              <w:t>кроме</w:t>
            </w:r>
            <w:r w:rsidRPr="00A0054E">
              <w:rPr>
                <w:sz w:val="24"/>
                <w:szCs w:val="24"/>
              </w:rPr>
              <w:t xml:space="preserve"> </w:t>
            </w:r>
            <w:r w:rsidRPr="00A0054E">
              <w:rPr>
                <w:rFonts w:hint="eastAsia"/>
                <w:sz w:val="24"/>
                <w:szCs w:val="24"/>
              </w:rPr>
              <w:t>специальных</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их</w:t>
            </w:r>
            <w:r w:rsidRPr="00A0054E">
              <w:rPr>
                <w:sz w:val="24"/>
                <w:szCs w:val="24"/>
              </w:rPr>
              <w:t xml:space="preserve"> </w:t>
            </w:r>
            <w:r w:rsidRPr="00A0054E">
              <w:rPr>
                <w:rFonts w:hint="eastAsia"/>
                <w:sz w:val="24"/>
                <w:szCs w:val="24"/>
              </w:rPr>
              <w:t>движения</w:t>
            </w:r>
            <w:r w:rsidRPr="00A0054E">
              <w:rPr>
                <w:sz w:val="24"/>
                <w:szCs w:val="24"/>
              </w:rPr>
              <w:t xml:space="preserve"> </w:t>
            </w:r>
            <w:r w:rsidRPr="00A0054E">
              <w:rPr>
                <w:rFonts w:hint="eastAsia"/>
                <w:sz w:val="24"/>
                <w:szCs w:val="24"/>
              </w:rPr>
              <w:t>по</w:t>
            </w:r>
            <w:r w:rsidRPr="00A0054E">
              <w:rPr>
                <w:sz w:val="24"/>
                <w:szCs w:val="24"/>
              </w:rPr>
              <w:t xml:space="preserve"> </w:t>
            </w:r>
            <w:r w:rsidRPr="00A0054E">
              <w:rPr>
                <w:rFonts w:hint="eastAsia"/>
                <w:sz w:val="24"/>
                <w:szCs w:val="24"/>
              </w:rPr>
              <w:t>дорогам</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стоянки</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дорогах</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специально</w:t>
            </w:r>
            <w:r w:rsidRPr="00A0054E">
              <w:rPr>
                <w:sz w:val="24"/>
                <w:szCs w:val="24"/>
              </w:rPr>
              <w:t xml:space="preserve"> </w:t>
            </w:r>
            <w:r w:rsidRPr="00A0054E">
              <w:rPr>
                <w:rFonts w:hint="eastAsia"/>
                <w:sz w:val="24"/>
                <w:szCs w:val="24"/>
              </w:rPr>
              <w:t>оборудованных</w:t>
            </w:r>
            <w:r w:rsidRPr="00A0054E">
              <w:rPr>
                <w:sz w:val="24"/>
                <w:szCs w:val="24"/>
              </w:rPr>
              <w:t xml:space="preserve"> </w:t>
            </w:r>
            <w:r w:rsidRPr="00A0054E">
              <w:rPr>
                <w:rFonts w:hint="eastAsia"/>
                <w:sz w:val="24"/>
                <w:szCs w:val="24"/>
              </w:rPr>
              <w:t>местах</w:t>
            </w:r>
            <w:r w:rsidRPr="00A0054E">
              <w:rPr>
                <w:sz w:val="24"/>
                <w:szCs w:val="24"/>
              </w:rPr>
              <w:t xml:space="preserve">, </w:t>
            </w:r>
            <w:r w:rsidRPr="00A0054E">
              <w:rPr>
                <w:rFonts w:hint="eastAsia"/>
                <w:sz w:val="24"/>
                <w:szCs w:val="24"/>
              </w:rPr>
              <w:t>имеющих</w:t>
            </w:r>
            <w:r w:rsidRPr="00A0054E">
              <w:rPr>
                <w:sz w:val="24"/>
                <w:szCs w:val="24"/>
              </w:rPr>
              <w:t xml:space="preserve"> </w:t>
            </w:r>
            <w:r w:rsidRPr="00A0054E">
              <w:rPr>
                <w:rFonts w:hint="eastAsia"/>
                <w:sz w:val="24"/>
                <w:szCs w:val="24"/>
              </w:rPr>
              <w:t>твердое</w:t>
            </w:r>
            <w:r w:rsidRPr="00A0054E">
              <w:rPr>
                <w:sz w:val="24"/>
                <w:szCs w:val="24"/>
              </w:rPr>
              <w:t xml:space="preserve"> </w:t>
            </w:r>
            <w:r w:rsidRPr="00A0054E">
              <w:rPr>
                <w:rFonts w:hint="eastAsia"/>
                <w:sz w:val="24"/>
                <w:szCs w:val="24"/>
              </w:rPr>
              <w:t>покрытие</w:t>
            </w:r>
            <w:r w:rsidRPr="00A0054E">
              <w:rPr>
                <w:sz w:val="24"/>
                <w:szCs w:val="24"/>
              </w:rPr>
              <w:t>;</w:t>
            </w:r>
          </w:p>
          <w:p w14:paraId="33BEAD7B" w14:textId="77777777" w:rsidR="00A0054E" w:rsidRPr="00A0054E" w:rsidRDefault="00A0054E" w:rsidP="00A0054E">
            <w:pPr>
              <w:pStyle w:val="11"/>
              <w:rPr>
                <w:sz w:val="24"/>
                <w:szCs w:val="24"/>
              </w:rPr>
            </w:pPr>
            <w:r w:rsidRPr="00A0054E">
              <w:rPr>
                <w:sz w:val="24"/>
                <w:szCs w:val="24"/>
              </w:rPr>
              <w:t xml:space="preserve">5) </w:t>
            </w:r>
            <w:r w:rsidRPr="00A0054E">
              <w:rPr>
                <w:rFonts w:hint="eastAsia"/>
                <w:sz w:val="24"/>
                <w:szCs w:val="24"/>
              </w:rPr>
              <w:t>строительство</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реконструкция</w:t>
            </w:r>
            <w:r w:rsidRPr="00A0054E">
              <w:rPr>
                <w:sz w:val="24"/>
                <w:szCs w:val="24"/>
              </w:rPr>
              <w:t xml:space="preserve"> </w:t>
            </w:r>
            <w:r w:rsidRPr="00A0054E">
              <w:rPr>
                <w:rFonts w:hint="eastAsia"/>
                <w:sz w:val="24"/>
                <w:szCs w:val="24"/>
              </w:rPr>
              <w:t>автозаправочных</w:t>
            </w:r>
            <w:r w:rsidRPr="00A0054E">
              <w:rPr>
                <w:sz w:val="24"/>
                <w:szCs w:val="24"/>
              </w:rPr>
              <w:t xml:space="preserve"> </w:t>
            </w:r>
            <w:r w:rsidRPr="00A0054E">
              <w:rPr>
                <w:rFonts w:hint="eastAsia"/>
                <w:sz w:val="24"/>
                <w:szCs w:val="24"/>
              </w:rPr>
              <w:t>станций</w:t>
            </w:r>
            <w:r w:rsidRPr="00A0054E">
              <w:rPr>
                <w:sz w:val="24"/>
                <w:szCs w:val="24"/>
              </w:rPr>
              <w:t xml:space="preserve">, </w:t>
            </w:r>
            <w:r w:rsidRPr="00A0054E">
              <w:rPr>
                <w:rFonts w:hint="eastAsia"/>
                <w:sz w:val="24"/>
                <w:szCs w:val="24"/>
              </w:rPr>
              <w:t>складов</w:t>
            </w:r>
            <w:r w:rsidRPr="00A0054E">
              <w:rPr>
                <w:sz w:val="24"/>
                <w:szCs w:val="24"/>
              </w:rPr>
              <w:t xml:space="preserve"> </w:t>
            </w:r>
            <w:r w:rsidRPr="00A0054E">
              <w:rPr>
                <w:rFonts w:hint="eastAsia"/>
                <w:sz w:val="24"/>
                <w:szCs w:val="24"/>
              </w:rPr>
              <w:t>горюче</w:t>
            </w:r>
            <w:r w:rsidRPr="00A0054E">
              <w:rPr>
                <w:sz w:val="24"/>
                <w:szCs w:val="24"/>
              </w:rPr>
              <w:t>-</w:t>
            </w:r>
            <w:r w:rsidRPr="00A0054E">
              <w:rPr>
                <w:rFonts w:hint="eastAsia"/>
                <w:sz w:val="24"/>
                <w:szCs w:val="24"/>
              </w:rPr>
              <w:t>смазочных</w:t>
            </w:r>
            <w:r w:rsidRPr="00A0054E">
              <w:rPr>
                <w:sz w:val="24"/>
                <w:szCs w:val="24"/>
              </w:rPr>
              <w:t xml:space="preserve"> </w:t>
            </w:r>
            <w:r w:rsidRPr="00A0054E">
              <w:rPr>
                <w:rFonts w:hint="eastAsia"/>
                <w:sz w:val="24"/>
                <w:szCs w:val="24"/>
              </w:rPr>
              <w:t>материалов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случаев</w:t>
            </w:r>
            <w:r w:rsidRPr="00A0054E">
              <w:rPr>
                <w:sz w:val="24"/>
                <w:szCs w:val="24"/>
              </w:rPr>
              <w:t xml:space="preserve">, </w:t>
            </w:r>
            <w:r w:rsidRPr="00A0054E">
              <w:rPr>
                <w:rFonts w:hint="eastAsia"/>
                <w:sz w:val="24"/>
                <w:szCs w:val="24"/>
              </w:rPr>
              <w:t>если</w:t>
            </w:r>
            <w:r w:rsidRPr="00A0054E">
              <w:rPr>
                <w:sz w:val="24"/>
                <w:szCs w:val="24"/>
              </w:rPr>
              <w:t xml:space="preserve"> </w:t>
            </w:r>
            <w:r w:rsidRPr="00A0054E">
              <w:rPr>
                <w:rFonts w:hint="eastAsia"/>
                <w:sz w:val="24"/>
                <w:szCs w:val="24"/>
              </w:rPr>
              <w:t>автозаправочные</w:t>
            </w:r>
            <w:r w:rsidRPr="00A0054E">
              <w:rPr>
                <w:sz w:val="24"/>
                <w:szCs w:val="24"/>
              </w:rPr>
              <w:t xml:space="preserve"> </w:t>
            </w:r>
            <w:r w:rsidRPr="00A0054E">
              <w:rPr>
                <w:rFonts w:hint="eastAsia"/>
                <w:sz w:val="24"/>
                <w:szCs w:val="24"/>
              </w:rPr>
              <w:t>станции</w:t>
            </w:r>
            <w:r w:rsidRPr="00A0054E">
              <w:rPr>
                <w:sz w:val="24"/>
                <w:szCs w:val="24"/>
              </w:rPr>
              <w:t xml:space="preserve">, </w:t>
            </w:r>
            <w:r w:rsidRPr="00A0054E">
              <w:rPr>
                <w:rFonts w:hint="eastAsia"/>
                <w:sz w:val="24"/>
                <w:szCs w:val="24"/>
              </w:rPr>
              <w:t>склады</w:t>
            </w:r>
            <w:r w:rsidRPr="00A0054E">
              <w:rPr>
                <w:sz w:val="24"/>
                <w:szCs w:val="24"/>
              </w:rPr>
              <w:t xml:space="preserve"> </w:t>
            </w:r>
            <w:r w:rsidRPr="00A0054E">
              <w:rPr>
                <w:rFonts w:hint="eastAsia"/>
                <w:sz w:val="24"/>
                <w:szCs w:val="24"/>
              </w:rPr>
              <w:lastRenderedPageBreak/>
              <w:t>горюче</w:t>
            </w:r>
            <w:r w:rsidRPr="00A0054E">
              <w:rPr>
                <w:sz w:val="24"/>
                <w:szCs w:val="24"/>
              </w:rPr>
              <w:t>-</w:t>
            </w:r>
            <w:r w:rsidRPr="00A0054E">
              <w:rPr>
                <w:rFonts w:hint="eastAsia"/>
                <w:sz w:val="24"/>
                <w:szCs w:val="24"/>
              </w:rPr>
              <w:t>смазочных</w:t>
            </w:r>
            <w:r w:rsidRPr="00A0054E">
              <w:rPr>
                <w:sz w:val="24"/>
                <w:szCs w:val="24"/>
              </w:rPr>
              <w:t xml:space="preserve"> </w:t>
            </w:r>
            <w:r w:rsidRPr="00A0054E">
              <w:rPr>
                <w:rFonts w:hint="eastAsia"/>
                <w:sz w:val="24"/>
                <w:szCs w:val="24"/>
              </w:rPr>
              <w:t>материалов</w:t>
            </w:r>
            <w:r w:rsidRPr="00A0054E">
              <w:rPr>
                <w:sz w:val="24"/>
                <w:szCs w:val="24"/>
              </w:rPr>
              <w:t xml:space="preserve"> </w:t>
            </w:r>
            <w:r w:rsidRPr="00A0054E">
              <w:rPr>
                <w:rFonts w:hint="eastAsia"/>
                <w:sz w:val="24"/>
                <w:szCs w:val="24"/>
              </w:rPr>
              <w:t>размещены</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территориях</w:t>
            </w:r>
            <w:r w:rsidRPr="00A0054E">
              <w:rPr>
                <w:sz w:val="24"/>
                <w:szCs w:val="24"/>
              </w:rPr>
              <w:t xml:space="preserve"> </w:t>
            </w:r>
            <w:r w:rsidRPr="00A0054E">
              <w:rPr>
                <w:rFonts w:hint="eastAsia"/>
                <w:sz w:val="24"/>
                <w:szCs w:val="24"/>
              </w:rPr>
              <w:t>портов</w:t>
            </w:r>
            <w:r w:rsidRPr="00A0054E">
              <w:rPr>
                <w:sz w:val="24"/>
                <w:szCs w:val="24"/>
              </w:rPr>
              <w:t xml:space="preserve">, </w:t>
            </w:r>
            <w:r w:rsidRPr="00A0054E">
              <w:rPr>
                <w:rFonts w:hint="eastAsia"/>
                <w:sz w:val="24"/>
                <w:szCs w:val="24"/>
              </w:rPr>
              <w:t>инфраструктуры</w:t>
            </w:r>
            <w:r w:rsidRPr="00A0054E">
              <w:rPr>
                <w:sz w:val="24"/>
                <w:szCs w:val="24"/>
              </w:rPr>
              <w:t xml:space="preserve"> </w:t>
            </w:r>
            <w:r w:rsidRPr="00A0054E">
              <w:rPr>
                <w:rFonts w:hint="eastAsia"/>
                <w:sz w:val="24"/>
                <w:szCs w:val="24"/>
              </w:rPr>
              <w:t>внутренних</w:t>
            </w:r>
            <w:r w:rsidRPr="00A0054E">
              <w:rPr>
                <w:sz w:val="24"/>
                <w:szCs w:val="24"/>
              </w:rPr>
              <w:t xml:space="preserve"> </w:t>
            </w:r>
            <w:r w:rsidRPr="00A0054E">
              <w:rPr>
                <w:rFonts w:hint="eastAsia"/>
                <w:sz w:val="24"/>
                <w:szCs w:val="24"/>
              </w:rPr>
              <w:t>водных</w:t>
            </w:r>
            <w:r w:rsidRPr="00A0054E">
              <w:rPr>
                <w:sz w:val="24"/>
                <w:szCs w:val="24"/>
              </w:rPr>
              <w:t xml:space="preserve"> </w:t>
            </w:r>
            <w:r w:rsidRPr="00A0054E">
              <w:rPr>
                <w:rFonts w:hint="eastAsia"/>
                <w:sz w:val="24"/>
                <w:szCs w:val="24"/>
              </w:rPr>
              <w:t>путей</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том</w:t>
            </w:r>
            <w:r w:rsidRPr="00A0054E">
              <w:rPr>
                <w:sz w:val="24"/>
                <w:szCs w:val="24"/>
              </w:rPr>
              <w:t xml:space="preserve"> </w:t>
            </w:r>
            <w:r w:rsidRPr="00A0054E">
              <w:rPr>
                <w:rFonts w:hint="eastAsia"/>
                <w:sz w:val="24"/>
                <w:szCs w:val="24"/>
              </w:rPr>
              <w:t>числе</w:t>
            </w:r>
            <w:r w:rsidRPr="00A0054E">
              <w:rPr>
                <w:sz w:val="24"/>
                <w:szCs w:val="24"/>
              </w:rPr>
              <w:t xml:space="preserve"> </w:t>
            </w:r>
            <w:r w:rsidRPr="00A0054E">
              <w:rPr>
                <w:rFonts w:hint="eastAsia"/>
                <w:sz w:val="24"/>
                <w:szCs w:val="24"/>
              </w:rPr>
              <w:t>баз</w:t>
            </w:r>
            <w:r w:rsidRPr="00A0054E">
              <w:rPr>
                <w:sz w:val="24"/>
                <w:szCs w:val="24"/>
              </w:rPr>
              <w:t xml:space="preserve"> (</w:t>
            </w:r>
            <w:r w:rsidRPr="00A0054E">
              <w:rPr>
                <w:rFonts w:hint="eastAsia"/>
                <w:sz w:val="24"/>
                <w:szCs w:val="24"/>
              </w:rPr>
              <w:t>сооружений</w:t>
            </w:r>
            <w:r w:rsidRPr="00A0054E">
              <w:rPr>
                <w:sz w:val="24"/>
                <w:szCs w:val="24"/>
              </w:rPr>
              <w:t xml:space="preserve">) </w:t>
            </w:r>
            <w:r w:rsidRPr="00A0054E">
              <w:rPr>
                <w:rFonts w:hint="eastAsia"/>
                <w:sz w:val="24"/>
                <w:szCs w:val="24"/>
              </w:rPr>
              <w:t>для</w:t>
            </w:r>
            <w:r w:rsidRPr="00A0054E">
              <w:rPr>
                <w:sz w:val="24"/>
                <w:szCs w:val="24"/>
              </w:rPr>
              <w:t xml:space="preserve"> </w:t>
            </w:r>
            <w:r w:rsidRPr="00A0054E">
              <w:rPr>
                <w:rFonts w:hint="eastAsia"/>
                <w:sz w:val="24"/>
                <w:szCs w:val="24"/>
              </w:rPr>
              <w:t>стоянки</w:t>
            </w:r>
            <w:r w:rsidRPr="00A0054E">
              <w:rPr>
                <w:sz w:val="24"/>
                <w:szCs w:val="24"/>
              </w:rPr>
              <w:t xml:space="preserve"> </w:t>
            </w:r>
            <w:r w:rsidRPr="00A0054E">
              <w:rPr>
                <w:rFonts w:hint="eastAsia"/>
                <w:sz w:val="24"/>
                <w:szCs w:val="24"/>
              </w:rPr>
              <w:t>маломерных</w:t>
            </w:r>
            <w:r w:rsidRPr="00A0054E">
              <w:rPr>
                <w:sz w:val="24"/>
                <w:szCs w:val="24"/>
              </w:rPr>
              <w:t xml:space="preserve"> </w:t>
            </w:r>
            <w:r w:rsidRPr="00A0054E">
              <w:rPr>
                <w:rFonts w:hint="eastAsia"/>
                <w:sz w:val="24"/>
                <w:szCs w:val="24"/>
              </w:rPr>
              <w:t>судов</w:t>
            </w:r>
            <w:r w:rsidRPr="00A0054E">
              <w:rPr>
                <w:sz w:val="24"/>
                <w:szCs w:val="24"/>
              </w:rPr>
              <w:t xml:space="preserve">, </w:t>
            </w:r>
            <w:r w:rsidRPr="00A0054E">
              <w:rPr>
                <w:rFonts w:hint="eastAsia"/>
                <w:sz w:val="24"/>
                <w:szCs w:val="24"/>
              </w:rPr>
              <w:t>объектов</w:t>
            </w:r>
            <w:r w:rsidRPr="00A0054E">
              <w:rPr>
                <w:sz w:val="24"/>
                <w:szCs w:val="24"/>
              </w:rPr>
              <w:t xml:space="preserve"> </w:t>
            </w:r>
            <w:r w:rsidRPr="00A0054E">
              <w:rPr>
                <w:rFonts w:hint="eastAsia"/>
                <w:sz w:val="24"/>
                <w:szCs w:val="24"/>
              </w:rPr>
              <w:t>органов</w:t>
            </w:r>
            <w:r w:rsidRPr="00A0054E">
              <w:rPr>
                <w:sz w:val="24"/>
                <w:szCs w:val="24"/>
              </w:rPr>
              <w:t xml:space="preserve"> </w:t>
            </w:r>
            <w:r w:rsidRPr="00A0054E">
              <w:rPr>
                <w:rFonts w:hint="eastAsia"/>
                <w:sz w:val="24"/>
                <w:szCs w:val="24"/>
              </w:rPr>
              <w:t>федеральной</w:t>
            </w:r>
            <w:r w:rsidRPr="00A0054E">
              <w:rPr>
                <w:sz w:val="24"/>
                <w:szCs w:val="24"/>
              </w:rPr>
              <w:t xml:space="preserve"> </w:t>
            </w:r>
            <w:r w:rsidRPr="00A0054E">
              <w:rPr>
                <w:rFonts w:hint="eastAsia"/>
                <w:sz w:val="24"/>
                <w:szCs w:val="24"/>
              </w:rPr>
              <w:t>службы</w:t>
            </w:r>
            <w:r w:rsidRPr="00A0054E">
              <w:rPr>
                <w:sz w:val="24"/>
                <w:szCs w:val="24"/>
              </w:rPr>
              <w:t xml:space="preserve"> </w:t>
            </w:r>
            <w:r w:rsidRPr="00A0054E">
              <w:rPr>
                <w:rFonts w:hint="eastAsia"/>
                <w:sz w:val="24"/>
                <w:szCs w:val="24"/>
              </w:rPr>
              <w:t>безопасности</w:t>
            </w:r>
            <w:r w:rsidRPr="00A0054E">
              <w:rPr>
                <w:sz w:val="24"/>
                <w:szCs w:val="24"/>
              </w:rPr>
              <w:t xml:space="preserve">), </w:t>
            </w:r>
            <w:r w:rsidRPr="00A0054E">
              <w:rPr>
                <w:rFonts w:hint="eastAsia"/>
                <w:sz w:val="24"/>
                <w:szCs w:val="24"/>
              </w:rPr>
              <w:t>станций</w:t>
            </w:r>
            <w:r w:rsidRPr="00A0054E">
              <w:rPr>
                <w:sz w:val="24"/>
                <w:szCs w:val="24"/>
              </w:rPr>
              <w:t xml:space="preserve"> </w:t>
            </w:r>
            <w:r w:rsidRPr="00A0054E">
              <w:rPr>
                <w:rFonts w:hint="eastAsia"/>
                <w:sz w:val="24"/>
                <w:szCs w:val="24"/>
              </w:rPr>
              <w:t>технического</w:t>
            </w:r>
            <w:r w:rsidRPr="00A0054E">
              <w:rPr>
                <w:sz w:val="24"/>
                <w:szCs w:val="24"/>
              </w:rPr>
              <w:t xml:space="preserve"> </w:t>
            </w:r>
            <w:r w:rsidRPr="00A0054E">
              <w:rPr>
                <w:rFonts w:hint="eastAsia"/>
                <w:sz w:val="24"/>
                <w:szCs w:val="24"/>
              </w:rPr>
              <w:t>обслуживания</w:t>
            </w:r>
            <w:r w:rsidRPr="00A0054E">
              <w:rPr>
                <w:sz w:val="24"/>
                <w:szCs w:val="24"/>
              </w:rPr>
              <w:t xml:space="preserve">, </w:t>
            </w:r>
            <w:r w:rsidRPr="00A0054E">
              <w:rPr>
                <w:rFonts w:hint="eastAsia"/>
                <w:sz w:val="24"/>
                <w:szCs w:val="24"/>
              </w:rPr>
              <w:t>используемых</w:t>
            </w:r>
            <w:r w:rsidRPr="00A0054E">
              <w:rPr>
                <w:sz w:val="24"/>
                <w:szCs w:val="24"/>
              </w:rPr>
              <w:t xml:space="preserve"> </w:t>
            </w:r>
            <w:r w:rsidRPr="00A0054E">
              <w:rPr>
                <w:rFonts w:hint="eastAsia"/>
                <w:sz w:val="24"/>
                <w:szCs w:val="24"/>
              </w:rPr>
              <w:t>для</w:t>
            </w:r>
            <w:r w:rsidRPr="00A0054E">
              <w:rPr>
                <w:sz w:val="24"/>
                <w:szCs w:val="24"/>
              </w:rPr>
              <w:t xml:space="preserve"> </w:t>
            </w:r>
            <w:r w:rsidRPr="00A0054E">
              <w:rPr>
                <w:rFonts w:hint="eastAsia"/>
                <w:sz w:val="24"/>
                <w:szCs w:val="24"/>
              </w:rPr>
              <w:t>технического</w:t>
            </w:r>
            <w:r w:rsidRPr="00A0054E">
              <w:rPr>
                <w:sz w:val="24"/>
                <w:szCs w:val="24"/>
              </w:rPr>
              <w:t xml:space="preserve"> </w:t>
            </w:r>
            <w:r w:rsidRPr="00A0054E">
              <w:rPr>
                <w:rFonts w:hint="eastAsia"/>
                <w:sz w:val="24"/>
                <w:szCs w:val="24"/>
              </w:rPr>
              <w:t>осмотра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ремонта</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 xml:space="preserve">, </w:t>
            </w:r>
            <w:r w:rsidRPr="00A0054E">
              <w:rPr>
                <w:rFonts w:hint="eastAsia"/>
                <w:sz w:val="24"/>
                <w:szCs w:val="24"/>
              </w:rPr>
              <w:t>осуществление</w:t>
            </w:r>
            <w:r w:rsidRPr="00A0054E">
              <w:rPr>
                <w:sz w:val="24"/>
                <w:szCs w:val="24"/>
              </w:rPr>
              <w:t xml:space="preserve"> </w:t>
            </w:r>
            <w:r w:rsidRPr="00A0054E">
              <w:rPr>
                <w:rFonts w:hint="eastAsia"/>
                <w:sz w:val="24"/>
                <w:szCs w:val="24"/>
              </w:rPr>
              <w:t>мойки</w:t>
            </w:r>
            <w:r w:rsidRPr="00A0054E">
              <w:rPr>
                <w:sz w:val="24"/>
                <w:szCs w:val="24"/>
              </w:rPr>
              <w:t xml:space="preserve"> </w:t>
            </w:r>
            <w:r w:rsidRPr="00A0054E">
              <w:rPr>
                <w:rFonts w:hint="eastAsia"/>
                <w:sz w:val="24"/>
                <w:szCs w:val="24"/>
              </w:rPr>
              <w:t>транспортных</w:t>
            </w:r>
            <w:r w:rsidRPr="00A0054E">
              <w:rPr>
                <w:sz w:val="24"/>
                <w:szCs w:val="24"/>
              </w:rPr>
              <w:t xml:space="preserve"> </w:t>
            </w:r>
            <w:r w:rsidRPr="00A0054E">
              <w:rPr>
                <w:rFonts w:hint="eastAsia"/>
                <w:sz w:val="24"/>
                <w:szCs w:val="24"/>
              </w:rPr>
              <w:t>средств</w:t>
            </w:r>
            <w:r w:rsidRPr="00A0054E">
              <w:rPr>
                <w:sz w:val="24"/>
                <w:szCs w:val="24"/>
              </w:rPr>
              <w:t>;</w:t>
            </w:r>
          </w:p>
          <w:p w14:paraId="35121ED4" w14:textId="77777777" w:rsidR="00A0054E" w:rsidRPr="00A0054E" w:rsidRDefault="00A0054E" w:rsidP="00A0054E">
            <w:pPr>
              <w:pStyle w:val="11"/>
              <w:rPr>
                <w:sz w:val="24"/>
                <w:szCs w:val="24"/>
              </w:rPr>
            </w:pPr>
            <w:r w:rsidRPr="00A0054E">
              <w:rPr>
                <w:sz w:val="24"/>
                <w:szCs w:val="24"/>
              </w:rPr>
              <w:t xml:space="preserve">6) </w:t>
            </w:r>
            <w:r w:rsidRPr="00A0054E">
              <w:rPr>
                <w:rFonts w:hint="eastAsia"/>
                <w:sz w:val="24"/>
                <w:szCs w:val="24"/>
              </w:rPr>
              <w:t>хранение</w:t>
            </w:r>
            <w:r w:rsidRPr="00A0054E">
              <w:rPr>
                <w:sz w:val="24"/>
                <w:szCs w:val="24"/>
              </w:rPr>
              <w:t xml:space="preserve"> </w:t>
            </w:r>
            <w:r w:rsidRPr="00A0054E">
              <w:rPr>
                <w:rFonts w:hint="eastAsia"/>
                <w:sz w:val="24"/>
                <w:szCs w:val="24"/>
              </w:rPr>
              <w:t>пестицидов</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агрохимикатов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хранения</w:t>
            </w:r>
            <w:r w:rsidRPr="00A0054E">
              <w:rPr>
                <w:sz w:val="24"/>
                <w:szCs w:val="24"/>
              </w:rPr>
              <w:t xml:space="preserve"> </w:t>
            </w:r>
            <w:r w:rsidRPr="00A0054E">
              <w:rPr>
                <w:rFonts w:hint="eastAsia"/>
                <w:sz w:val="24"/>
                <w:szCs w:val="24"/>
              </w:rPr>
              <w:t>агрохимикатов</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специализированных</w:t>
            </w:r>
            <w:r w:rsidRPr="00A0054E">
              <w:rPr>
                <w:sz w:val="24"/>
                <w:szCs w:val="24"/>
              </w:rPr>
              <w:t xml:space="preserve"> </w:t>
            </w:r>
            <w:r w:rsidRPr="00A0054E">
              <w:rPr>
                <w:rFonts w:hint="eastAsia"/>
                <w:sz w:val="24"/>
                <w:szCs w:val="24"/>
              </w:rPr>
              <w:t>хранилищах</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территориях</w:t>
            </w:r>
            <w:r w:rsidRPr="00A0054E">
              <w:rPr>
                <w:sz w:val="24"/>
                <w:szCs w:val="24"/>
              </w:rPr>
              <w:t xml:space="preserve"> </w:t>
            </w:r>
            <w:r w:rsidRPr="00A0054E">
              <w:rPr>
                <w:rFonts w:hint="eastAsia"/>
                <w:sz w:val="24"/>
                <w:szCs w:val="24"/>
              </w:rPr>
              <w:t>морских</w:t>
            </w:r>
            <w:r w:rsidRPr="00A0054E">
              <w:rPr>
                <w:sz w:val="24"/>
                <w:szCs w:val="24"/>
              </w:rPr>
              <w:t xml:space="preserve"> </w:t>
            </w:r>
            <w:r w:rsidRPr="00A0054E">
              <w:rPr>
                <w:rFonts w:hint="eastAsia"/>
                <w:sz w:val="24"/>
                <w:szCs w:val="24"/>
              </w:rPr>
              <w:t>портов</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пределами</w:t>
            </w:r>
            <w:r w:rsidRPr="00A0054E">
              <w:rPr>
                <w:sz w:val="24"/>
                <w:szCs w:val="24"/>
              </w:rPr>
              <w:t xml:space="preserve"> </w:t>
            </w:r>
            <w:r w:rsidRPr="00A0054E">
              <w:rPr>
                <w:rFonts w:hint="eastAsia"/>
                <w:sz w:val="24"/>
                <w:szCs w:val="24"/>
              </w:rPr>
              <w:t>границ</w:t>
            </w:r>
            <w:r w:rsidRPr="00A0054E">
              <w:rPr>
                <w:sz w:val="24"/>
                <w:szCs w:val="24"/>
              </w:rPr>
              <w:t xml:space="preserve"> </w:t>
            </w:r>
            <w:r w:rsidRPr="00A0054E">
              <w:rPr>
                <w:rFonts w:hint="eastAsia"/>
                <w:sz w:val="24"/>
                <w:szCs w:val="24"/>
              </w:rPr>
              <w:t>прибрежных</w:t>
            </w:r>
            <w:r w:rsidRPr="00A0054E">
              <w:rPr>
                <w:sz w:val="24"/>
                <w:szCs w:val="24"/>
              </w:rPr>
              <w:t xml:space="preserve"> </w:t>
            </w:r>
            <w:r w:rsidRPr="00A0054E">
              <w:rPr>
                <w:rFonts w:hint="eastAsia"/>
                <w:sz w:val="24"/>
                <w:szCs w:val="24"/>
              </w:rPr>
              <w:t>защитных</w:t>
            </w:r>
            <w:r w:rsidRPr="00A0054E">
              <w:rPr>
                <w:sz w:val="24"/>
                <w:szCs w:val="24"/>
              </w:rPr>
              <w:t xml:space="preserve"> </w:t>
            </w:r>
            <w:r w:rsidRPr="00A0054E">
              <w:rPr>
                <w:rFonts w:hint="eastAsia"/>
                <w:sz w:val="24"/>
                <w:szCs w:val="24"/>
              </w:rPr>
              <w:t>полос</w:t>
            </w:r>
            <w:r w:rsidRPr="00A0054E">
              <w:rPr>
                <w:sz w:val="24"/>
                <w:szCs w:val="24"/>
              </w:rPr>
              <w:t xml:space="preserve">), </w:t>
            </w:r>
            <w:r w:rsidRPr="00A0054E">
              <w:rPr>
                <w:rFonts w:hint="eastAsia"/>
                <w:sz w:val="24"/>
                <w:szCs w:val="24"/>
              </w:rPr>
              <w:t>применение</w:t>
            </w:r>
            <w:r w:rsidRPr="00A0054E">
              <w:rPr>
                <w:sz w:val="24"/>
                <w:szCs w:val="24"/>
              </w:rPr>
              <w:t xml:space="preserve"> </w:t>
            </w:r>
            <w:r w:rsidRPr="00A0054E">
              <w:rPr>
                <w:rFonts w:hint="eastAsia"/>
                <w:sz w:val="24"/>
                <w:szCs w:val="24"/>
              </w:rPr>
              <w:t>пестицидов</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агрохимикатов</w:t>
            </w:r>
            <w:r w:rsidRPr="00A0054E">
              <w:rPr>
                <w:sz w:val="24"/>
                <w:szCs w:val="24"/>
              </w:rPr>
              <w:t>;</w:t>
            </w:r>
          </w:p>
          <w:p w14:paraId="13356803" w14:textId="77777777" w:rsidR="00A0054E" w:rsidRPr="00A0054E" w:rsidRDefault="00A0054E" w:rsidP="00A0054E">
            <w:pPr>
              <w:pStyle w:val="11"/>
              <w:rPr>
                <w:sz w:val="24"/>
                <w:szCs w:val="24"/>
              </w:rPr>
            </w:pPr>
            <w:r w:rsidRPr="00A0054E">
              <w:rPr>
                <w:sz w:val="24"/>
                <w:szCs w:val="24"/>
              </w:rPr>
              <w:t xml:space="preserve">7) </w:t>
            </w:r>
            <w:r w:rsidRPr="00A0054E">
              <w:rPr>
                <w:rFonts w:hint="eastAsia"/>
                <w:sz w:val="24"/>
                <w:szCs w:val="24"/>
              </w:rPr>
              <w:t>сброс</w:t>
            </w:r>
            <w:r w:rsidRPr="00A0054E">
              <w:rPr>
                <w:sz w:val="24"/>
                <w:szCs w:val="24"/>
              </w:rPr>
              <w:t xml:space="preserve"> </w:t>
            </w:r>
            <w:r w:rsidRPr="00A0054E">
              <w:rPr>
                <w:rFonts w:hint="eastAsia"/>
                <w:sz w:val="24"/>
                <w:szCs w:val="24"/>
              </w:rPr>
              <w:t>сточных</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том</w:t>
            </w:r>
            <w:r w:rsidRPr="00A0054E">
              <w:rPr>
                <w:sz w:val="24"/>
                <w:szCs w:val="24"/>
              </w:rPr>
              <w:t xml:space="preserve"> </w:t>
            </w:r>
            <w:r w:rsidRPr="00A0054E">
              <w:rPr>
                <w:rFonts w:hint="eastAsia"/>
                <w:sz w:val="24"/>
                <w:szCs w:val="24"/>
              </w:rPr>
              <w:t>числе</w:t>
            </w:r>
            <w:r w:rsidRPr="00A0054E">
              <w:rPr>
                <w:sz w:val="24"/>
                <w:szCs w:val="24"/>
              </w:rPr>
              <w:t xml:space="preserve"> </w:t>
            </w:r>
            <w:r w:rsidRPr="00A0054E">
              <w:rPr>
                <w:rFonts w:hint="eastAsia"/>
                <w:sz w:val="24"/>
                <w:szCs w:val="24"/>
              </w:rPr>
              <w:t>дренажных</w:t>
            </w:r>
            <w:r w:rsidRPr="00A0054E">
              <w:rPr>
                <w:sz w:val="24"/>
                <w:szCs w:val="24"/>
              </w:rPr>
              <w:t xml:space="preserve">, </w:t>
            </w:r>
            <w:r w:rsidRPr="00A0054E">
              <w:rPr>
                <w:rFonts w:hint="eastAsia"/>
                <w:sz w:val="24"/>
                <w:szCs w:val="24"/>
              </w:rPr>
              <w:t>вод</w:t>
            </w:r>
            <w:r w:rsidRPr="00A0054E">
              <w:rPr>
                <w:sz w:val="24"/>
                <w:szCs w:val="24"/>
              </w:rPr>
              <w:t>;</w:t>
            </w:r>
          </w:p>
          <w:p w14:paraId="02E3E906" w14:textId="77777777" w:rsidR="00A0054E" w:rsidRPr="00A0054E" w:rsidRDefault="00A0054E" w:rsidP="00A0054E">
            <w:pPr>
              <w:pStyle w:val="11"/>
              <w:rPr>
                <w:sz w:val="24"/>
                <w:szCs w:val="24"/>
              </w:rPr>
            </w:pPr>
            <w:r w:rsidRPr="00A0054E">
              <w:rPr>
                <w:sz w:val="24"/>
                <w:szCs w:val="24"/>
              </w:rPr>
              <w:t xml:space="preserve">8) </w:t>
            </w:r>
            <w:r w:rsidRPr="00A0054E">
              <w:rPr>
                <w:rFonts w:hint="eastAsia"/>
                <w:sz w:val="24"/>
                <w:szCs w:val="24"/>
              </w:rPr>
              <w:t>разведка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добыча</w:t>
            </w:r>
            <w:r w:rsidRPr="00A0054E">
              <w:rPr>
                <w:sz w:val="24"/>
                <w:szCs w:val="24"/>
              </w:rPr>
              <w:t xml:space="preserve"> </w:t>
            </w:r>
            <w:r w:rsidRPr="00A0054E">
              <w:rPr>
                <w:rFonts w:hint="eastAsia"/>
                <w:sz w:val="24"/>
                <w:szCs w:val="24"/>
              </w:rPr>
              <w:t>общераспространенных</w:t>
            </w:r>
            <w:r w:rsidRPr="00A0054E">
              <w:rPr>
                <w:sz w:val="24"/>
                <w:szCs w:val="24"/>
              </w:rPr>
              <w:t xml:space="preserve"> </w:t>
            </w:r>
            <w:r w:rsidRPr="00A0054E">
              <w:rPr>
                <w:rFonts w:hint="eastAsia"/>
                <w:sz w:val="24"/>
                <w:szCs w:val="24"/>
              </w:rPr>
              <w:t>полезных</w:t>
            </w:r>
            <w:r w:rsidRPr="00A0054E">
              <w:rPr>
                <w:sz w:val="24"/>
                <w:szCs w:val="24"/>
              </w:rPr>
              <w:t xml:space="preserve"> </w:t>
            </w:r>
            <w:r w:rsidRPr="00A0054E">
              <w:rPr>
                <w:rFonts w:hint="eastAsia"/>
                <w:sz w:val="24"/>
                <w:szCs w:val="24"/>
              </w:rPr>
              <w:t>ископаемых</w:t>
            </w:r>
            <w:r w:rsidRPr="00A0054E">
              <w:rPr>
                <w:sz w:val="24"/>
                <w:szCs w:val="24"/>
              </w:rPr>
              <w:t xml:space="preserve"> (</w:t>
            </w:r>
            <w:r w:rsidRPr="00A0054E">
              <w:rPr>
                <w:rFonts w:hint="eastAsia"/>
                <w:sz w:val="24"/>
                <w:szCs w:val="24"/>
              </w:rPr>
              <w:t>за</w:t>
            </w:r>
            <w:r w:rsidRPr="00A0054E">
              <w:rPr>
                <w:sz w:val="24"/>
                <w:szCs w:val="24"/>
              </w:rPr>
              <w:t xml:space="preserve"> </w:t>
            </w:r>
            <w:r w:rsidRPr="00A0054E">
              <w:rPr>
                <w:rFonts w:hint="eastAsia"/>
                <w:sz w:val="24"/>
                <w:szCs w:val="24"/>
              </w:rPr>
              <w:t>исключением</w:t>
            </w:r>
            <w:r w:rsidRPr="00A0054E">
              <w:rPr>
                <w:sz w:val="24"/>
                <w:szCs w:val="24"/>
              </w:rPr>
              <w:t xml:space="preserve"> </w:t>
            </w:r>
            <w:r w:rsidRPr="00A0054E">
              <w:rPr>
                <w:rFonts w:hint="eastAsia"/>
                <w:sz w:val="24"/>
                <w:szCs w:val="24"/>
              </w:rPr>
              <w:t>случаев</w:t>
            </w:r>
            <w:r w:rsidRPr="00A0054E">
              <w:rPr>
                <w:sz w:val="24"/>
                <w:szCs w:val="24"/>
              </w:rPr>
              <w:t xml:space="preserve">, </w:t>
            </w:r>
            <w:r w:rsidRPr="00A0054E">
              <w:rPr>
                <w:rFonts w:hint="eastAsia"/>
                <w:sz w:val="24"/>
                <w:szCs w:val="24"/>
              </w:rPr>
              <w:t>если</w:t>
            </w:r>
            <w:r w:rsidRPr="00A0054E">
              <w:rPr>
                <w:sz w:val="24"/>
                <w:szCs w:val="24"/>
              </w:rPr>
              <w:t xml:space="preserve"> </w:t>
            </w:r>
            <w:r w:rsidRPr="00A0054E">
              <w:rPr>
                <w:rFonts w:hint="eastAsia"/>
                <w:sz w:val="24"/>
                <w:szCs w:val="24"/>
              </w:rPr>
              <w:t>разведка</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добыча</w:t>
            </w:r>
            <w:r w:rsidRPr="00A0054E">
              <w:rPr>
                <w:sz w:val="24"/>
                <w:szCs w:val="24"/>
              </w:rPr>
              <w:t xml:space="preserve"> </w:t>
            </w:r>
            <w:r w:rsidRPr="00A0054E">
              <w:rPr>
                <w:rFonts w:hint="eastAsia"/>
                <w:sz w:val="24"/>
                <w:szCs w:val="24"/>
              </w:rPr>
              <w:t>общераспространенных</w:t>
            </w:r>
            <w:r w:rsidRPr="00A0054E">
              <w:rPr>
                <w:sz w:val="24"/>
                <w:szCs w:val="24"/>
              </w:rPr>
              <w:t xml:space="preserve"> </w:t>
            </w:r>
            <w:r w:rsidRPr="00A0054E">
              <w:rPr>
                <w:rFonts w:hint="eastAsia"/>
                <w:sz w:val="24"/>
                <w:szCs w:val="24"/>
              </w:rPr>
              <w:t>полезных</w:t>
            </w:r>
            <w:r w:rsidRPr="00A0054E">
              <w:rPr>
                <w:sz w:val="24"/>
                <w:szCs w:val="24"/>
              </w:rPr>
              <w:t xml:space="preserve"> </w:t>
            </w:r>
            <w:r w:rsidRPr="00A0054E">
              <w:rPr>
                <w:rFonts w:hint="eastAsia"/>
                <w:sz w:val="24"/>
                <w:szCs w:val="24"/>
              </w:rPr>
              <w:t>ископаемых</w:t>
            </w:r>
            <w:r w:rsidRPr="00A0054E">
              <w:rPr>
                <w:sz w:val="24"/>
                <w:szCs w:val="24"/>
              </w:rPr>
              <w:t xml:space="preserve"> </w:t>
            </w:r>
            <w:r w:rsidRPr="00A0054E">
              <w:rPr>
                <w:rFonts w:hint="eastAsia"/>
                <w:sz w:val="24"/>
                <w:szCs w:val="24"/>
              </w:rPr>
              <w:t>осуществляются</w:t>
            </w:r>
            <w:r w:rsidRPr="00A0054E">
              <w:rPr>
                <w:sz w:val="24"/>
                <w:szCs w:val="24"/>
              </w:rPr>
              <w:t xml:space="preserve"> </w:t>
            </w:r>
            <w:r w:rsidRPr="00A0054E">
              <w:rPr>
                <w:rFonts w:hint="eastAsia"/>
                <w:sz w:val="24"/>
                <w:szCs w:val="24"/>
              </w:rPr>
              <w:t>пользователями</w:t>
            </w:r>
            <w:r w:rsidRPr="00A0054E">
              <w:rPr>
                <w:sz w:val="24"/>
                <w:szCs w:val="24"/>
              </w:rPr>
              <w:t xml:space="preserve"> </w:t>
            </w:r>
            <w:r w:rsidRPr="00A0054E">
              <w:rPr>
                <w:rFonts w:hint="eastAsia"/>
                <w:sz w:val="24"/>
                <w:szCs w:val="24"/>
              </w:rPr>
              <w:t>недр</w:t>
            </w:r>
            <w:r w:rsidRPr="00A0054E">
              <w:rPr>
                <w:sz w:val="24"/>
                <w:szCs w:val="24"/>
              </w:rPr>
              <w:t xml:space="preserve">, </w:t>
            </w:r>
            <w:r w:rsidRPr="00A0054E">
              <w:rPr>
                <w:rFonts w:hint="eastAsia"/>
                <w:sz w:val="24"/>
                <w:szCs w:val="24"/>
              </w:rPr>
              <w:t>осуществляющими</w:t>
            </w:r>
            <w:r w:rsidRPr="00A0054E">
              <w:rPr>
                <w:sz w:val="24"/>
                <w:szCs w:val="24"/>
              </w:rPr>
              <w:t xml:space="preserve"> </w:t>
            </w:r>
            <w:r w:rsidRPr="00A0054E">
              <w:rPr>
                <w:rFonts w:hint="eastAsia"/>
                <w:sz w:val="24"/>
                <w:szCs w:val="24"/>
              </w:rPr>
              <w:t>разведку</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добычу</w:t>
            </w:r>
            <w:r w:rsidRPr="00A0054E">
              <w:rPr>
                <w:sz w:val="24"/>
                <w:szCs w:val="24"/>
              </w:rPr>
              <w:t xml:space="preserve"> </w:t>
            </w:r>
            <w:r w:rsidRPr="00A0054E">
              <w:rPr>
                <w:rFonts w:hint="eastAsia"/>
                <w:sz w:val="24"/>
                <w:szCs w:val="24"/>
              </w:rPr>
              <w:t>иных</w:t>
            </w:r>
            <w:r w:rsidRPr="00A0054E">
              <w:rPr>
                <w:sz w:val="24"/>
                <w:szCs w:val="24"/>
              </w:rPr>
              <w:t xml:space="preserve"> </w:t>
            </w:r>
            <w:r w:rsidRPr="00A0054E">
              <w:rPr>
                <w:rFonts w:hint="eastAsia"/>
                <w:sz w:val="24"/>
                <w:szCs w:val="24"/>
              </w:rPr>
              <w:t>видов</w:t>
            </w:r>
            <w:r w:rsidRPr="00A0054E">
              <w:rPr>
                <w:sz w:val="24"/>
                <w:szCs w:val="24"/>
              </w:rPr>
              <w:t xml:space="preserve"> </w:t>
            </w:r>
            <w:r w:rsidRPr="00A0054E">
              <w:rPr>
                <w:rFonts w:hint="eastAsia"/>
                <w:sz w:val="24"/>
                <w:szCs w:val="24"/>
              </w:rPr>
              <w:t>полезных</w:t>
            </w:r>
            <w:r w:rsidRPr="00A0054E">
              <w:rPr>
                <w:sz w:val="24"/>
                <w:szCs w:val="24"/>
              </w:rPr>
              <w:t xml:space="preserve"> </w:t>
            </w:r>
            <w:r w:rsidRPr="00A0054E">
              <w:rPr>
                <w:rFonts w:hint="eastAsia"/>
                <w:sz w:val="24"/>
                <w:szCs w:val="24"/>
              </w:rPr>
              <w:t>ископаемых</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границах</w:t>
            </w:r>
            <w:r w:rsidRPr="00A0054E">
              <w:rPr>
                <w:sz w:val="24"/>
                <w:szCs w:val="24"/>
              </w:rPr>
              <w:t xml:space="preserve"> </w:t>
            </w:r>
            <w:r w:rsidRPr="00A0054E">
              <w:rPr>
                <w:rFonts w:hint="eastAsia"/>
                <w:sz w:val="24"/>
                <w:szCs w:val="24"/>
              </w:rPr>
              <w:t>предоставленных</w:t>
            </w:r>
            <w:r w:rsidRPr="00A0054E">
              <w:rPr>
                <w:sz w:val="24"/>
                <w:szCs w:val="24"/>
              </w:rPr>
              <w:t xml:space="preserve"> </w:t>
            </w:r>
            <w:r w:rsidRPr="00A0054E">
              <w:rPr>
                <w:rFonts w:hint="eastAsia"/>
                <w:sz w:val="24"/>
                <w:szCs w:val="24"/>
              </w:rPr>
              <w:t>им</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соответствии</w:t>
            </w:r>
            <w:r w:rsidRPr="00A0054E">
              <w:rPr>
                <w:sz w:val="24"/>
                <w:szCs w:val="24"/>
              </w:rPr>
              <w:t xml:space="preserve"> </w:t>
            </w:r>
            <w:r w:rsidRPr="00A0054E">
              <w:rPr>
                <w:rFonts w:hint="eastAsia"/>
                <w:sz w:val="24"/>
                <w:szCs w:val="24"/>
              </w:rPr>
              <w:t>с</w:t>
            </w:r>
            <w:r w:rsidRPr="00A0054E">
              <w:rPr>
                <w:sz w:val="24"/>
                <w:szCs w:val="24"/>
              </w:rPr>
              <w:t xml:space="preserve"> </w:t>
            </w:r>
            <w:r w:rsidRPr="00A0054E">
              <w:rPr>
                <w:rFonts w:hint="eastAsia"/>
                <w:sz w:val="24"/>
                <w:szCs w:val="24"/>
              </w:rPr>
              <w:t>законодательством</w:t>
            </w:r>
            <w:r w:rsidRPr="00A0054E">
              <w:rPr>
                <w:sz w:val="24"/>
                <w:szCs w:val="24"/>
              </w:rPr>
              <w:t xml:space="preserve"> </w:t>
            </w:r>
            <w:r w:rsidRPr="00A0054E">
              <w:rPr>
                <w:rFonts w:hint="eastAsia"/>
                <w:sz w:val="24"/>
                <w:szCs w:val="24"/>
              </w:rPr>
              <w:t>Российской</w:t>
            </w:r>
            <w:r w:rsidRPr="00A0054E">
              <w:rPr>
                <w:sz w:val="24"/>
                <w:szCs w:val="24"/>
              </w:rPr>
              <w:t xml:space="preserve"> </w:t>
            </w:r>
            <w:r w:rsidRPr="00A0054E">
              <w:rPr>
                <w:rFonts w:hint="eastAsia"/>
                <w:sz w:val="24"/>
                <w:szCs w:val="24"/>
              </w:rPr>
              <w:t>Федерации</w:t>
            </w:r>
            <w:r w:rsidRPr="00A0054E">
              <w:rPr>
                <w:sz w:val="24"/>
                <w:szCs w:val="24"/>
              </w:rPr>
              <w:t xml:space="preserve"> </w:t>
            </w:r>
            <w:r w:rsidRPr="00A0054E">
              <w:rPr>
                <w:rFonts w:hint="eastAsia"/>
                <w:sz w:val="24"/>
                <w:szCs w:val="24"/>
              </w:rPr>
              <w:t>о</w:t>
            </w:r>
            <w:r w:rsidRPr="00A0054E">
              <w:rPr>
                <w:sz w:val="24"/>
                <w:szCs w:val="24"/>
              </w:rPr>
              <w:t xml:space="preserve"> </w:t>
            </w:r>
            <w:r w:rsidRPr="00A0054E">
              <w:rPr>
                <w:rFonts w:hint="eastAsia"/>
                <w:sz w:val="24"/>
                <w:szCs w:val="24"/>
              </w:rPr>
              <w:t>недрах</w:t>
            </w:r>
            <w:r w:rsidRPr="00A0054E">
              <w:rPr>
                <w:sz w:val="24"/>
                <w:szCs w:val="24"/>
              </w:rPr>
              <w:t xml:space="preserve"> </w:t>
            </w:r>
            <w:r w:rsidRPr="00A0054E">
              <w:rPr>
                <w:rFonts w:hint="eastAsia"/>
                <w:sz w:val="24"/>
                <w:szCs w:val="24"/>
              </w:rPr>
              <w:t>горных</w:t>
            </w:r>
            <w:r w:rsidRPr="00A0054E">
              <w:rPr>
                <w:sz w:val="24"/>
                <w:szCs w:val="24"/>
              </w:rPr>
              <w:t xml:space="preserve"> </w:t>
            </w:r>
            <w:r w:rsidRPr="00A0054E">
              <w:rPr>
                <w:rFonts w:hint="eastAsia"/>
                <w:sz w:val="24"/>
                <w:szCs w:val="24"/>
              </w:rPr>
              <w:t>отводов</w:t>
            </w:r>
            <w:r w:rsidRPr="00A0054E">
              <w:rPr>
                <w:sz w:val="24"/>
                <w:szCs w:val="24"/>
              </w:rPr>
              <w:t xml:space="preserve"> </w:t>
            </w:r>
            <w:r w:rsidRPr="00A0054E">
              <w:rPr>
                <w:rFonts w:hint="eastAsia"/>
                <w:sz w:val="24"/>
                <w:szCs w:val="24"/>
              </w:rPr>
              <w:t>и</w:t>
            </w:r>
            <w:r w:rsidRPr="00A0054E">
              <w:rPr>
                <w:sz w:val="24"/>
                <w:szCs w:val="24"/>
              </w:rPr>
              <w:t xml:space="preserve"> (</w:t>
            </w:r>
            <w:r w:rsidRPr="00A0054E">
              <w:rPr>
                <w:rFonts w:hint="eastAsia"/>
                <w:sz w:val="24"/>
                <w:szCs w:val="24"/>
              </w:rPr>
              <w:t>или</w:t>
            </w:r>
            <w:r w:rsidRPr="00A0054E">
              <w:rPr>
                <w:sz w:val="24"/>
                <w:szCs w:val="24"/>
              </w:rPr>
              <w:t xml:space="preserve">) </w:t>
            </w:r>
            <w:r w:rsidRPr="00A0054E">
              <w:rPr>
                <w:rFonts w:hint="eastAsia"/>
                <w:sz w:val="24"/>
                <w:szCs w:val="24"/>
              </w:rPr>
              <w:t>геологических</w:t>
            </w:r>
            <w:r w:rsidRPr="00A0054E">
              <w:rPr>
                <w:sz w:val="24"/>
                <w:szCs w:val="24"/>
              </w:rPr>
              <w:t xml:space="preserve"> </w:t>
            </w:r>
            <w:r w:rsidRPr="00A0054E">
              <w:rPr>
                <w:rFonts w:hint="eastAsia"/>
                <w:sz w:val="24"/>
                <w:szCs w:val="24"/>
              </w:rPr>
              <w:t>отводов</w:t>
            </w:r>
            <w:r w:rsidRPr="00A0054E">
              <w:rPr>
                <w:sz w:val="24"/>
                <w:szCs w:val="24"/>
              </w:rPr>
              <w:t xml:space="preserve"> </w:t>
            </w:r>
            <w:r w:rsidRPr="00A0054E">
              <w:rPr>
                <w:rFonts w:hint="eastAsia"/>
                <w:sz w:val="24"/>
                <w:szCs w:val="24"/>
              </w:rPr>
              <w:t>на</w:t>
            </w:r>
            <w:r w:rsidRPr="00A0054E">
              <w:rPr>
                <w:sz w:val="24"/>
                <w:szCs w:val="24"/>
              </w:rPr>
              <w:t xml:space="preserve"> </w:t>
            </w:r>
            <w:r w:rsidRPr="00A0054E">
              <w:rPr>
                <w:rFonts w:hint="eastAsia"/>
                <w:sz w:val="24"/>
                <w:szCs w:val="24"/>
              </w:rPr>
              <w:t>основании</w:t>
            </w:r>
            <w:r w:rsidRPr="00A0054E">
              <w:rPr>
                <w:sz w:val="24"/>
                <w:szCs w:val="24"/>
              </w:rPr>
              <w:t xml:space="preserve"> </w:t>
            </w:r>
            <w:r w:rsidRPr="00A0054E">
              <w:rPr>
                <w:rFonts w:hint="eastAsia"/>
                <w:sz w:val="24"/>
                <w:szCs w:val="24"/>
              </w:rPr>
              <w:t>утвержденного</w:t>
            </w:r>
            <w:r w:rsidRPr="00A0054E">
              <w:rPr>
                <w:sz w:val="24"/>
                <w:szCs w:val="24"/>
              </w:rPr>
              <w:t xml:space="preserve"> </w:t>
            </w:r>
            <w:r w:rsidRPr="00A0054E">
              <w:rPr>
                <w:rFonts w:hint="eastAsia"/>
                <w:sz w:val="24"/>
                <w:szCs w:val="24"/>
              </w:rPr>
              <w:t>технического</w:t>
            </w:r>
            <w:r w:rsidRPr="00A0054E">
              <w:rPr>
                <w:sz w:val="24"/>
                <w:szCs w:val="24"/>
              </w:rPr>
              <w:t xml:space="preserve"> </w:t>
            </w:r>
            <w:r w:rsidRPr="00A0054E">
              <w:rPr>
                <w:rFonts w:hint="eastAsia"/>
                <w:sz w:val="24"/>
                <w:szCs w:val="24"/>
              </w:rPr>
              <w:t>проекта</w:t>
            </w:r>
            <w:r w:rsidRPr="00A0054E">
              <w:rPr>
                <w:sz w:val="24"/>
                <w:szCs w:val="24"/>
              </w:rPr>
              <w:t xml:space="preserve"> </w:t>
            </w:r>
            <w:r w:rsidRPr="00A0054E">
              <w:rPr>
                <w:rFonts w:hint="eastAsia"/>
                <w:sz w:val="24"/>
                <w:szCs w:val="24"/>
              </w:rPr>
              <w:t>в</w:t>
            </w:r>
            <w:r w:rsidRPr="00A0054E">
              <w:rPr>
                <w:sz w:val="24"/>
                <w:szCs w:val="24"/>
              </w:rPr>
              <w:t xml:space="preserve"> </w:t>
            </w:r>
            <w:r w:rsidRPr="00A0054E">
              <w:rPr>
                <w:rFonts w:hint="eastAsia"/>
                <w:sz w:val="24"/>
                <w:szCs w:val="24"/>
              </w:rPr>
              <w:t>соответствии</w:t>
            </w:r>
            <w:r w:rsidRPr="00A0054E">
              <w:rPr>
                <w:sz w:val="24"/>
                <w:szCs w:val="24"/>
              </w:rPr>
              <w:t xml:space="preserve"> </w:t>
            </w:r>
            <w:r w:rsidRPr="00A0054E">
              <w:rPr>
                <w:rFonts w:hint="eastAsia"/>
                <w:sz w:val="24"/>
                <w:szCs w:val="24"/>
              </w:rPr>
              <w:t>со</w:t>
            </w:r>
            <w:r w:rsidRPr="00A0054E">
              <w:rPr>
                <w:sz w:val="24"/>
                <w:szCs w:val="24"/>
              </w:rPr>
              <w:t xml:space="preserve"> </w:t>
            </w:r>
            <w:r w:rsidRPr="00A0054E">
              <w:rPr>
                <w:rFonts w:hint="eastAsia"/>
                <w:sz w:val="24"/>
                <w:szCs w:val="24"/>
              </w:rPr>
              <w:t>статьей</w:t>
            </w:r>
            <w:r w:rsidRPr="00A0054E">
              <w:rPr>
                <w:sz w:val="24"/>
                <w:szCs w:val="24"/>
              </w:rPr>
              <w:t xml:space="preserve"> 19.1 </w:t>
            </w:r>
            <w:r w:rsidRPr="00A0054E">
              <w:rPr>
                <w:rFonts w:hint="eastAsia"/>
                <w:sz w:val="24"/>
                <w:szCs w:val="24"/>
              </w:rPr>
              <w:t>Закона</w:t>
            </w:r>
            <w:r w:rsidRPr="00A0054E">
              <w:rPr>
                <w:sz w:val="24"/>
                <w:szCs w:val="24"/>
              </w:rPr>
              <w:t xml:space="preserve"> </w:t>
            </w:r>
            <w:r w:rsidRPr="00A0054E">
              <w:rPr>
                <w:rFonts w:hint="eastAsia"/>
                <w:sz w:val="24"/>
                <w:szCs w:val="24"/>
              </w:rPr>
              <w:t>Российской</w:t>
            </w:r>
            <w:r w:rsidRPr="00A0054E">
              <w:rPr>
                <w:sz w:val="24"/>
                <w:szCs w:val="24"/>
              </w:rPr>
              <w:t xml:space="preserve"> </w:t>
            </w:r>
            <w:r w:rsidRPr="00A0054E">
              <w:rPr>
                <w:rFonts w:hint="eastAsia"/>
                <w:sz w:val="24"/>
                <w:szCs w:val="24"/>
              </w:rPr>
              <w:t>Федерации</w:t>
            </w:r>
            <w:r w:rsidRPr="00A0054E">
              <w:rPr>
                <w:sz w:val="24"/>
                <w:szCs w:val="24"/>
              </w:rPr>
              <w:t xml:space="preserve"> </w:t>
            </w:r>
            <w:r w:rsidRPr="00A0054E">
              <w:rPr>
                <w:rFonts w:hint="eastAsia"/>
                <w:sz w:val="24"/>
                <w:szCs w:val="24"/>
              </w:rPr>
              <w:t>от</w:t>
            </w:r>
            <w:r w:rsidRPr="00A0054E">
              <w:rPr>
                <w:sz w:val="24"/>
                <w:szCs w:val="24"/>
              </w:rPr>
              <w:t xml:space="preserve"> 21 </w:t>
            </w:r>
            <w:r w:rsidRPr="00A0054E">
              <w:rPr>
                <w:rFonts w:hint="eastAsia"/>
                <w:sz w:val="24"/>
                <w:szCs w:val="24"/>
              </w:rPr>
              <w:t>февраля</w:t>
            </w:r>
            <w:r w:rsidRPr="00A0054E">
              <w:rPr>
                <w:sz w:val="24"/>
                <w:szCs w:val="24"/>
              </w:rPr>
              <w:t xml:space="preserve"> 1992 </w:t>
            </w:r>
            <w:r w:rsidRPr="00A0054E">
              <w:rPr>
                <w:rFonts w:hint="eastAsia"/>
                <w:sz w:val="24"/>
                <w:szCs w:val="24"/>
              </w:rPr>
              <w:t>года</w:t>
            </w:r>
            <w:r w:rsidRPr="00A0054E">
              <w:rPr>
                <w:sz w:val="24"/>
                <w:szCs w:val="24"/>
              </w:rPr>
              <w:t xml:space="preserve"> N 2395-1 "</w:t>
            </w:r>
            <w:r w:rsidRPr="00A0054E">
              <w:rPr>
                <w:rFonts w:hint="eastAsia"/>
                <w:sz w:val="24"/>
                <w:szCs w:val="24"/>
              </w:rPr>
              <w:t>О</w:t>
            </w:r>
            <w:r w:rsidRPr="00A0054E">
              <w:rPr>
                <w:sz w:val="24"/>
                <w:szCs w:val="24"/>
              </w:rPr>
              <w:t xml:space="preserve"> </w:t>
            </w:r>
            <w:r w:rsidRPr="00A0054E">
              <w:rPr>
                <w:rFonts w:hint="eastAsia"/>
                <w:sz w:val="24"/>
                <w:szCs w:val="24"/>
              </w:rPr>
              <w:t>недрах</w:t>
            </w:r>
            <w:r w:rsidRPr="00A0054E">
              <w:rPr>
                <w:sz w:val="24"/>
                <w:szCs w:val="24"/>
              </w:rPr>
              <w:t>").</w:t>
            </w:r>
          </w:p>
          <w:p w14:paraId="7C6F4BEA" w14:textId="77777777" w:rsidR="006A5553" w:rsidRDefault="006A5553" w:rsidP="00A0054E">
            <w:pPr>
              <w:pStyle w:val="11"/>
              <w:numPr>
                <w:ilvl w:val="0"/>
                <w:numId w:val="0"/>
              </w:numPr>
              <w:ind w:left="284"/>
              <w:rPr>
                <w:sz w:val="24"/>
                <w:szCs w:val="24"/>
              </w:rPr>
            </w:pPr>
          </w:p>
        </w:tc>
        <w:tc>
          <w:tcPr>
            <w:tcW w:w="2246" w:type="pct"/>
            <w:tcBorders>
              <w:top w:val="single" w:sz="4" w:space="0" w:color="auto"/>
              <w:left w:val="single" w:sz="4" w:space="0" w:color="auto"/>
              <w:bottom w:val="single" w:sz="4" w:space="0" w:color="auto"/>
              <w:right w:val="single" w:sz="4" w:space="0" w:color="auto"/>
            </w:tcBorders>
          </w:tcPr>
          <w:p w14:paraId="54C04DD0" w14:textId="77777777" w:rsidR="006A5553" w:rsidRDefault="007E5725">
            <w:pPr>
              <w:pStyle w:val="11"/>
              <w:rPr>
                <w:sz w:val="24"/>
                <w:szCs w:val="24"/>
              </w:rPr>
            </w:pPr>
            <w:r>
              <w:rPr>
                <w:sz w:val="24"/>
                <w:szCs w:val="24"/>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076146E" w14:textId="77777777" w:rsidR="006A5553" w:rsidRDefault="007E5725">
            <w:pPr>
              <w:pStyle w:val="11"/>
              <w:numPr>
                <w:ilvl w:val="0"/>
                <w:numId w:val="0"/>
              </w:numPr>
              <w:ind w:left="284"/>
              <w:rPr>
                <w:sz w:val="24"/>
                <w:szCs w:val="24"/>
              </w:rPr>
            </w:pPr>
            <w:r>
              <w:rPr>
                <w:sz w:val="24"/>
                <w:szCs w:val="24"/>
              </w:rPr>
              <w:t>1) централизованные системы водоотведения (канализации), централизованные ливневые системы водоотведения;</w:t>
            </w:r>
          </w:p>
          <w:p w14:paraId="7CFAA111" w14:textId="77777777" w:rsidR="006A5553" w:rsidRDefault="007E5725">
            <w:pPr>
              <w:pStyle w:val="11"/>
              <w:numPr>
                <w:ilvl w:val="0"/>
                <w:numId w:val="0"/>
              </w:numPr>
              <w:ind w:left="284"/>
              <w:rPr>
                <w:sz w:val="24"/>
                <w:szCs w:val="24"/>
              </w:rPr>
            </w:pPr>
            <w:r>
              <w:rPr>
                <w:sz w:val="24"/>
                <w:szCs w:val="24"/>
              </w:rPr>
              <w:t xml:space="preserve">2) сооружения и системы для отведения (сброса) сточных вод в </w:t>
            </w:r>
            <w:r>
              <w:rPr>
                <w:sz w:val="24"/>
                <w:szCs w:val="24"/>
              </w:rPr>
              <w:lastRenderedPageBreak/>
              <w:t>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3601F29A" w14:textId="77777777" w:rsidR="006A5553" w:rsidRDefault="007E5725">
            <w:pPr>
              <w:pStyle w:val="11"/>
              <w:numPr>
                <w:ilvl w:val="0"/>
                <w:numId w:val="0"/>
              </w:numPr>
              <w:ind w:left="284"/>
              <w:rPr>
                <w:sz w:val="24"/>
                <w:szCs w:val="24"/>
              </w:rPr>
            </w:pPr>
            <w:r>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03C4C74E" w14:textId="77777777" w:rsidR="00107FEE" w:rsidRDefault="007E5725" w:rsidP="00107FEE">
            <w:pPr>
              <w:pStyle w:val="11"/>
              <w:numPr>
                <w:ilvl w:val="0"/>
                <w:numId w:val="0"/>
              </w:numPr>
              <w:ind w:left="284"/>
              <w:rPr>
                <w:sz w:val="24"/>
                <w:szCs w:val="24"/>
              </w:rPr>
            </w:pPr>
            <w:r>
              <w:rPr>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14:paraId="2F1EA825" w14:textId="77777777" w:rsidR="00107FEE" w:rsidRDefault="00107FEE" w:rsidP="00107FEE">
            <w:pPr>
              <w:pStyle w:val="11"/>
              <w:numPr>
                <w:ilvl w:val="0"/>
                <w:numId w:val="0"/>
              </w:numPr>
              <w:ind w:left="284"/>
              <w:rPr>
                <w:sz w:val="24"/>
                <w:szCs w:val="24"/>
              </w:rPr>
            </w:pPr>
            <w:r w:rsidRPr="00107FEE">
              <w:rPr>
                <w:sz w:val="24"/>
                <w:szCs w:val="24"/>
              </w:rPr>
              <w:t xml:space="preserve">5) </w:t>
            </w:r>
            <w:r w:rsidRPr="00107FEE">
              <w:rPr>
                <w:rFonts w:hint="eastAsia"/>
                <w:sz w:val="24"/>
                <w:szCs w:val="24"/>
              </w:rPr>
              <w:t>сооружения</w:t>
            </w:r>
            <w:r w:rsidRPr="00107FEE">
              <w:rPr>
                <w:sz w:val="24"/>
                <w:szCs w:val="24"/>
              </w:rPr>
              <w:t xml:space="preserve">, </w:t>
            </w:r>
            <w:r w:rsidRPr="00107FEE">
              <w:rPr>
                <w:rFonts w:hint="eastAsia"/>
                <w:sz w:val="24"/>
                <w:szCs w:val="24"/>
              </w:rPr>
              <w:t>обеспечивающие</w:t>
            </w:r>
            <w:r w:rsidRPr="00107FEE">
              <w:rPr>
                <w:sz w:val="24"/>
                <w:szCs w:val="24"/>
              </w:rPr>
              <w:t xml:space="preserve"> </w:t>
            </w:r>
            <w:r w:rsidRPr="00107FEE">
              <w:rPr>
                <w:rFonts w:hint="eastAsia"/>
                <w:sz w:val="24"/>
                <w:szCs w:val="24"/>
              </w:rPr>
              <w:t>защиту</w:t>
            </w:r>
            <w:r w:rsidRPr="00107FEE">
              <w:rPr>
                <w:sz w:val="24"/>
                <w:szCs w:val="24"/>
              </w:rPr>
              <w:t xml:space="preserve"> </w:t>
            </w:r>
            <w:r w:rsidRPr="00107FEE">
              <w:rPr>
                <w:rFonts w:hint="eastAsia"/>
                <w:sz w:val="24"/>
                <w:szCs w:val="24"/>
              </w:rPr>
              <w:t>водных</w:t>
            </w:r>
            <w:r w:rsidRPr="00107FEE">
              <w:rPr>
                <w:sz w:val="24"/>
                <w:szCs w:val="24"/>
              </w:rPr>
              <w:t xml:space="preserve"> </w:t>
            </w:r>
            <w:r w:rsidRPr="00107FEE">
              <w:rPr>
                <w:rFonts w:hint="eastAsia"/>
                <w:sz w:val="24"/>
                <w:szCs w:val="24"/>
              </w:rPr>
              <w:t>объектов</w:t>
            </w:r>
            <w:r w:rsidRPr="00107FEE">
              <w:rPr>
                <w:sz w:val="24"/>
                <w:szCs w:val="24"/>
              </w:rPr>
              <w:t xml:space="preserve"> </w:t>
            </w:r>
            <w:r w:rsidRPr="00107FEE">
              <w:rPr>
                <w:rFonts w:hint="eastAsia"/>
                <w:sz w:val="24"/>
                <w:szCs w:val="24"/>
              </w:rPr>
              <w:t>и</w:t>
            </w:r>
            <w:r w:rsidRPr="00107FEE">
              <w:rPr>
                <w:sz w:val="24"/>
                <w:szCs w:val="24"/>
              </w:rPr>
              <w:t xml:space="preserve"> </w:t>
            </w:r>
            <w:r w:rsidRPr="00107FEE">
              <w:rPr>
                <w:rFonts w:hint="eastAsia"/>
                <w:sz w:val="24"/>
                <w:szCs w:val="24"/>
              </w:rPr>
              <w:t>прилегающих</w:t>
            </w:r>
            <w:r w:rsidRPr="00107FEE">
              <w:rPr>
                <w:sz w:val="24"/>
                <w:szCs w:val="24"/>
              </w:rPr>
              <w:t xml:space="preserve"> </w:t>
            </w:r>
            <w:r w:rsidRPr="00107FEE">
              <w:rPr>
                <w:rFonts w:hint="eastAsia"/>
                <w:sz w:val="24"/>
                <w:szCs w:val="24"/>
              </w:rPr>
              <w:t>к</w:t>
            </w:r>
            <w:r w:rsidRPr="00107FEE">
              <w:rPr>
                <w:sz w:val="24"/>
                <w:szCs w:val="24"/>
              </w:rPr>
              <w:t xml:space="preserve"> </w:t>
            </w:r>
            <w:r w:rsidRPr="00107FEE">
              <w:rPr>
                <w:rFonts w:hint="eastAsia"/>
                <w:sz w:val="24"/>
                <w:szCs w:val="24"/>
              </w:rPr>
              <w:t>ним</w:t>
            </w:r>
            <w:r w:rsidRPr="00107FEE">
              <w:rPr>
                <w:sz w:val="24"/>
                <w:szCs w:val="24"/>
              </w:rPr>
              <w:t xml:space="preserve"> </w:t>
            </w:r>
            <w:r w:rsidRPr="00107FEE">
              <w:rPr>
                <w:rFonts w:hint="eastAsia"/>
                <w:sz w:val="24"/>
                <w:szCs w:val="24"/>
              </w:rPr>
              <w:t>территорий</w:t>
            </w:r>
            <w:r w:rsidRPr="00107FEE">
              <w:rPr>
                <w:sz w:val="24"/>
                <w:szCs w:val="24"/>
              </w:rPr>
              <w:t xml:space="preserve"> </w:t>
            </w:r>
            <w:r w:rsidRPr="00107FEE">
              <w:rPr>
                <w:rFonts w:hint="eastAsia"/>
                <w:sz w:val="24"/>
                <w:szCs w:val="24"/>
              </w:rPr>
              <w:t>от</w:t>
            </w:r>
            <w:r w:rsidRPr="00107FEE">
              <w:rPr>
                <w:sz w:val="24"/>
                <w:szCs w:val="24"/>
              </w:rPr>
              <w:t xml:space="preserve"> </w:t>
            </w:r>
            <w:r w:rsidRPr="00107FEE">
              <w:rPr>
                <w:rFonts w:hint="eastAsia"/>
                <w:sz w:val="24"/>
                <w:szCs w:val="24"/>
              </w:rPr>
              <w:t>разливов</w:t>
            </w:r>
            <w:r w:rsidRPr="00107FEE">
              <w:rPr>
                <w:sz w:val="24"/>
                <w:szCs w:val="24"/>
              </w:rPr>
              <w:t xml:space="preserve"> </w:t>
            </w:r>
            <w:r w:rsidRPr="00107FEE">
              <w:rPr>
                <w:rFonts w:hint="eastAsia"/>
                <w:sz w:val="24"/>
                <w:szCs w:val="24"/>
              </w:rPr>
              <w:t>нефти</w:t>
            </w:r>
            <w:r w:rsidRPr="00107FEE">
              <w:rPr>
                <w:sz w:val="24"/>
                <w:szCs w:val="24"/>
              </w:rPr>
              <w:t xml:space="preserve"> </w:t>
            </w:r>
            <w:r w:rsidRPr="00107FEE">
              <w:rPr>
                <w:rFonts w:hint="eastAsia"/>
                <w:sz w:val="24"/>
                <w:szCs w:val="24"/>
              </w:rPr>
              <w:t>и</w:t>
            </w:r>
            <w:r w:rsidRPr="00107FEE">
              <w:rPr>
                <w:sz w:val="24"/>
                <w:szCs w:val="24"/>
              </w:rPr>
              <w:t xml:space="preserve"> </w:t>
            </w:r>
            <w:r w:rsidRPr="00107FEE">
              <w:rPr>
                <w:rFonts w:hint="eastAsia"/>
                <w:sz w:val="24"/>
                <w:szCs w:val="24"/>
              </w:rPr>
              <w:t>нефтепродуктов</w:t>
            </w:r>
            <w:r w:rsidRPr="00107FEE">
              <w:rPr>
                <w:sz w:val="24"/>
                <w:szCs w:val="24"/>
              </w:rPr>
              <w:t xml:space="preserve"> </w:t>
            </w:r>
            <w:r w:rsidRPr="00107FEE">
              <w:rPr>
                <w:rFonts w:hint="eastAsia"/>
                <w:sz w:val="24"/>
                <w:szCs w:val="24"/>
              </w:rPr>
              <w:t>и</w:t>
            </w:r>
            <w:r w:rsidRPr="00107FEE">
              <w:rPr>
                <w:sz w:val="24"/>
                <w:szCs w:val="24"/>
              </w:rPr>
              <w:t xml:space="preserve"> </w:t>
            </w:r>
            <w:r w:rsidRPr="00107FEE">
              <w:rPr>
                <w:rFonts w:hint="eastAsia"/>
                <w:sz w:val="24"/>
                <w:szCs w:val="24"/>
              </w:rPr>
              <w:t>иного</w:t>
            </w:r>
            <w:r w:rsidRPr="00107FEE">
              <w:rPr>
                <w:sz w:val="24"/>
                <w:szCs w:val="24"/>
              </w:rPr>
              <w:t xml:space="preserve"> </w:t>
            </w:r>
            <w:r w:rsidRPr="00107FEE">
              <w:rPr>
                <w:rFonts w:hint="eastAsia"/>
                <w:sz w:val="24"/>
                <w:szCs w:val="24"/>
              </w:rPr>
              <w:t>негативного</w:t>
            </w:r>
            <w:r w:rsidRPr="00107FEE">
              <w:rPr>
                <w:sz w:val="24"/>
                <w:szCs w:val="24"/>
              </w:rPr>
              <w:t xml:space="preserve"> </w:t>
            </w:r>
            <w:r w:rsidRPr="00107FEE">
              <w:rPr>
                <w:rFonts w:hint="eastAsia"/>
                <w:sz w:val="24"/>
                <w:szCs w:val="24"/>
              </w:rPr>
              <w:t>воздействия</w:t>
            </w:r>
            <w:r w:rsidRPr="00107FEE">
              <w:rPr>
                <w:sz w:val="24"/>
                <w:szCs w:val="24"/>
              </w:rPr>
              <w:t xml:space="preserve"> </w:t>
            </w:r>
            <w:r w:rsidRPr="00107FEE">
              <w:rPr>
                <w:rFonts w:hint="eastAsia"/>
                <w:sz w:val="24"/>
                <w:szCs w:val="24"/>
              </w:rPr>
              <w:t>на</w:t>
            </w:r>
            <w:r w:rsidRPr="00107FEE">
              <w:rPr>
                <w:sz w:val="24"/>
                <w:szCs w:val="24"/>
              </w:rPr>
              <w:t xml:space="preserve"> </w:t>
            </w:r>
            <w:r w:rsidRPr="00107FEE">
              <w:rPr>
                <w:rFonts w:hint="eastAsia"/>
                <w:sz w:val="24"/>
                <w:szCs w:val="24"/>
              </w:rPr>
              <w:t>окружающую</w:t>
            </w:r>
            <w:r w:rsidRPr="00107FEE">
              <w:rPr>
                <w:sz w:val="24"/>
                <w:szCs w:val="24"/>
              </w:rPr>
              <w:t xml:space="preserve"> </w:t>
            </w:r>
            <w:r w:rsidRPr="00107FEE">
              <w:rPr>
                <w:rFonts w:hint="eastAsia"/>
                <w:sz w:val="24"/>
                <w:szCs w:val="24"/>
              </w:rPr>
              <w:t>среду</w:t>
            </w:r>
            <w:r w:rsidRPr="00107FEE">
              <w:rPr>
                <w:sz w:val="24"/>
                <w:szCs w:val="24"/>
              </w:rPr>
              <w:t xml:space="preserve">. </w:t>
            </w:r>
          </w:p>
          <w:p w14:paraId="46255EBF" w14:textId="77777777" w:rsidR="006A5553" w:rsidRDefault="007E5725" w:rsidP="00107FEE">
            <w:pPr>
              <w:pStyle w:val="11"/>
              <w:numPr>
                <w:ilvl w:val="0"/>
                <w:numId w:val="0"/>
              </w:numPr>
              <w:ind w:left="284"/>
              <w:rPr>
                <w:sz w:val="24"/>
                <w:szCs w:val="24"/>
              </w:rPr>
            </w:pPr>
            <w:r>
              <w:rPr>
                <w:sz w:val="24"/>
                <w:szCs w:val="24"/>
              </w:rPr>
              <w:t>В отношении территорий садоводческих, огороднических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предыдущем пункте,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r>
      <w:tr w:rsidR="006A5553" w:rsidRPr="00121108" w14:paraId="5F6DF9CC" w14:textId="77777777">
        <w:tc>
          <w:tcPr>
            <w:tcW w:w="750" w:type="pct"/>
            <w:tcBorders>
              <w:top w:val="single" w:sz="4" w:space="0" w:color="auto"/>
              <w:left w:val="single" w:sz="4" w:space="0" w:color="auto"/>
              <w:bottom w:val="single" w:sz="4" w:space="0" w:color="auto"/>
              <w:right w:val="single" w:sz="4" w:space="0" w:color="auto"/>
            </w:tcBorders>
          </w:tcPr>
          <w:p w14:paraId="6A41439D" w14:textId="77777777" w:rsidR="006A5553" w:rsidRDefault="007E5725">
            <w:pPr>
              <w:pStyle w:val="111"/>
              <w:jc w:val="center"/>
              <w:rPr>
                <w:sz w:val="24"/>
                <w:szCs w:val="24"/>
              </w:rPr>
            </w:pPr>
            <w:r>
              <w:rPr>
                <w:sz w:val="24"/>
                <w:szCs w:val="24"/>
              </w:rPr>
              <w:lastRenderedPageBreak/>
              <w:t>Прибрежная защитная полоса</w:t>
            </w:r>
          </w:p>
        </w:tc>
        <w:tc>
          <w:tcPr>
            <w:tcW w:w="2004" w:type="pct"/>
            <w:tcBorders>
              <w:top w:val="single" w:sz="4" w:space="0" w:color="auto"/>
              <w:left w:val="single" w:sz="4" w:space="0" w:color="auto"/>
              <w:bottom w:val="single" w:sz="4" w:space="0" w:color="auto"/>
              <w:right w:val="single" w:sz="4" w:space="0" w:color="auto"/>
            </w:tcBorders>
          </w:tcPr>
          <w:p w14:paraId="64CBD6AB" w14:textId="77777777" w:rsidR="006A5553" w:rsidRDefault="007E5725">
            <w:pPr>
              <w:pStyle w:val="11"/>
              <w:numPr>
                <w:ilvl w:val="0"/>
                <w:numId w:val="0"/>
              </w:numPr>
              <w:ind w:left="284"/>
              <w:rPr>
                <w:sz w:val="24"/>
                <w:szCs w:val="24"/>
              </w:rPr>
            </w:pPr>
            <w:r>
              <w:rPr>
                <w:sz w:val="24"/>
                <w:szCs w:val="24"/>
              </w:rPr>
              <w:t>В границах прибрежных защитных полос наряду с перечисленными выше ограничениями запрещаются:</w:t>
            </w:r>
          </w:p>
          <w:p w14:paraId="7AF748E4" w14:textId="77777777" w:rsidR="006A5553" w:rsidRDefault="007E5725">
            <w:pPr>
              <w:pStyle w:val="11"/>
              <w:rPr>
                <w:sz w:val="24"/>
                <w:szCs w:val="24"/>
              </w:rPr>
            </w:pPr>
            <w:r>
              <w:rPr>
                <w:sz w:val="24"/>
                <w:szCs w:val="24"/>
              </w:rPr>
              <w:t>распашка земель;</w:t>
            </w:r>
          </w:p>
          <w:p w14:paraId="7BB44CCF" w14:textId="77777777" w:rsidR="006A5553" w:rsidRDefault="007E5725">
            <w:pPr>
              <w:pStyle w:val="11"/>
              <w:rPr>
                <w:sz w:val="24"/>
                <w:szCs w:val="24"/>
              </w:rPr>
            </w:pPr>
            <w:r>
              <w:rPr>
                <w:sz w:val="24"/>
                <w:szCs w:val="24"/>
              </w:rPr>
              <w:t xml:space="preserve">размещение отвалов размываемых </w:t>
            </w:r>
            <w:r>
              <w:rPr>
                <w:sz w:val="24"/>
                <w:szCs w:val="24"/>
              </w:rPr>
              <w:lastRenderedPageBreak/>
              <w:t>грунтов;</w:t>
            </w:r>
          </w:p>
          <w:p w14:paraId="4EF39650" w14:textId="77777777" w:rsidR="006A5553" w:rsidRDefault="007E5725">
            <w:pPr>
              <w:pStyle w:val="11"/>
              <w:rPr>
                <w:sz w:val="24"/>
                <w:szCs w:val="24"/>
              </w:rPr>
            </w:pPr>
            <w:r>
              <w:rPr>
                <w:sz w:val="24"/>
                <w:szCs w:val="24"/>
              </w:rPr>
              <w:t>выпас сельскохозяйственных животных и организация для них летних лагерей, ванн.</w:t>
            </w:r>
          </w:p>
        </w:tc>
        <w:tc>
          <w:tcPr>
            <w:tcW w:w="2246" w:type="pct"/>
            <w:tcBorders>
              <w:top w:val="single" w:sz="4" w:space="0" w:color="auto"/>
              <w:left w:val="single" w:sz="4" w:space="0" w:color="auto"/>
              <w:bottom w:val="single" w:sz="4" w:space="0" w:color="auto"/>
              <w:right w:val="single" w:sz="4" w:space="0" w:color="auto"/>
            </w:tcBorders>
          </w:tcPr>
          <w:p w14:paraId="71DA514D" w14:textId="77777777" w:rsidR="006A5553" w:rsidRDefault="006A5553">
            <w:pPr>
              <w:pStyle w:val="11"/>
              <w:numPr>
                <w:ilvl w:val="0"/>
                <w:numId w:val="0"/>
              </w:numPr>
              <w:ind w:left="284"/>
              <w:rPr>
                <w:sz w:val="24"/>
                <w:szCs w:val="24"/>
              </w:rPr>
            </w:pPr>
          </w:p>
        </w:tc>
      </w:tr>
      <w:tr w:rsidR="006A5553" w:rsidRPr="00121108" w14:paraId="6A4447C1" w14:textId="77777777">
        <w:tc>
          <w:tcPr>
            <w:tcW w:w="750" w:type="pct"/>
            <w:tcBorders>
              <w:top w:val="single" w:sz="4" w:space="0" w:color="auto"/>
              <w:left w:val="single" w:sz="4" w:space="0" w:color="auto"/>
              <w:bottom w:val="single" w:sz="4" w:space="0" w:color="auto"/>
              <w:right w:val="single" w:sz="4" w:space="0" w:color="auto"/>
            </w:tcBorders>
          </w:tcPr>
          <w:p w14:paraId="1914E6A5" w14:textId="77777777" w:rsidR="006A5553" w:rsidRDefault="007E5725">
            <w:pPr>
              <w:pStyle w:val="111"/>
              <w:jc w:val="center"/>
              <w:rPr>
                <w:sz w:val="24"/>
                <w:szCs w:val="24"/>
              </w:rPr>
            </w:pPr>
            <w:r>
              <w:rPr>
                <w:sz w:val="24"/>
                <w:szCs w:val="24"/>
              </w:rPr>
              <w:lastRenderedPageBreak/>
              <w:t>Береговая полоса</w:t>
            </w:r>
          </w:p>
        </w:tc>
        <w:tc>
          <w:tcPr>
            <w:tcW w:w="2004" w:type="pct"/>
            <w:tcBorders>
              <w:top w:val="single" w:sz="4" w:space="0" w:color="auto"/>
              <w:left w:val="single" w:sz="4" w:space="0" w:color="auto"/>
              <w:bottom w:val="single" w:sz="4" w:space="0" w:color="auto"/>
              <w:right w:val="single" w:sz="4" w:space="0" w:color="auto"/>
            </w:tcBorders>
          </w:tcPr>
          <w:p w14:paraId="51E1121F" w14:textId="77777777" w:rsidR="006A5553" w:rsidRDefault="007E5725">
            <w:pPr>
              <w:pStyle w:val="11"/>
              <w:rPr>
                <w:sz w:val="24"/>
                <w:szCs w:val="24"/>
              </w:rPr>
            </w:pPr>
            <w:r>
              <w:rPr>
                <w:sz w:val="24"/>
                <w:szCs w:val="24"/>
              </w:rPr>
              <w:t>использование для передвижения механических транспортных средств</w:t>
            </w:r>
          </w:p>
        </w:tc>
        <w:tc>
          <w:tcPr>
            <w:tcW w:w="2246" w:type="pct"/>
            <w:tcBorders>
              <w:top w:val="single" w:sz="4" w:space="0" w:color="auto"/>
              <w:left w:val="single" w:sz="4" w:space="0" w:color="auto"/>
              <w:bottom w:val="single" w:sz="4" w:space="0" w:color="auto"/>
              <w:right w:val="single" w:sz="4" w:space="0" w:color="auto"/>
            </w:tcBorders>
          </w:tcPr>
          <w:p w14:paraId="4281025B" w14:textId="77777777" w:rsidR="006A5553" w:rsidRDefault="007E5725">
            <w:pPr>
              <w:pStyle w:val="11"/>
              <w:rPr>
                <w:sz w:val="24"/>
                <w:szCs w:val="24"/>
              </w:rPr>
            </w:pPr>
            <w:r>
              <w:rPr>
                <w:sz w:val="24"/>
                <w:szCs w:val="24"/>
              </w:rPr>
              <w:t>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r>
    </w:tbl>
    <w:p w14:paraId="5881AA21" w14:textId="77777777" w:rsidR="006A5553" w:rsidRDefault="006A5553">
      <w:pPr>
        <w:pStyle w:val="afffb"/>
        <w:rPr>
          <w:rFonts w:ascii="Times New Roman" w:hAnsi="Times New Roman"/>
          <w:sz w:val="24"/>
          <w:szCs w:val="24"/>
          <w:lang w:val="ru-RU"/>
        </w:rPr>
      </w:pPr>
    </w:p>
    <w:p w14:paraId="016886DD"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водоохранных зон и прибрежных защитных полос определяется в соответствии с Водным кодексом Российской Федерации от 03 июня 2006 года № 74-ФЗ.</w:t>
      </w:r>
    </w:p>
    <w:p w14:paraId="220A7BB8"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водоохранной зоны рек или ручьев устанавливается от их истока для рек или ручьев протяженностью:</w:t>
      </w:r>
    </w:p>
    <w:p w14:paraId="0738F480"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1) до десяти километров - в размере пятидесяти метров;</w:t>
      </w:r>
    </w:p>
    <w:p w14:paraId="2F088963"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2) от десяти до пятидесяти километров - в размере ста метров;</w:t>
      </w:r>
    </w:p>
    <w:p w14:paraId="758B639B"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3) от пятидесяти километров и более - в размере двухсот метров.</w:t>
      </w:r>
    </w:p>
    <w:p w14:paraId="7F79222F"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Радиус водоохранной зоны для истоков реки, ручья устанавливается в размере пятидесяти метров.</w:t>
      </w:r>
    </w:p>
    <w:p w14:paraId="65216AD2"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береговой полосы водных объектов общего пользования составляет 20 м, за исключением береговой полосы каналов, а также рек и ручьев, протяжённость которых от истока до устья не более чем 10 км. Ширина береговой полосы каналов, а также рек и ручьев, протяжённость которых от истока до устья не более чем 10 км, составляет 5 м.</w:t>
      </w:r>
    </w:p>
    <w:p w14:paraId="4E0BDCF8"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трёх градусов и пятьдесят метров для уклона три и более градуса.</w:t>
      </w:r>
    </w:p>
    <w:p w14:paraId="3828F867" w14:textId="77777777" w:rsidR="00FD151F" w:rsidRDefault="00987A2A">
      <w:pPr>
        <w:autoSpaceDE w:val="0"/>
        <w:autoSpaceDN w:val="0"/>
        <w:adjustRightInd w:val="0"/>
        <w:spacing w:line="276" w:lineRule="auto"/>
        <w:ind w:right="-1" w:firstLine="709"/>
        <w:jc w:val="both"/>
        <w:rPr>
          <w:rFonts w:ascii="Times New Roman" w:eastAsia="SimSun" w:hAnsi="Times New Roman"/>
          <w:b/>
          <w:sz w:val="28"/>
          <w:szCs w:val="28"/>
          <w:lang w:val="ru-RU" w:eastAsia="en-US"/>
        </w:rPr>
      </w:pPr>
      <w:r w:rsidRPr="00987A2A">
        <w:rPr>
          <w:rFonts w:ascii="Times New Roman" w:hAnsi="Times New Roman" w:hint="eastAsia"/>
          <w:sz w:val="28"/>
          <w:szCs w:val="28"/>
          <w:lang w:val="ru-RU" w:eastAsia="ar-SA"/>
        </w:rPr>
        <w:t>Ширина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прибрежной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защитной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полосы</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реки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озера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водохранилища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являющихся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средой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обитания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местами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воспроизводства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нереста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нагула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миграционными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путями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особо</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ценных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водных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биологических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ресурсов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при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наличии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одного</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из</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показателей</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или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используемых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для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добычи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вылова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сохранения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таких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видов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водных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биологических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ресурсов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среды</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их</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обитания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устанавливается</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размере</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двухсот</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метров</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независимо</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от</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уклона</w:t>
      </w:r>
      <w:r w:rsidRPr="00987A2A">
        <w:rPr>
          <w:rFonts w:ascii="Times New Roman" w:hAnsi="Times New Roman"/>
          <w:sz w:val="28"/>
          <w:szCs w:val="28"/>
          <w:lang w:val="ru-RU" w:eastAsia="ar-SA"/>
        </w:rPr>
        <w:t xml:space="preserve"> </w:t>
      </w:r>
      <w:r w:rsidRPr="00987A2A">
        <w:rPr>
          <w:rFonts w:ascii="Times New Roman" w:hAnsi="Times New Roman" w:hint="eastAsia"/>
          <w:sz w:val="28"/>
          <w:szCs w:val="28"/>
          <w:lang w:val="ru-RU" w:eastAsia="ar-SA"/>
        </w:rPr>
        <w:t>берега</w:t>
      </w:r>
      <w:r>
        <w:rPr>
          <w:rFonts w:ascii="Times New Roman" w:hAnsi="Times New Roman"/>
          <w:sz w:val="28"/>
          <w:szCs w:val="28"/>
          <w:lang w:val="ru-RU" w:eastAsia="ar-SA"/>
        </w:rPr>
        <w:t>.</w:t>
      </w:r>
    </w:p>
    <w:p w14:paraId="16CE46E3" w14:textId="77777777" w:rsidR="006A5553" w:rsidRDefault="007E5725">
      <w:pPr>
        <w:autoSpaceDE w:val="0"/>
        <w:autoSpaceDN w:val="0"/>
        <w:adjustRightInd w:val="0"/>
        <w:spacing w:line="276" w:lineRule="auto"/>
        <w:ind w:right="-1" w:firstLine="709"/>
        <w:jc w:val="both"/>
        <w:rPr>
          <w:rFonts w:ascii="Times New Roman" w:eastAsia="SimSun" w:hAnsi="Times New Roman"/>
          <w:b/>
          <w:sz w:val="28"/>
          <w:szCs w:val="28"/>
          <w:lang w:val="ru-RU" w:eastAsia="en-US"/>
        </w:rPr>
      </w:pPr>
      <w:r>
        <w:rPr>
          <w:rFonts w:ascii="Times New Roman" w:eastAsia="SimSun" w:hAnsi="Times New Roman"/>
          <w:b/>
          <w:sz w:val="28"/>
          <w:szCs w:val="28"/>
          <w:lang w:val="ru-RU" w:eastAsia="en-US"/>
        </w:rPr>
        <w:t xml:space="preserve">Таблица </w:t>
      </w:r>
      <w:r w:rsidR="002D1756">
        <w:rPr>
          <w:rFonts w:ascii="Times New Roman" w:eastAsia="SimSun" w:hAnsi="Times New Roman"/>
          <w:b/>
          <w:sz w:val="28"/>
          <w:szCs w:val="28"/>
          <w:lang w:val="ru-RU" w:eastAsia="en-US"/>
        </w:rPr>
        <w:t>4</w:t>
      </w:r>
      <w:r w:rsidR="00E36155">
        <w:rPr>
          <w:rFonts w:ascii="Times New Roman" w:eastAsia="SimSun" w:hAnsi="Times New Roman"/>
          <w:b/>
          <w:sz w:val="28"/>
          <w:szCs w:val="28"/>
          <w:lang w:val="ru-RU" w:eastAsia="en-US"/>
        </w:rPr>
        <w:t>0</w:t>
      </w:r>
      <w:r>
        <w:rPr>
          <w:rFonts w:ascii="Times New Roman" w:eastAsia="SimSun" w:hAnsi="Times New Roman"/>
          <w:b/>
          <w:sz w:val="28"/>
          <w:szCs w:val="28"/>
          <w:lang w:val="ru-RU" w:eastAsia="en-US"/>
        </w:rPr>
        <w:t>. Водоохранные зоны и прибрежные защитные полосы</w:t>
      </w:r>
    </w:p>
    <w:tbl>
      <w:tblPr>
        <w:tblW w:w="0" w:type="auto"/>
        <w:tblInd w:w="108" w:type="dxa"/>
        <w:tblLayout w:type="fixed"/>
        <w:tblLook w:val="04A0" w:firstRow="1" w:lastRow="0" w:firstColumn="1" w:lastColumn="0" w:noHBand="0" w:noVBand="1"/>
      </w:tblPr>
      <w:tblGrid>
        <w:gridCol w:w="668"/>
        <w:gridCol w:w="2306"/>
        <w:gridCol w:w="1551"/>
        <w:gridCol w:w="1854"/>
        <w:gridCol w:w="1985"/>
        <w:gridCol w:w="1285"/>
      </w:tblGrid>
      <w:tr w:rsidR="00C26028" w14:paraId="306216D6" w14:textId="77777777" w:rsidTr="00C26028">
        <w:trPr>
          <w:tblHeader/>
        </w:trPr>
        <w:tc>
          <w:tcPr>
            <w:tcW w:w="668" w:type="dxa"/>
            <w:tcBorders>
              <w:top w:val="single" w:sz="4" w:space="0" w:color="000000"/>
              <w:left w:val="single" w:sz="4" w:space="0" w:color="000000"/>
              <w:bottom w:val="single" w:sz="4" w:space="0" w:color="000000"/>
            </w:tcBorders>
            <w:shd w:val="clear" w:color="auto" w:fill="auto"/>
          </w:tcPr>
          <w:p w14:paraId="0282202D" w14:textId="77777777" w:rsidR="00C26028" w:rsidRDefault="00C26028">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 п/п</w:t>
            </w:r>
          </w:p>
        </w:tc>
        <w:tc>
          <w:tcPr>
            <w:tcW w:w="2306" w:type="dxa"/>
            <w:tcBorders>
              <w:top w:val="single" w:sz="4" w:space="0" w:color="000000"/>
              <w:left w:val="single" w:sz="4" w:space="0" w:color="000000"/>
              <w:bottom w:val="single" w:sz="4" w:space="0" w:color="000000"/>
            </w:tcBorders>
            <w:shd w:val="clear" w:color="auto" w:fill="auto"/>
          </w:tcPr>
          <w:p w14:paraId="55190A2E" w14:textId="77777777" w:rsidR="00C26028" w:rsidRDefault="00C26028">
            <w:pPr>
              <w:suppressAutoHyphens/>
              <w:jc w:val="center"/>
              <w:rPr>
                <w:rFonts w:ascii="Times New Roman" w:hAnsi="Times New Roman"/>
                <w:b/>
                <w:bCs/>
                <w:sz w:val="24"/>
                <w:szCs w:val="24"/>
                <w:lang w:val="ru-RU" w:eastAsia="ar-SA"/>
              </w:rPr>
            </w:pPr>
            <w:r>
              <w:rPr>
                <w:rFonts w:ascii="Times New Roman" w:hAnsi="Times New Roman"/>
                <w:b/>
                <w:bCs/>
                <w:sz w:val="24"/>
                <w:szCs w:val="24"/>
                <w:lang w:val="ru-RU" w:eastAsia="ar-SA"/>
              </w:rPr>
              <w:t>Водоток</w:t>
            </w:r>
          </w:p>
        </w:tc>
        <w:tc>
          <w:tcPr>
            <w:tcW w:w="1551" w:type="dxa"/>
            <w:tcBorders>
              <w:top w:val="single" w:sz="4" w:space="0" w:color="000000"/>
              <w:left w:val="single" w:sz="4" w:space="0" w:color="000000"/>
              <w:bottom w:val="single" w:sz="4" w:space="0" w:color="000000"/>
            </w:tcBorders>
            <w:shd w:val="clear" w:color="auto" w:fill="auto"/>
          </w:tcPr>
          <w:p w14:paraId="3CA86A85" w14:textId="77777777"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bCs/>
                <w:sz w:val="24"/>
                <w:szCs w:val="24"/>
                <w:lang w:val="ru-RU" w:eastAsia="ar-SA"/>
              </w:rPr>
              <w:t>Длина реки в пределах области, км</w:t>
            </w:r>
          </w:p>
        </w:tc>
        <w:tc>
          <w:tcPr>
            <w:tcW w:w="1854" w:type="dxa"/>
            <w:tcBorders>
              <w:top w:val="single" w:sz="4" w:space="0" w:color="000000"/>
              <w:left w:val="single" w:sz="4" w:space="0" w:color="000000"/>
              <w:bottom w:val="single" w:sz="4" w:space="0" w:color="000000"/>
            </w:tcBorders>
            <w:shd w:val="clear" w:color="auto" w:fill="auto"/>
          </w:tcPr>
          <w:p w14:paraId="240B38B3" w14:textId="77777777"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Водоохран</w:t>
            </w:r>
          </w:p>
          <w:p w14:paraId="5D8AF056" w14:textId="77777777"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ная зона</w:t>
            </w:r>
          </w:p>
          <w:p w14:paraId="3632EDC2" w14:textId="77777777" w:rsidR="00C26028" w:rsidRDefault="00C26028">
            <w:pPr>
              <w:suppressAutoHyphens/>
              <w:jc w:val="center"/>
              <w:rPr>
                <w:rFonts w:ascii="Times New Roman" w:hAnsi="Times New Roman"/>
                <w:b/>
                <w:color w:val="000000"/>
                <w:sz w:val="24"/>
                <w:szCs w:val="24"/>
                <w:lang w:val="ru-RU" w:eastAsia="ar-SA"/>
              </w:rPr>
            </w:pPr>
            <w:r>
              <w:rPr>
                <w:rFonts w:ascii="Times New Roman" w:hAnsi="Times New Roman"/>
                <w:b/>
                <w:color w:val="000000"/>
                <w:sz w:val="24"/>
                <w:szCs w:val="24"/>
                <w:lang w:val="ru-RU" w:eastAsia="ar-SA"/>
              </w:rPr>
              <w:t>(ВЗ), м</w:t>
            </w:r>
          </w:p>
        </w:tc>
        <w:tc>
          <w:tcPr>
            <w:tcW w:w="1985" w:type="dxa"/>
            <w:tcBorders>
              <w:top w:val="single" w:sz="4" w:space="0" w:color="000000"/>
              <w:left w:val="single" w:sz="4" w:space="0" w:color="000000"/>
              <w:bottom w:val="single" w:sz="4" w:space="0" w:color="000000"/>
            </w:tcBorders>
            <w:shd w:val="clear" w:color="auto" w:fill="auto"/>
          </w:tcPr>
          <w:p w14:paraId="5AD7EF23" w14:textId="77777777" w:rsidR="00C26028" w:rsidRDefault="00C26028">
            <w:pPr>
              <w:suppressAutoHyphens/>
              <w:jc w:val="center"/>
              <w:rPr>
                <w:rFonts w:ascii="Times New Roman" w:hAnsi="Times New Roman"/>
                <w:b/>
                <w:bCs/>
                <w:sz w:val="24"/>
                <w:szCs w:val="24"/>
                <w:lang w:val="ru-RU" w:eastAsia="ar-SA"/>
              </w:rPr>
            </w:pPr>
            <w:r>
              <w:rPr>
                <w:rFonts w:ascii="Times New Roman" w:hAnsi="Times New Roman"/>
                <w:b/>
                <w:color w:val="000000"/>
                <w:sz w:val="24"/>
                <w:szCs w:val="24"/>
                <w:lang w:val="ru-RU" w:eastAsia="ar-SA"/>
              </w:rPr>
              <w:t>Прибрежная защитная полоса (ПЗП), м</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28FDEC61" w14:textId="77777777" w:rsidR="00C26028" w:rsidRDefault="00C26028">
            <w:pPr>
              <w:suppressAutoHyphens/>
              <w:jc w:val="center"/>
              <w:rPr>
                <w:rFonts w:ascii="Times New Roman" w:hAnsi="Times New Roman"/>
                <w:b/>
                <w:sz w:val="24"/>
                <w:szCs w:val="24"/>
                <w:lang w:val="ru-RU" w:eastAsia="ar-SA"/>
              </w:rPr>
            </w:pPr>
            <w:r>
              <w:rPr>
                <w:rFonts w:ascii="Times New Roman" w:hAnsi="Times New Roman"/>
                <w:b/>
                <w:bCs/>
                <w:sz w:val="24"/>
                <w:szCs w:val="24"/>
                <w:lang w:val="ru-RU" w:eastAsia="ar-SA"/>
              </w:rPr>
              <w:t>Береговая полоса, м</w:t>
            </w:r>
          </w:p>
        </w:tc>
      </w:tr>
      <w:tr w:rsidR="00C26028" w14:paraId="754420FA" w14:textId="77777777" w:rsidTr="00C26028">
        <w:tc>
          <w:tcPr>
            <w:tcW w:w="668" w:type="dxa"/>
            <w:tcBorders>
              <w:top w:val="single" w:sz="4" w:space="0" w:color="000000"/>
              <w:left w:val="single" w:sz="4" w:space="0" w:color="000000"/>
              <w:bottom w:val="single" w:sz="4" w:space="0" w:color="000000"/>
            </w:tcBorders>
            <w:shd w:val="clear" w:color="auto" w:fill="auto"/>
          </w:tcPr>
          <w:p w14:paraId="3E12E22A" w14:textId="77777777" w:rsidR="00C26028" w:rsidRDefault="00C26028">
            <w:pPr>
              <w:numPr>
                <w:ilvl w:val="0"/>
                <w:numId w:val="30"/>
              </w:num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1</w:t>
            </w:r>
          </w:p>
        </w:tc>
        <w:tc>
          <w:tcPr>
            <w:tcW w:w="2306" w:type="dxa"/>
            <w:tcBorders>
              <w:top w:val="single" w:sz="4" w:space="0" w:color="000000"/>
              <w:left w:val="single" w:sz="4" w:space="0" w:color="000000"/>
              <w:bottom w:val="single" w:sz="4" w:space="0" w:color="000000"/>
            </w:tcBorders>
            <w:shd w:val="clear" w:color="auto" w:fill="auto"/>
          </w:tcPr>
          <w:p w14:paraId="757B379A" w14:textId="77777777"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 xml:space="preserve">Горьковское водохранилище </w:t>
            </w:r>
          </w:p>
          <w:p w14:paraId="131100B1" w14:textId="77777777"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Волга)</w:t>
            </w:r>
          </w:p>
        </w:tc>
        <w:tc>
          <w:tcPr>
            <w:tcW w:w="1551" w:type="dxa"/>
            <w:tcBorders>
              <w:top w:val="single" w:sz="4" w:space="0" w:color="000000"/>
              <w:left w:val="single" w:sz="4" w:space="0" w:color="000000"/>
              <w:bottom w:val="single" w:sz="4" w:space="0" w:color="000000"/>
            </w:tcBorders>
            <w:shd w:val="clear" w:color="auto" w:fill="auto"/>
          </w:tcPr>
          <w:p w14:paraId="0E542F97" w14:textId="77777777" w:rsidR="00C26028" w:rsidRDefault="00C26028" w:rsidP="00BC3084">
            <w:pPr>
              <w:suppressAutoHyphens/>
              <w:ind w:right="-1"/>
              <w:jc w:val="center"/>
              <w:rPr>
                <w:rFonts w:ascii="Times New Roman" w:hAnsi="Times New Roman"/>
                <w:bCs/>
                <w:sz w:val="24"/>
                <w:szCs w:val="24"/>
                <w:lang w:val="ru-RU" w:eastAsia="ar-SA"/>
              </w:rPr>
            </w:pPr>
            <w:r>
              <w:rPr>
                <w:rFonts w:ascii="Times New Roman" w:hAnsi="Times New Roman"/>
                <w:bCs/>
                <w:sz w:val="24"/>
                <w:szCs w:val="24"/>
                <w:lang w:val="ru-RU" w:eastAsia="ar-SA"/>
              </w:rPr>
              <w:t>85</w:t>
            </w:r>
          </w:p>
        </w:tc>
        <w:tc>
          <w:tcPr>
            <w:tcW w:w="1854" w:type="dxa"/>
            <w:tcBorders>
              <w:top w:val="single" w:sz="4" w:space="0" w:color="000000"/>
              <w:left w:val="single" w:sz="4" w:space="0" w:color="000000"/>
              <w:bottom w:val="single" w:sz="4" w:space="0" w:color="000000"/>
            </w:tcBorders>
            <w:shd w:val="clear" w:color="auto" w:fill="auto"/>
          </w:tcPr>
          <w:p w14:paraId="4EB26A8D" w14:textId="77777777"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985" w:type="dxa"/>
            <w:tcBorders>
              <w:top w:val="single" w:sz="4" w:space="0" w:color="000000"/>
              <w:left w:val="single" w:sz="4" w:space="0" w:color="000000"/>
              <w:bottom w:val="single" w:sz="4" w:space="0" w:color="000000"/>
            </w:tcBorders>
            <w:shd w:val="clear" w:color="auto" w:fill="auto"/>
          </w:tcPr>
          <w:p w14:paraId="2DAE93FE" w14:textId="77777777"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 xml:space="preserve">200 </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1D7038EA" w14:textId="77777777"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20</w:t>
            </w:r>
          </w:p>
        </w:tc>
      </w:tr>
      <w:tr w:rsidR="00C26028" w14:paraId="3FC9D4C7" w14:textId="77777777" w:rsidTr="00C26028">
        <w:tc>
          <w:tcPr>
            <w:tcW w:w="668" w:type="dxa"/>
            <w:tcBorders>
              <w:top w:val="single" w:sz="4" w:space="0" w:color="000000"/>
              <w:left w:val="single" w:sz="4" w:space="0" w:color="000000"/>
              <w:bottom w:val="single" w:sz="4" w:space="0" w:color="000000"/>
            </w:tcBorders>
            <w:shd w:val="clear" w:color="auto" w:fill="auto"/>
          </w:tcPr>
          <w:p w14:paraId="51B20AF5" w14:textId="77777777" w:rsidR="00C26028" w:rsidRDefault="00C26028" w:rsidP="00BC3084">
            <w:pPr>
              <w:numPr>
                <w:ilvl w:val="0"/>
                <w:numId w:val="30"/>
              </w:numPr>
              <w:suppressAutoHyphens/>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14:paraId="365B47D3" w14:textId="77777777" w:rsidR="00C26028" w:rsidRDefault="00C26028" w:rsidP="00BC3084">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р.Кострома</w:t>
            </w:r>
          </w:p>
        </w:tc>
        <w:tc>
          <w:tcPr>
            <w:tcW w:w="1551" w:type="dxa"/>
            <w:tcBorders>
              <w:top w:val="single" w:sz="4" w:space="0" w:color="000000"/>
              <w:left w:val="single" w:sz="4" w:space="0" w:color="000000"/>
              <w:bottom w:val="single" w:sz="4" w:space="0" w:color="000000"/>
            </w:tcBorders>
            <w:shd w:val="clear" w:color="auto" w:fill="auto"/>
          </w:tcPr>
          <w:p w14:paraId="66DF35ED" w14:textId="77777777" w:rsidR="00C26028" w:rsidRDefault="00C26028" w:rsidP="00BC3084">
            <w:pPr>
              <w:suppressAutoHyphens/>
              <w:ind w:right="-1"/>
              <w:jc w:val="center"/>
              <w:rPr>
                <w:rFonts w:ascii="Times New Roman" w:hAnsi="Times New Roman"/>
                <w:bCs/>
                <w:sz w:val="24"/>
                <w:szCs w:val="24"/>
                <w:lang w:val="ru-RU" w:eastAsia="ar-SA"/>
              </w:rPr>
            </w:pPr>
            <w:r>
              <w:rPr>
                <w:rFonts w:ascii="Times New Roman" w:hAnsi="Times New Roman"/>
                <w:bCs/>
                <w:sz w:val="24"/>
                <w:szCs w:val="24"/>
                <w:lang w:val="ru-RU" w:eastAsia="ar-SA"/>
              </w:rPr>
              <w:t>72</w:t>
            </w:r>
          </w:p>
        </w:tc>
        <w:tc>
          <w:tcPr>
            <w:tcW w:w="1854" w:type="dxa"/>
            <w:tcBorders>
              <w:top w:val="single" w:sz="4" w:space="0" w:color="000000"/>
              <w:left w:val="single" w:sz="4" w:space="0" w:color="000000"/>
              <w:bottom w:val="single" w:sz="4" w:space="0" w:color="000000"/>
            </w:tcBorders>
            <w:shd w:val="clear" w:color="auto" w:fill="auto"/>
          </w:tcPr>
          <w:p w14:paraId="1C24C1DB" w14:textId="77777777" w:rsidR="00C26028" w:rsidRDefault="00C26028" w:rsidP="00BC3084">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200</w:t>
            </w:r>
          </w:p>
        </w:tc>
        <w:tc>
          <w:tcPr>
            <w:tcW w:w="1985" w:type="dxa"/>
            <w:tcBorders>
              <w:top w:val="single" w:sz="4" w:space="0" w:color="000000"/>
              <w:left w:val="single" w:sz="4" w:space="0" w:color="000000"/>
              <w:bottom w:val="single" w:sz="4" w:space="0" w:color="000000"/>
            </w:tcBorders>
            <w:shd w:val="clear" w:color="auto" w:fill="auto"/>
          </w:tcPr>
          <w:p w14:paraId="492DB298" w14:textId="77777777" w:rsidR="00C26028" w:rsidRDefault="00C26028" w:rsidP="00BC3084">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 xml:space="preserve">200 </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7929485B" w14:textId="77777777" w:rsidR="00C26028" w:rsidRDefault="00C26028" w:rsidP="00BC3084">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20</w:t>
            </w:r>
          </w:p>
        </w:tc>
      </w:tr>
      <w:tr w:rsidR="00C26028" w14:paraId="6AA7D071" w14:textId="77777777" w:rsidTr="00C26028">
        <w:tc>
          <w:tcPr>
            <w:tcW w:w="668" w:type="dxa"/>
            <w:tcBorders>
              <w:top w:val="single" w:sz="4" w:space="0" w:color="000000"/>
              <w:left w:val="single" w:sz="4" w:space="0" w:color="000000"/>
              <w:bottom w:val="single" w:sz="4" w:space="0" w:color="000000"/>
            </w:tcBorders>
            <w:shd w:val="clear" w:color="auto" w:fill="auto"/>
          </w:tcPr>
          <w:p w14:paraId="3CF4AABD" w14:textId="77777777" w:rsidR="00C26028" w:rsidRDefault="00C26028">
            <w:pPr>
              <w:numPr>
                <w:ilvl w:val="0"/>
                <w:numId w:val="30"/>
              </w:numPr>
              <w:suppressAutoHyphens/>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14:paraId="1146E357" w14:textId="10517AF9"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р.Кострома</w:t>
            </w:r>
            <w:r w:rsidR="00573AB6">
              <w:rPr>
                <w:rFonts w:ascii="Times New Roman" w:hAnsi="Times New Roman"/>
                <w:bCs/>
                <w:sz w:val="24"/>
                <w:szCs w:val="24"/>
                <w:lang w:val="ru-RU" w:eastAsia="ar-SA"/>
              </w:rPr>
              <w:t xml:space="preserve"> н</w:t>
            </w:r>
            <w:r>
              <w:rPr>
                <w:rFonts w:ascii="Times New Roman" w:hAnsi="Times New Roman"/>
                <w:bCs/>
                <w:sz w:val="24"/>
                <w:szCs w:val="24"/>
                <w:lang w:val="ru-RU" w:eastAsia="ar-SA"/>
              </w:rPr>
              <w:t>ижняя</w:t>
            </w:r>
          </w:p>
        </w:tc>
        <w:tc>
          <w:tcPr>
            <w:tcW w:w="1551" w:type="dxa"/>
            <w:tcBorders>
              <w:top w:val="single" w:sz="4" w:space="0" w:color="000000"/>
              <w:left w:val="single" w:sz="4" w:space="0" w:color="000000"/>
              <w:bottom w:val="single" w:sz="4" w:space="0" w:color="000000"/>
            </w:tcBorders>
            <w:shd w:val="clear" w:color="auto" w:fill="auto"/>
          </w:tcPr>
          <w:p w14:paraId="678C2970" w14:textId="77777777"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27</w:t>
            </w:r>
          </w:p>
        </w:tc>
        <w:tc>
          <w:tcPr>
            <w:tcW w:w="1854" w:type="dxa"/>
            <w:tcBorders>
              <w:top w:val="single" w:sz="4" w:space="0" w:color="000000"/>
              <w:left w:val="single" w:sz="4" w:space="0" w:color="000000"/>
              <w:bottom w:val="single" w:sz="4" w:space="0" w:color="000000"/>
            </w:tcBorders>
            <w:shd w:val="clear" w:color="auto" w:fill="auto"/>
          </w:tcPr>
          <w:p w14:paraId="071EADAB" w14:textId="26E3B1E1" w:rsidR="00C26028" w:rsidRDefault="00573AB6">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1</w:t>
            </w:r>
            <w:r w:rsidR="00C26028">
              <w:rPr>
                <w:rFonts w:ascii="Times New Roman" w:hAnsi="Times New Roman"/>
                <w:bCs/>
                <w:sz w:val="24"/>
                <w:szCs w:val="24"/>
                <w:lang w:val="ru-RU" w:eastAsia="ar-SA"/>
              </w:rPr>
              <w:t>00</w:t>
            </w:r>
          </w:p>
        </w:tc>
        <w:tc>
          <w:tcPr>
            <w:tcW w:w="1985" w:type="dxa"/>
            <w:tcBorders>
              <w:top w:val="single" w:sz="4" w:space="0" w:color="000000"/>
              <w:left w:val="single" w:sz="4" w:space="0" w:color="000000"/>
              <w:bottom w:val="single" w:sz="4" w:space="0" w:color="000000"/>
            </w:tcBorders>
            <w:shd w:val="clear" w:color="auto" w:fill="auto"/>
          </w:tcPr>
          <w:p w14:paraId="3EF935E3" w14:textId="72CACAD5" w:rsidR="00C26028" w:rsidRDefault="0096473B">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30-</w:t>
            </w:r>
            <w:bookmarkStart w:id="315" w:name="_GoBack"/>
            <w:bookmarkEnd w:id="315"/>
            <w:r w:rsidR="00843139">
              <w:rPr>
                <w:rFonts w:ascii="Times New Roman" w:hAnsi="Times New Roman"/>
                <w:bCs/>
                <w:sz w:val="24"/>
                <w:szCs w:val="24"/>
                <w:lang w:val="ru-RU" w:eastAsia="ar-SA"/>
              </w:rPr>
              <w:t>5</w:t>
            </w:r>
            <w:r w:rsidR="00C26028">
              <w:rPr>
                <w:rFonts w:ascii="Times New Roman" w:hAnsi="Times New Roman"/>
                <w:bCs/>
                <w:sz w:val="24"/>
                <w:szCs w:val="24"/>
                <w:lang w:val="ru-RU" w:eastAsia="ar-SA"/>
              </w:rPr>
              <w:t>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79952B37" w14:textId="77777777"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20</w:t>
            </w:r>
          </w:p>
        </w:tc>
      </w:tr>
      <w:tr w:rsidR="00C26028" w14:paraId="28259E5C" w14:textId="77777777" w:rsidTr="00C26028">
        <w:tc>
          <w:tcPr>
            <w:tcW w:w="668" w:type="dxa"/>
            <w:tcBorders>
              <w:top w:val="single" w:sz="4" w:space="0" w:color="000000"/>
              <w:left w:val="single" w:sz="4" w:space="0" w:color="000000"/>
              <w:bottom w:val="single" w:sz="4" w:space="0" w:color="000000"/>
            </w:tcBorders>
            <w:shd w:val="clear" w:color="auto" w:fill="auto"/>
          </w:tcPr>
          <w:p w14:paraId="42F47BCE" w14:textId="77777777"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14:paraId="383E783C" w14:textId="77777777"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Тепра</w:t>
            </w:r>
          </w:p>
        </w:tc>
        <w:tc>
          <w:tcPr>
            <w:tcW w:w="1551" w:type="dxa"/>
            <w:tcBorders>
              <w:top w:val="single" w:sz="4" w:space="0" w:color="000000"/>
              <w:left w:val="single" w:sz="4" w:space="0" w:color="000000"/>
              <w:bottom w:val="single" w:sz="4" w:space="0" w:color="000000"/>
            </w:tcBorders>
            <w:shd w:val="clear" w:color="auto" w:fill="auto"/>
          </w:tcPr>
          <w:p w14:paraId="4F976CF0" w14:textId="77777777"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До 10</w:t>
            </w:r>
          </w:p>
        </w:tc>
        <w:tc>
          <w:tcPr>
            <w:tcW w:w="1854" w:type="dxa"/>
            <w:tcBorders>
              <w:top w:val="single" w:sz="4" w:space="0" w:color="000000"/>
              <w:left w:val="single" w:sz="4" w:space="0" w:color="000000"/>
              <w:bottom w:val="single" w:sz="4" w:space="0" w:color="000000"/>
            </w:tcBorders>
            <w:shd w:val="clear" w:color="auto" w:fill="auto"/>
          </w:tcPr>
          <w:p w14:paraId="7F3B168A" w14:textId="77777777"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14:paraId="18DCA6CB" w14:textId="405607FC"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63F77A8F" w14:textId="77777777"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r w:rsidR="00C26028" w14:paraId="64A9CD95" w14:textId="77777777" w:rsidTr="00C26028">
        <w:tc>
          <w:tcPr>
            <w:tcW w:w="668" w:type="dxa"/>
            <w:tcBorders>
              <w:top w:val="single" w:sz="4" w:space="0" w:color="000000"/>
              <w:left w:val="single" w:sz="4" w:space="0" w:color="000000"/>
              <w:bottom w:val="single" w:sz="4" w:space="0" w:color="000000"/>
            </w:tcBorders>
            <w:shd w:val="clear" w:color="auto" w:fill="auto"/>
          </w:tcPr>
          <w:p w14:paraId="4639042A" w14:textId="77777777"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14:paraId="1461A9CF" w14:textId="77777777"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Воржа</w:t>
            </w:r>
          </w:p>
        </w:tc>
        <w:tc>
          <w:tcPr>
            <w:tcW w:w="1551" w:type="dxa"/>
            <w:tcBorders>
              <w:top w:val="single" w:sz="4" w:space="0" w:color="000000"/>
              <w:left w:val="single" w:sz="4" w:space="0" w:color="000000"/>
              <w:bottom w:val="single" w:sz="4" w:space="0" w:color="000000"/>
            </w:tcBorders>
            <w:shd w:val="clear" w:color="auto" w:fill="auto"/>
          </w:tcPr>
          <w:p w14:paraId="01BC28EB" w14:textId="77777777"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6,9</w:t>
            </w:r>
          </w:p>
        </w:tc>
        <w:tc>
          <w:tcPr>
            <w:tcW w:w="1854" w:type="dxa"/>
            <w:tcBorders>
              <w:top w:val="single" w:sz="4" w:space="0" w:color="000000"/>
              <w:left w:val="single" w:sz="4" w:space="0" w:color="000000"/>
              <w:bottom w:val="single" w:sz="4" w:space="0" w:color="000000"/>
            </w:tcBorders>
            <w:shd w:val="clear" w:color="auto" w:fill="auto"/>
          </w:tcPr>
          <w:p w14:paraId="2A7A741F" w14:textId="77777777"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14:paraId="36C59E4F" w14:textId="605D7598"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56570D65" w14:textId="77777777"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r w:rsidR="00C26028" w14:paraId="2588DDE1" w14:textId="77777777" w:rsidTr="00C26028">
        <w:tc>
          <w:tcPr>
            <w:tcW w:w="668" w:type="dxa"/>
            <w:tcBorders>
              <w:top w:val="single" w:sz="4" w:space="0" w:color="000000"/>
              <w:left w:val="single" w:sz="4" w:space="0" w:color="000000"/>
              <w:bottom w:val="single" w:sz="4" w:space="0" w:color="000000"/>
            </w:tcBorders>
            <w:shd w:val="clear" w:color="auto" w:fill="auto"/>
          </w:tcPr>
          <w:p w14:paraId="6140AA90" w14:textId="77777777"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14:paraId="08DC4390" w14:textId="77777777"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Узакса</w:t>
            </w:r>
          </w:p>
        </w:tc>
        <w:tc>
          <w:tcPr>
            <w:tcW w:w="1551" w:type="dxa"/>
            <w:tcBorders>
              <w:top w:val="single" w:sz="4" w:space="0" w:color="000000"/>
              <w:left w:val="single" w:sz="4" w:space="0" w:color="000000"/>
              <w:bottom w:val="single" w:sz="4" w:space="0" w:color="000000"/>
            </w:tcBorders>
            <w:shd w:val="clear" w:color="auto" w:fill="auto"/>
          </w:tcPr>
          <w:p w14:paraId="05189859" w14:textId="77777777" w:rsidR="00C26028" w:rsidRDefault="00C26028"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6,4</w:t>
            </w:r>
          </w:p>
        </w:tc>
        <w:tc>
          <w:tcPr>
            <w:tcW w:w="1854" w:type="dxa"/>
            <w:tcBorders>
              <w:top w:val="single" w:sz="4" w:space="0" w:color="000000"/>
              <w:left w:val="single" w:sz="4" w:space="0" w:color="000000"/>
              <w:bottom w:val="single" w:sz="4" w:space="0" w:color="000000"/>
            </w:tcBorders>
            <w:shd w:val="clear" w:color="auto" w:fill="auto"/>
          </w:tcPr>
          <w:p w14:paraId="1B99482E" w14:textId="77777777"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14:paraId="6272C8E0" w14:textId="3DEA24AF"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6891341B" w14:textId="77777777"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r w:rsidR="00C26028" w14:paraId="37EB5343" w14:textId="77777777" w:rsidTr="00C26028">
        <w:tc>
          <w:tcPr>
            <w:tcW w:w="668" w:type="dxa"/>
            <w:tcBorders>
              <w:top w:val="single" w:sz="4" w:space="0" w:color="000000"/>
              <w:left w:val="single" w:sz="4" w:space="0" w:color="000000"/>
              <w:bottom w:val="single" w:sz="4" w:space="0" w:color="000000"/>
            </w:tcBorders>
            <w:shd w:val="clear" w:color="auto" w:fill="auto"/>
          </w:tcPr>
          <w:p w14:paraId="0EB4D410" w14:textId="77777777" w:rsidR="00C26028" w:rsidRDefault="00C26028">
            <w:pPr>
              <w:numPr>
                <w:ilvl w:val="0"/>
                <w:numId w:val="30"/>
              </w:numPr>
              <w:suppressAutoHyphens/>
              <w:snapToGrid w:val="0"/>
              <w:ind w:right="-1"/>
              <w:jc w:val="both"/>
              <w:rPr>
                <w:rFonts w:ascii="Times New Roman" w:hAnsi="Times New Roman"/>
                <w:bCs/>
                <w:sz w:val="24"/>
                <w:szCs w:val="24"/>
                <w:lang w:val="ru-RU" w:eastAsia="ar-SA"/>
              </w:rPr>
            </w:pPr>
          </w:p>
        </w:tc>
        <w:tc>
          <w:tcPr>
            <w:tcW w:w="2306" w:type="dxa"/>
            <w:tcBorders>
              <w:top w:val="single" w:sz="4" w:space="0" w:color="000000"/>
              <w:left w:val="single" w:sz="4" w:space="0" w:color="000000"/>
              <w:bottom w:val="single" w:sz="4" w:space="0" w:color="000000"/>
            </w:tcBorders>
            <w:shd w:val="clear" w:color="auto" w:fill="auto"/>
          </w:tcPr>
          <w:p w14:paraId="4A381CB0" w14:textId="77777777" w:rsidR="00C26028" w:rsidRDefault="00C26028">
            <w:pPr>
              <w:suppressAutoHyphens/>
              <w:ind w:right="-1"/>
              <w:jc w:val="both"/>
              <w:rPr>
                <w:rFonts w:ascii="Times New Roman" w:hAnsi="Times New Roman"/>
                <w:bCs/>
                <w:sz w:val="24"/>
                <w:szCs w:val="24"/>
                <w:lang w:val="ru-RU" w:eastAsia="ar-SA"/>
              </w:rPr>
            </w:pPr>
            <w:r>
              <w:rPr>
                <w:rFonts w:ascii="Times New Roman" w:hAnsi="Times New Roman"/>
                <w:bCs/>
                <w:sz w:val="24"/>
                <w:szCs w:val="24"/>
                <w:lang w:val="ru-RU" w:eastAsia="ar-SA"/>
              </w:rPr>
              <w:t>р. Бродок</w:t>
            </w:r>
          </w:p>
        </w:tc>
        <w:tc>
          <w:tcPr>
            <w:tcW w:w="1551" w:type="dxa"/>
            <w:tcBorders>
              <w:top w:val="single" w:sz="4" w:space="0" w:color="000000"/>
              <w:left w:val="single" w:sz="4" w:space="0" w:color="000000"/>
              <w:bottom w:val="single" w:sz="4" w:space="0" w:color="000000"/>
            </w:tcBorders>
            <w:shd w:val="clear" w:color="auto" w:fill="auto"/>
          </w:tcPr>
          <w:p w14:paraId="65B17296" w14:textId="77777777" w:rsidR="00C26028" w:rsidRDefault="00107FEE" w:rsidP="00BC3084">
            <w:pPr>
              <w:suppressAutoHyphens/>
              <w:ind w:right="-1" w:firstLine="37"/>
              <w:jc w:val="center"/>
              <w:rPr>
                <w:rFonts w:ascii="Times New Roman" w:hAnsi="Times New Roman"/>
                <w:bCs/>
                <w:sz w:val="24"/>
                <w:szCs w:val="24"/>
                <w:lang w:val="ru-RU" w:eastAsia="ar-SA"/>
              </w:rPr>
            </w:pPr>
            <w:r>
              <w:rPr>
                <w:rFonts w:ascii="Times New Roman" w:hAnsi="Times New Roman"/>
                <w:bCs/>
                <w:sz w:val="24"/>
                <w:szCs w:val="24"/>
                <w:lang w:val="ru-RU" w:eastAsia="ar-SA"/>
              </w:rPr>
              <w:t>5,7</w:t>
            </w:r>
          </w:p>
        </w:tc>
        <w:tc>
          <w:tcPr>
            <w:tcW w:w="1854" w:type="dxa"/>
            <w:tcBorders>
              <w:top w:val="single" w:sz="4" w:space="0" w:color="000000"/>
              <w:left w:val="single" w:sz="4" w:space="0" w:color="000000"/>
              <w:bottom w:val="single" w:sz="4" w:space="0" w:color="000000"/>
            </w:tcBorders>
            <w:shd w:val="clear" w:color="auto" w:fill="auto"/>
          </w:tcPr>
          <w:p w14:paraId="6385DED9" w14:textId="77777777" w:rsidR="00C26028" w:rsidRDefault="00107FEE">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985" w:type="dxa"/>
            <w:tcBorders>
              <w:top w:val="single" w:sz="4" w:space="0" w:color="000000"/>
              <w:left w:val="single" w:sz="4" w:space="0" w:color="000000"/>
              <w:bottom w:val="single" w:sz="4" w:space="0" w:color="000000"/>
            </w:tcBorders>
            <w:shd w:val="clear" w:color="auto" w:fill="auto"/>
          </w:tcPr>
          <w:p w14:paraId="21C31C6D" w14:textId="23A636A6" w:rsidR="00C26028" w:rsidRDefault="00C26028">
            <w:pPr>
              <w:suppressAutoHyphens/>
              <w:ind w:right="-1" w:firstLine="709"/>
              <w:jc w:val="center"/>
              <w:rPr>
                <w:rFonts w:ascii="Times New Roman" w:hAnsi="Times New Roman"/>
                <w:bCs/>
                <w:sz w:val="24"/>
                <w:szCs w:val="24"/>
                <w:lang w:val="ru-RU" w:eastAsia="ar-SA"/>
              </w:rPr>
            </w:pPr>
            <w:r>
              <w:rPr>
                <w:rFonts w:ascii="Times New Roman" w:hAnsi="Times New Roman"/>
                <w:bCs/>
                <w:sz w:val="24"/>
                <w:szCs w:val="24"/>
                <w:lang w:val="ru-RU" w:eastAsia="ar-SA"/>
              </w:rPr>
              <w:t>50</w:t>
            </w:r>
          </w:p>
        </w:tc>
        <w:tc>
          <w:tcPr>
            <w:tcW w:w="1285" w:type="dxa"/>
            <w:tcBorders>
              <w:top w:val="single" w:sz="4" w:space="0" w:color="000000"/>
              <w:left w:val="single" w:sz="4" w:space="0" w:color="000000"/>
              <w:bottom w:val="single" w:sz="4" w:space="0" w:color="000000"/>
              <w:right w:val="single" w:sz="4" w:space="0" w:color="000000"/>
            </w:tcBorders>
            <w:shd w:val="clear" w:color="auto" w:fill="auto"/>
          </w:tcPr>
          <w:p w14:paraId="55264329" w14:textId="77777777" w:rsidR="00C26028" w:rsidRDefault="00C26028">
            <w:pPr>
              <w:suppressAutoHyphens/>
              <w:ind w:right="-1" w:firstLine="709"/>
              <w:jc w:val="center"/>
              <w:rPr>
                <w:rFonts w:ascii="Times New Roman" w:hAnsi="Times New Roman"/>
                <w:sz w:val="24"/>
                <w:szCs w:val="24"/>
                <w:lang w:val="ru-RU" w:eastAsia="ar-SA"/>
              </w:rPr>
            </w:pPr>
            <w:r>
              <w:rPr>
                <w:rFonts w:ascii="Times New Roman" w:hAnsi="Times New Roman"/>
                <w:bCs/>
                <w:sz w:val="24"/>
                <w:szCs w:val="24"/>
                <w:lang w:val="ru-RU" w:eastAsia="ar-SA"/>
              </w:rPr>
              <w:t>5</w:t>
            </w:r>
          </w:p>
        </w:tc>
      </w:tr>
    </w:tbl>
    <w:p w14:paraId="59E6033C" w14:textId="77777777" w:rsidR="006A5553" w:rsidRDefault="006A5553">
      <w:pPr>
        <w:autoSpaceDE w:val="0"/>
        <w:autoSpaceDN w:val="0"/>
        <w:adjustRightInd w:val="0"/>
        <w:spacing w:line="276" w:lineRule="auto"/>
        <w:ind w:right="-1" w:firstLine="709"/>
        <w:jc w:val="both"/>
        <w:rPr>
          <w:rFonts w:ascii="Times New Roman" w:eastAsia="SimSun" w:hAnsi="Times New Roman"/>
          <w:sz w:val="28"/>
          <w:szCs w:val="28"/>
          <w:lang w:val="ru-RU" w:eastAsia="en-US"/>
        </w:rPr>
      </w:pPr>
    </w:p>
    <w:p w14:paraId="68170317" w14:textId="77777777" w:rsidR="006A5553" w:rsidRDefault="007E5725">
      <w:pPr>
        <w:autoSpaceDE w:val="0"/>
        <w:autoSpaceDN w:val="0"/>
        <w:adjustRightInd w:val="0"/>
        <w:spacing w:line="276" w:lineRule="auto"/>
        <w:ind w:right="-1" w:firstLine="709"/>
        <w:jc w:val="both"/>
        <w:rPr>
          <w:rFonts w:ascii="Times New Roman" w:eastAsia="SimSun" w:hAnsi="Times New Roman"/>
          <w:sz w:val="28"/>
          <w:szCs w:val="28"/>
          <w:lang w:val="ru-RU" w:eastAsia="en-US"/>
        </w:rPr>
      </w:pPr>
      <w:r>
        <w:rPr>
          <w:rFonts w:ascii="Times New Roman" w:eastAsia="SimSun" w:hAnsi="Times New Roman"/>
          <w:sz w:val="28"/>
          <w:szCs w:val="28"/>
          <w:lang w:val="ru-RU" w:eastAsia="en-US"/>
        </w:rPr>
        <w:t>Для остальных рек и ручьев протяженностью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5DE7194" w14:textId="77777777" w:rsidR="006A5553" w:rsidRDefault="007E5725">
      <w:pPr>
        <w:autoSpaceDE w:val="0"/>
        <w:autoSpaceDN w:val="0"/>
        <w:adjustRightInd w:val="0"/>
        <w:spacing w:line="276" w:lineRule="auto"/>
        <w:ind w:right="-1" w:firstLine="709"/>
        <w:jc w:val="both"/>
        <w:rPr>
          <w:rFonts w:ascii="Times New Roman" w:eastAsia="SimSun" w:hAnsi="Times New Roman"/>
          <w:sz w:val="28"/>
          <w:szCs w:val="28"/>
          <w:lang w:val="ru-RU" w:eastAsia="en-US"/>
        </w:rPr>
      </w:pPr>
      <w:bookmarkStart w:id="316" w:name="p849"/>
      <w:bookmarkEnd w:id="316"/>
      <w:r>
        <w:rPr>
          <w:rFonts w:ascii="Times New Roman" w:eastAsia="SimSun" w:hAnsi="Times New Roman"/>
          <w:sz w:val="28"/>
          <w:szCs w:val="28"/>
          <w:lang w:val="ru-RU" w:eastAsia="en-US"/>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14:paraId="51B82E01" w14:textId="77777777" w:rsidR="006A5553" w:rsidRDefault="007E5725">
      <w:pPr>
        <w:pStyle w:val="affffff5"/>
        <w:spacing w:after="0" w:line="276" w:lineRule="auto"/>
        <w:ind w:right="-1" w:firstLine="709"/>
        <w:jc w:val="both"/>
        <w:rPr>
          <w:sz w:val="28"/>
          <w:szCs w:val="28"/>
        </w:rPr>
      </w:pPr>
      <w:r>
        <w:rPr>
          <w:sz w:val="28"/>
          <w:szCs w:val="28"/>
        </w:rPr>
        <w:t>Водоохранные зоны магистральных или межхозяйственных каналов совпадают по ширине с полосами отводов таких каналов.</w:t>
      </w:r>
    </w:p>
    <w:p w14:paraId="21C9C424" w14:textId="77777777" w:rsidR="006A5553" w:rsidRDefault="007E5725">
      <w:pPr>
        <w:pStyle w:val="affffff5"/>
        <w:spacing w:after="0" w:line="276" w:lineRule="auto"/>
        <w:ind w:right="-1" w:firstLine="709"/>
        <w:jc w:val="both"/>
        <w:rPr>
          <w:sz w:val="28"/>
          <w:szCs w:val="28"/>
        </w:rPr>
      </w:pPr>
      <w:r>
        <w:rPr>
          <w:sz w:val="28"/>
          <w:szCs w:val="28"/>
        </w:rPr>
        <w:t>Водоохранные зоны рек, их частей, помещенных в закрытые коллекторы, не устанавливаются.</w:t>
      </w:r>
    </w:p>
    <w:p w14:paraId="54766282" w14:textId="77777777" w:rsidR="006A5553" w:rsidRDefault="007E5725">
      <w:pPr>
        <w:pStyle w:val="affffff5"/>
        <w:spacing w:after="0" w:line="276" w:lineRule="auto"/>
        <w:ind w:right="-1" w:firstLine="709"/>
        <w:jc w:val="both"/>
        <w:rPr>
          <w:sz w:val="28"/>
          <w:szCs w:val="28"/>
        </w:rPr>
      </w:pPr>
      <w:r>
        <w:rPr>
          <w:sz w:val="28"/>
          <w:szCs w:val="28"/>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14:paraId="5CADEF5D" w14:textId="77777777" w:rsidR="006A5553" w:rsidRDefault="006A5553">
      <w:pPr>
        <w:pStyle w:val="affffff5"/>
        <w:spacing w:after="0" w:line="276" w:lineRule="auto"/>
        <w:ind w:right="-1" w:firstLine="709"/>
        <w:jc w:val="both"/>
        <w:rPr>
          <w:sz w:val="28"/>
          <w:szCs w:val="28"/>
        </w:rPr>
      </w:pPr>
    </w:p>
    <w:p w14:paraId="17C4B055" w14:textId="77777777" w:rsidR="00A25B53" w:rsidRPr="00A25B53" w:rsidRDefault="004E2882" w:rsidP="00A25B53">
      <w:pPr>
        <w:pStyle w:val="afffb"/>
        <w:spacing w:line="240" w:lineRule="auto"/>
        <w:jc w:val="center"/>
        <w:rPr>
          <w:rFonts w:ascii="Times New Roman" w:hAnsi="Times New Roman"/>
          <w:b/>
          <w:sz w:val="28"/>
          <w:szCs w:val="28"/>
          <w:lang w:val="ru-RU"/>
        </w:rPr>
      </w:pPr>
      <w:bookmarkStart w:id="317" w:name="p853"/>
      <w:bookmarkStart w:id="318" w:name="p854"/>
      <w:bookmarkStart w:id="319" w:name="p850"/>
      <w:bookmarkEnd w:id="317"/>
      <w:bookmarkEnd w:id="318"/>
      <w:bookmarkEnd w:id="319"/>
      <w:r>
        <w:rPr>
          <w:rFonts w:ascii="Times New Roman" w:hAnsi="Times New Roman" w:hint="cs"/>
          <w:b/>
          <w:sz w:val="28"/>
          <w:szCs w:val="28"/>
          <w:rtl/>
          <w:lang w:val="ru-RU"/>
        </w:rPr>
        <w:t>В</w:t>
      </w:r>
      <w:r w:rsidR="00A25B53" w:rsidRPr="00A25B53">
        <w:rPr>
          <w:rFonts w:ascii="Times New Roman" w:hAnsi="Times New Roman" w:hint="eastAsia"/>
          <w:b/>
          <w:sz w:val="28"/>
          <w:szCs w:val="28"/>
          <w:lang w:val="ru-RU"/>
        </w:rPr>
        <w:t>одные</w:t>
      </w:r>
      <w:r w:rsidR="00A25B53" w:rsidRPr="00A25B53">
        <w:rPr>
          <w:rFonts w:ascii="Times New Roman" w:hAnsi="Times New Roman"/>
          <w:b/>
          <w:sz w:val="28"/>
          <w:szCs w:val="28"/>
          <w:lang w:val="ru-RU"/>
        </w:rPr>
        <w:t xml:space="preserve"> </w:t>
      </w:r>
      <w:r w:rsidR="00A25B53" w:rsidRPr="00A25B53">
        <w:rPr>
          <w:rFonts w:ascii="Times New Roman" w:hAnsi="Times New Roman" w:hint="eastAsia"/>
          <w:b/>
          <w:sz w:val="28"/>
          <w:szCs w:val="28"/>
          <w:lang w:val="ru-RU"/>
        </w:rPr>
        <w:t>объекты</w:t>
      </w:r>
      <w:r w:rsidR="00A25B53" w:rsidRPr="00A25B53">
        <w:rPr>
          <w:rFonts w:ascii="Times New Roman" w:hAnsi="Times New Roman"/>
          <w:b/>
          <w:sz w:val="28"/>
          <w:szCs w:val="28"/>
          <w:lang w:val="ru-RU"/>
        </w:rPr>
        <w:t xml:space="preserve"> </w:t>
      </w:r>
      <w:r w:rsidR="00A25B53" w:rsidRPr="00A25B53">
        <w:rPr>
          <w:rFonts w:ascii="Times New Roman" w:hAnsi="Times New Roman" w:hint="eastAsia"/>
          <w:b/>
          <w:sz w:val="28"/>
          <w:szCs w:val="28"/>
          <w:lang w:val="ru-RU"/>
        </w:rPr>
        <w:t>рыбохозяйственного</w:t>
      </w:r>
      <w:r w:rsidR="00A25B53" w:rsidRPr="00A25B53">
        <w:rPr>
          <w:rFonts w:ascii="Times New Roman" w:hAnsi="Times New Roman"/>
          <w:b/>
          <w:sz w:val="28"/>
          <w:szCs w:val="28"/>
          <w:lang w:val="ru-RU"/>
        </w:rPr>
        <w:t xml:space="preserve"> </w:t>
      </w:r>
      <w:r w:rsidR="00A25B53" w:rsidRPr="00A25B53">
        <w:rPr>
          <w:rFonts w:ascii="Times New Roman" w:hAnsi="Times New Roman" w:hint="eastAsia"/>
          <w:b/>
          <w:sz w:val="28"/>
          <w:szCs w:val="28"/>
          <w:lang w:val="ru-RU"/>
        </w:rPr>
        <w:t>значения</w:t>
      </w:r>
    </w:p>
    <w:p w14:paraId="6FAD75C8" w14:textId="77777777" w:rsidR="00A25B53" w:rsidRPr="004E2882" w:rsidRDefault="00A25B53" w:rsidP="004E2882">
      <w:pPr>
        <w:pStyle w:val="affffff5"/>
        <w:spacing w:after="0" w:line="276" w:lineRule="auto"/>
        <w:ind w:right="-1" w:firstLine="709"/>
        <w:jc w:val="both"/>
        <w:rPr>
          <w:sz w:val="28"/>
          <w:szCs w:val="28"/>
        </w:rPr>
      </w:pPr>
      <w:r w:rsidRPr="004E2882">
        <w:rPr>
          <w:sz w:val="28"/>
          <w:szCs w:val="28"/>
        </w:rPr>
        <w:t>К водным объектам рыбохозяйственного значения относятся водные объекты, которые используются или могут быть использованы для добычи (вылова) водных биоресурсов, отнесенных к объектам рыболовства.</w:t>
      </w:r>
    </w:p>
    <w:p w14:paraId="6C8C6FBE" w14:textId="77777777" w:rsidR="004E2882" w:rsidRDefault="00A25B53" w:rsidP="004E2882">
      <w:pPr>
        <w:pStyle w:val="affffff5"/>
        <w:spacing w:after="0" w:line="276" w:lineRule="auto"/>
        <w:ind w:right="-1" w:firstLine="709"/>
        <w:jc w:val="both"/>
        <w:rPr>
          <w:sz w:val="28"/>
          <w:szCs w:val="28"/>
        </w:rPr>
      </w:pPr>
      <w:r w:rsidRPr="004E2882">
        <w:rPr>
          <w:sz w:val="28"/>
          <w:szCs w:val="28"/>
        </w:rPr>
        <w:t xml:space="preserve">Категории водных объектов рыбохозяйственного значения и особенности добычи (вылова) водных биоресурсов, обитающих в них и отнесенных к объектам рыболовства, устанавливаются федеральным органом исполнительной власти в области рыболовства. </w:t>
      </w:r>
      <w:r w:rsidR="004E2882">
        <w:rPr>
          <w:sz w:val="28"/>
          <w:szCs w:val="28"/>
        </w:rPr>
        <w:t xml:space="preserve">(Постонавление </w:t>
      </w:r>
      <w:r w:rsidRPr="004E2882">
        <w:rPr>
          <w:sz w:val="28"/>
          <w:szCs w:val="28"/>
        </w:rPr>
        <w:t>от 28 февраля 2019 года N 206 «Об утверждении Положения об отнесении водного объекта или части водного объекта к водным объектам рыбохозяйственного значения и определении категорий водных объектов рыбохозяйственного значения (с изменениями на 10 июня 2021 года)</w:t>
      </w:r>
    </w:p>
    <w:p w14:paraId="62A7B00D" w14:textId="77777777" w:rsidR="00A25B53" w:rsidRPr="004E2882" w:rsidRDefault="00A25B53" w:rsidP="004E2882">
      <w:pPr>
        <w:pStyle w:val="affffff5"/>
        <w:spacing w:after="0" w:line="276" w:lineRule="auto"/>
        <w:ind w:right="-1" w:firstLine="709"/>
        <w:jc w:val="both"/>
        <w:rPr>
          <w:sz w:val="28"/>
          <w:szCs w:val="28"/>
        </w:rPr>
      </w:pPr>
      <w:r w:rsidRPr="004E2882">
        <w:rPr>
          <w:sz w:val="28"/>
          <w:szCs w:val="28"/>
        </w:rPr>
        <w:t xml:space="preserve">Согласно </w:t>
      </w:r>
      <w:r w:rsidR="00BF6F46">
        <w:rPr>
          <w:sz w:val="28"/>
          <w:szCs w:val="28"/>
        </w:rPr>
        <w:t>Приказа</w:t>
      </w:r>
      <w:r w:rsidRPr="004E2882">
        <w:rPr>
          <w:sz w:val="28"/>
          <w:szCs w:val="28"/>
        </w:rPr>
        <w:t xml:space="preserve"> водные объекты рыбохозяйственного значения (далее - водные объекты) относятся к одной из трех категорий: высшей, первой или второй.</w:t>
      </w:r>
    </w:p>
    <w:p w14:paraId="5619CF71" w14:textId="77777777" w:rsidR="00A25B53" w:rsidRPr="004E2882" w:rsidRDefault="00A25B53" w:rsidP="004E2882">
      <w:pPr>
        <w:pStyle w:val="affffff5"/>
        <w:spacing w:after="0" w:line="276" w:lineRule="auto"/>
        <w:ind w:right="-1" w:firstLine="709"/>
        <w:jc w:val="both"/>
        <w:rPr>
          <w:sz w:val="28"/>
          <w:szCs w:val="28"/>
        </w:rPr>
      </w:pPr>
      <w:r w:rsidRPr="004E2882">
        <w:rPr>
          <w:sz w:val="28"/>
          <w:szCs w:val="28"/>
        </w:rPr>
        <w:t xml:space="preserve">Высшая категория устанавливается на основании данных государственного мониторинга водных биоресурсов для водных объектов рыбохозяйственного </w:t>
      </w:r>
      <w:r w:rsidRPr="004E2882">
        <w:rPr>
          <w:sz w:val="28"/>
          <w:szCs w:val="28"/>
        </w:rPr>
        <w:lastRenderedPageBreak/>
        <w:t>значения, которые используются или могут быть использованы для добычи (вылова) особо ценных и ценных видов водных биоресурсов, утвержденных приказом Росрыболовства от 16 марта 2009 года N 191 "Об утверждении Перечня особо ценных и ценных видов водных биоресурсов, отнесенных к объектам рыболовства" (зарегистрирован в Минюсте России 6 апреля 2009 года N 13681), или являются местами их размножения, зимовки, массового нагула, путями миграций, искусственного воспроизводства.</w:t>
      </w:r>
    </w:p>
    <w:p w14:paraId="37381165" w14:textId="77777777" w:rsidR="00A25B53" w:rsidRPr="007432F3" w:rsidRDefault="00A25B53" w:rsidP="004E2882">
      <w:pPr>
        <w:pStyle w:val="affffff5"/>
        <w:spacing w:after="0" w:line="276" w:lineRule="auto"/>
        <w:ind w:right="-1" w:firstLine="709"/>
        <w:jc w:val="both"/>
        <w:rPr>
          <w:sz w:val="28"/>
          <w:szCs w:val="28"/>
        </w:rPr>
      </w:pPr>
      <w:r w:rsidRPr="004E2882">
        <w:rPr>
          <w:sz w:val="28"/>
          <w:szCs w:val="28"/>
        </w:rPr>
        <w:t>Первая категория устанавливается на основании данных государственного мониторинга водных биоресурсов для водных объектов рыбохозяйственного значения, которые используются для добычи (вылова) водных биоресурсов, не относящихся к особо ценным и ценным видам, и являются местами их размножения, зимовки, массового нагула, искусственного воспроизводства, путями миграций</w:t>
      </w:r>
      <w:r w:rsidRPr="007432F3">
        <w:rPr>
          <w:sz w:val="28"/>
          <w:szCs w:val="28"/>
        </w:rPr>
        <w:t>.</w:t>
      </w:r>
    </w:p>
    <w:p w14:paraId="7D002661" w14:textId="77777777" w:rsidR="00A25B53" w:rsidRDefault="00A25B53" w:rsidP="00A25B53">
      <w:pPr>
        <w:pStyle w:val="afffb"/>
        <w:spacing w:line="240" w:lineRule="auto"/>
        <w:rPr>
          <w:rFonts w:ascii="Times New Roman" w:hAnsi="Times New Roman"/>
          <w:sz w:val="28"/>
          <w:szCs w:val="28"/>
          <w:lang w:val="ru-RU"/>
        </w:rPr>
      </w:pPr>
      <w:r w:rsidRPr="007432F3">
        <w:rPr>
          <w:rFonts w:ascii="Times New Roman" w:hAnsi="Times New Roman" w:hint="eastAsia"/>
          <w:sz w:val="28"/>
          <w:szCs w:val="28"/>
          <w:lang w:val="ru-RU"/>
        </w:rPr>
        <w:t>Вторая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устанавливается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для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объектов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значения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которые</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могут</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быть</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использованы</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для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добычи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вылова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биоресурсов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не</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относящихся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особо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ценным</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ценным</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видам Высшая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первая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устанавливаются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на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основании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данных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государственного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мониторинга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биоресурсов</w:t>
      </w:r>
      <w:r w:rsidRPr="007432F3">
        <w:rPr>
          <w:rFonts w:ascii="Times New Roman" w:hAnsi="Times New Roman"/>
          <w:sz w:val="28"/>
          <w:szCs w:val="28"/>
          <w:lang w:val="ru-RU"/>
        </w:rPr>
        <w:t xml:space="preserve">. </w:t>
      </w:r>
    </w:p>
    <w:p w14:paraId="09CD5D83" w14:textId="77777777" w:rsidR="00A25B53" w:rsidRPr="007432F3" w:rsidRDefault="00A25B53" w:rsidP="00A25B53">
      <w:pPr>
        <w:pStyle w:val="afffb"/>
        <w:spacing w:line="240" w:lineRule="auto"/>
        <w:rPr>
          <w:rFonts w:ascii="Times New Roman" w:hAnsi="Times New Roman"/>
          <w:sz w:val="28"/>
          <w:szCs w:val="28"/>
          <w:lang w:val="ru-RU"/>
        </w:rPr>
      </w:pPr>
      <w:r w:rsidRPr="007432F3">
        <w:rPr>
          <w:rFonts w:ascii="Times New Roman" w:hAnsi="Times New Roman" w:hint="eastAsia"/>
          <w:sz w:val="28"/>
          <w:szCs w:val="28"/>
          <w:lang w:val="ru-RU"/>
        </w:rPr>
        <w:t>Информация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вносится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государственный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рыбохозяйственный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реестр</w:t>
      </w:r>
      <w:r w:rsidRPr="007432F3">
        <w:rPr>
          <w:rFonts w:ascii="Times New Roman" w:hAnsi="Times New Roman"/>
          <w:sz w:val="28"/>
          <w:szCs w:val="28"/>
          <w:lang w:val="ru-RU"/>
        </w:rPr>
        <w:t>.</w:t>
      </w:r>
      <w:r>
        <w:rPr>
          <w:rFonts w:ascii="Times New Roman" w:hAnsi="Times New Roman"/>
          <w:sz w:val="28"/>
          <w:szCs w:val="28"/>
          <w:lang w:val="ru-RU"/>
        </w:rPr>
        <w:t xml:space="preserve"> </w:t>
      </w:r>
    </w:p>
    <w:p w14:paraId="26893140" w14:textId="77777777" w:rsidR="00A25B53" w:rsidRDefault="00A25B53" w:rsidP="00A25B53">
      <w:pPr>
        <w:pStyle w:val="afffb"/>
        <w:spacing w:line="240" w:lineRule="auto"/>
        <w:rPr>
          <w:rFonts w:ascii="Times New Roman" w:hAnsi="Times New Roman"/>
          <w:sz w:val="28"/>
          <w:szCs w:val="28"/>
          <w:lang w:val="ru-RU"/>
        </w:rPr>
      </w:pPr>
      <w:r w:rsidRPr="007432F3">
        <w:rPr>
          <w:rFonts w:ascii="Times New Roman" w:hAnsi="Times New Roman" w:hint="eastAsia"/>
          <w:sz w:val="28"/>
          <w:szCs w:val="28"/>
          <w:lang w:val="ru-RU"/>
        </w:rPr>
        <w:t>Особенности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добычи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вылова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биоресурсов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отнесенных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объектам</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рыболовства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водных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объектах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рыбохозяйственного</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значения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высшей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первой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или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второй</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категории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устанавливаются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правилами</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рыболовства</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для</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соответствующих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рыбохозяйственных</w:t>
      </w:r>
      <w:r w:rsidRPr="007432F3">
        <w:rPr>
          <w:rFonts w:ascii="Times New Roman" w:hAnsi="Times New Roman"/>
          <w:sz w:val="28"/>
          <w:szCs w:val="28"/>
          <w:lang w:val="ru-RU"/>
        </w:rPr>
        <w:t xml:space="preserve"> </w:t>
      </w:r>
      <w:r w:rsidRPr="007432F3">
        <w:rPr>
          <w:rFonts w:ascii="Times New Roman" w:hAnsi="Times New Roman" w:hint="eastAsia"/>
          <w:sz w:val="28"/>
          <w:szCs w:val="28"/>
          <w:lang w:val="ru-RU"/>
        </w:rPr>
        <w:t>бассейнов</w:t>
      </w:r>
      <w:r w:rsidRPr="007432F3">
        <w:rPr>
          <w:rFonts w:ascii="Times New Roman" w:hAnsi="Times New Roman"/>
          <w:sz w:val="28"/>
          <w:szCs w:val="28"/>
          <w:lang w:val="ru-RU"/>
        </w:rPr>
        <w:t>.</w:t>
      </w:r>
    </w:p>
    <w:p w14:paraId="783322BD" w14:textId="77777777" w:rsidR="00E66BA6" w:rsidRDefault="00E66BA6" w:rsidP="00E66BA6">
      <w:pPr>
        <w:pStyle w:val="afffb"/>
        <w:spacing w:line="240" w:lineRule="auto"/>
        <w:rPr>
          <w:rFonts w:ascii="Times New Roman" w:hAnsi="Times New Roman"/>
          <w:b/>
          <w:sz w:val="28"/>
          <w:szCs w:val="28"/>
          <w:lang w:val="ru-RU"/>
        </w:rPr>
      </w:pPr>
    </w:p>
    <w:p w14:paraId="5CC8993B" w14:textId="77777777" w:rsidR="00E66BA6" w:rsidRDefault="00E66BA6" w:rsidP="009F4106">
      <w:pPr>
        <w:pStyle w:val="afffb"/>
        <w:spacing w:line="240" w:lineRule="auto"/>
        <w:ind w:firstLine="0"/>
        <w:rPr>
          <w:rFonts w:ascii="Times New Roman" w:hAnsi="Times New Roman"/>
          <w:b/>
          <w:sz w:val="28"/>
          <w:szCs w:val="28"/>
          <w:lang w:val="ru-RU"/>
        </w:rPr>
      </w:pPr>
      <w:r w:rsidRPr="00E66BA6">
        <w:rPr>
          <w:rFonts w:ascii="Times New Roman" w:hAnsi="Times New Roman" w:hint="eastAsia"/>
          <w:b/>
          <w:sz w:val="28"/>
          <w:szCs w:val="28"/>
          <w:lang w:val="ru-RU"/>
        </w:rPr>
        <w:t>Категории</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водных</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объектов</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рыбохозяйственного</w:t>
      </w:r>
      <w:r w:rsidRPr="00E66BA6">
        <w:rPr>
          <w:rFonts w:ascii="Times New Roman" w:hAnsi="Times New Roman"/>
          <w:b/>
          <w:sz w:val="28"/>
          <w:szCs w:val="28"/>
          <w:lang w:val="ru-RU"/>
        </w:rPr>
        <w:t xml:space="preserve"> </w:t>
      </w:r>
      <w:r w:rsidRPr="00E66BA6">
        <w:rPr>
          <w:rFonts w:ascii="Times New Roman" w:hAnsi="Times New Roman" w:hint="eastAsia"/>
          <w:b/>
          <w:sz w:val="28"/>
          <w:szCs w:val="28"/>
          <w:lang w:val="ru-RU"/>
        </w:rPr>
        <w:t>значения</w:t>
      </w:r>
      <w:r>
        <w:rPr>
          <w:rFonts w:ascii="Times New Roman" w:hAnsi="Times New Roman"/>
          <w:b/>
          <w:sz w:val="28"/>
          <w:szCs w:val="28"/>
          <w:lang w:val="ru-RU"/>
        </w:rPr>
        <w:t xml:space="preserve"> </w:t>
      </w:r>
      <w:r w:rsidR="009F4106">
        <w:rPr>
          <w:rFonts w:ascii="Times New Roman" w:hAnsi="Times New Roman"/>
          <w:b/>
          <w:sz w:val="28"/>
          <w:szCs w:val="28"/>
          <w:lang w:val="ru-RU"/>
        </w:rPr>
        <w:t>Шунгенского сельского поселения</w:t>
      </w:r>
    </w:p>
    <w:p w14:paraId="16AB4DEB" w14:textId="77777777" w:rsidR="009F4106" w:rsidRDefault="009F4106" w:rsidP="009F4106">
      <w:pPr>
        <w:pStyle w:val="afffb"/>
        <w:spacing w:line="240" w:lineRule="auto"/>
        <w:ind w:firstLine="0"/>
        <w:rPr>
          <w:rFonts w:ascii="Times New Roman" w:hAnsi="Times New Roman"/>
          <w:sz w:val="28"/>
          <w:szCs w:val="28"/>
          <w:lang w:val="ru-RU"/>
        </w:rPr>
      </w:pPr>
    </w:p>
    <w:tbl>
      <w:tblPr>
        <w:tblW w:w="9639" w:type="dxa"/>
        <w:tblInd w:w="-5" w:type="dxa"/>
        <w:tblLayout w:type="fixed"/>
        <w:tblCellMar>
          <w:left w:w="70" w:type="dxa"/>
          <w:right w:w="70" w:type="dxa"/>
        </w:tblCellMar>
        <w:tblLook w:val="04A0" w:firstRow="1" w:lastRow="0" w:firstColumn="1" w:lastColumn="0" w:noHBand="0" w:noVBand="1"/>
      </w:tblPr>
      <w:tblGrid>
        <w:gridCol w:w="2835"/>
        <w:gridCol w:w="2268"/>
        <w:gridCol w:w="2126"/>
        <w:gridCol w:w="2410"/>
      </w:tblGrid>
      <w:tr w:rsidR="00D1492E" w:rsidRPr="0096473B" w14:paraId="03DA1445" w14:textId="77777777" w:rsidTr="00E66BA6">
        <w:trPr>
          <w:cantSplit/>
          <w:trHeight w:val="360"/>
        </w:trPr>
        <w:tc>
          <w:tcPr>
            <w:tcW w:w="2835" w:type="dxa"/>
            <w:tcBorders>
              <w:top w:val="single" w:sz="4" w:space="0" w:color="000000"/>
              <w:left w:val="single" w:sz="4" w:space="0" w:color="000000"/>
              <w:bottom w:val="single" w:sz="4" w:space="0" w:color="000000"/>
              <w:right w:val="nil"/>
            </w:tcBorders>
          </w:tcPr>
          <w:p w14:paraId="44D8EFE9" w14:textId="77777777"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b/>
                <w:sz w:val="28"/>
                <w:szCs w:val="28"/>
                <w:lang w:val="ru-RU" w:eastAsia="ar-SA"/>
              </w:rPr>
              <w:t xml:space="preserve">Наименование    </w:t>
            </w:r>
            <w:r w:rsidRPr="00A14D26">
              <w:rPr>
                <w:rFonts w:ascii="Times New Roman" w:hAnsi="Times New Roman"/>
                <w:b/>
                <w:sz w:val="28"/>
                <w:szCs w:val="28"/>
                <w:lang w:val="ru-RU" w:eastAsia="ar-SA"/>
              </w:rPr>
              <w:br/>
              <w:t>водоема</w:t>
            </w:r>
          </w:p>
        </w:tc>
        <w:tc>
          <w:tcPr>
            <w:tcW w:w="2268" w:type="dxa"/>
            <w:tcBorders>
              <w:top w:val="single" w:sz="4" w:space="0" w:color="000000"/>
              <w:left w:val="single" w:sz="4" w:space="0" w:color="000000"/>
              <w:bottom w:val="single" w:sz="4" w:space="0" w:color="000000"/>
              <w:right w:val="nil"/>
            </w:tcBorders>
          </w:tcPr>
          <w:p w14:paraId="517898AF" w14:textId="77777777"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b/>
                <w:sz w:val="28"/>
                <w:szCs w:val="28"/>
                <w:lang w:val="ru-RU" w:eastAsia="ar-SA"/>
              </w:rPr>
              <w:t>Рыбохозяйственный бассейн</w:t>
            </w:r>
          </w:p>
        </w:tc>
        <w:tc>
          <w:tcPr>
            <w:tcW w:w="2126" w:type="dxa"/>
            <w:tcBorders>
              <w:top w:val="single" w:sz="4" w:space="0" w:color="000000"/>
              <w:left w:val="single" w:sz="4" w:space="0" w:color="000000"/>
              <w:bottom w:val="single" w:sz="4" w:space="0" w:color="000000"/>
              <w:right w:val="single" w:sz="4" w:space="0" w:color="000000"/>
            </w:tcBorders>
          </w:tcPr>
          <w:p w14:paraId="1A863FA7" w14:textId="77777777"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hint="eastAsia"/>
                <w:b/>
                <w:sz w:val="28"/>
                <w:szCs w:val="28"/>
                <w:lang w:val="ru-RU" w:eastAsia="ar-SA"/>
              </w:rPr>
              <w:t>Код</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рыбохозяйственного</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бассейна</w:t>
            </w:r>
          </w:p>
        </w:tc>
        <w:tc>
          <w:tcPr>
            <w:tcW w:w="2410" w:type="dxa"/>
            <w:tcBorders>
              <w:top w:val="single" w:sz="4" w:space="0" w:color="000000"/>
              <w:left w:val="single" w:sz="4" w:space="0" w:color="000000"/>
              <w:bottom w:val="single" w:sz="4" w:space="0" w:color="000000"/>
              <w:right w:val="single" w:sz="4" w:space="0" w:color="000000"/>
            </w:tcBorders>
          </w:tcPr>
          <w:p w14:paraId="2B44A77C" w14:textId="77777777" w:rsidR="00D1492E" w:rsidRPr="00A14D26" w:rsidRDefault="00D1492E" w:rsidP="00313226">
            <w:pPr>
              <w:autoSpaceDE w:val="0"/>
              <w:autoSpaceDN w:val="0"/>
              <w:adjustRightInd w:val="0"/>
              <w:jc w:val="center"/>
              <w:rPr>
                <w:rFonts w:ascii="Times New Roman" w:hAnsi="Times New Roman"/>
                <w:b/>
                <w:sz w:val="28"/>
                <w:szCs w:val="28"/>
                <w:lang w:val="ru-RU" w:eastAsia="ar-SA"/>
              </w:rPr>
            </w:pPr>
            <w:r w:rsidRPr="00A14D26">
              <w:rPr>
                <w:rFonts w:ascii="Times New Roman" w:hAnsi="Times New Roman" w:hint="eastAsia"/>
                <w:b/>
                <w:sz w:val="28"/>
                <w:szCs w:val="28"/>
                <w:lang w:val="ru-RU" w:eastAsia="ar-SA"/>
              </w:rPr>
              <w:t>Категория</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водного</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объекта</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рыбохозяйственного</w:t>
            </w:r>
            <w:r w:rsidRPr="00A14D26">
              <w:rPr>
                <w:rFonts w:ascii="Times New Roman" w:hAnsi="Times New Roman"/>
                <w:b/>
                <w:sz w:val="28"/>
                <w:szCs w:val="28"/>
                <w:lang w:val="ru-RU" w:eastAsia="ar-SA"/>
              </w:rPr>
              <w:t xml:space="preserve"> </w:t>
            </w:r>
            <w:r w:rsidRPr="00A14D26">
              <w:rPr>
                <w:rFonts w:ascii="Times New Roman" w:hAnsi="Times New Roman" w:hint="eastAsia"/>
                <w:b/>
                <w:sz w:val="28"/>
                <w:szCs w:val="28"/>
                <w:lang w:val="ru-RU" w:eastAsia="ar-SA"/>
              </w:rPr>
              <w:t>значения</w:t>
            </w:r>
          </w:p>
        </w:tc>
      </w:tr>
      <w:tr w:rsidR="00D1492E" w14:paraId="1E9D062D" w14:textId="77777777" w:rsidTr="00E66BA6">
        <w:trPr>
          <w:cantSplit/>
          <w:trHeight w:val="480"/>
        </w:trPr>
        <w:tc>
          <w:tcPr>
            <w:tcW w:w="2835" w:type="dxa"/>
            <w:tcBorders>
              <w:top w:val="single" w:sz="4" w:space="0" w:color="000000"/>
              <w:left w:val="single" w:sz="4" w:space="0" w:color="000000"/>
              <w:bottom w:val="single" w:sz="4" w:space="0" w:color="000000"/>
              <w:right w:val="nil"/>
            </w:tcBorders>
          </w:tcPr>
          <w:p w14:paraId="604854D6" w14:textId="1BCA00FC"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Горьковское     </w:t>
            </w:r>
            <w:r w:rsidRPr="00A14D26">
              <w:rPr>
                <w:rFonts w:ascii="Times New Roman" w:hAnsi="Times New Roman"/>
                <w:sz w:val="28"/>
                <w:szCs w:val="28"/>
                <w:lang w:val="ru-RU" w:eastAsia="ar-SA"/>
              </w:rPr>
              <w:br/>
              <w:t xml:space="preserve">водохранилище    </w:t>
            </w:r>
            <w:r w:rsidRPr="00A14D26">
              <w:rPr>
                <w:rFonts w:ascii="Times New Roman" w:hAnsi="Times New Roman"/>
                <w:sz w:val="28"/>
                <w:szCs w:val="28"/>
                <w:lang w:val="ru-RU" w:eastAsia="ar-SA"/>
              </w:rPr>
              <w:br/>
              <w:t xml:space="preserve">(р. </w:t>
            </w:r>
            <w:r w:rsidR="004D1C95" w:rsidRPr="00A14D26">
              <w:rPr>
                <w:rFonts w:ascii="Times New Roman" w:hAnsi="Times New Roman"/>
                <w:sz w:val="28"/>
                <w:szCs w:val="28"/>
                <w:lang w:val="ru-RU" w:eastAsia="ar-SA"/>
              </w:rPr>
              <w:t xml:space="preserve">Волга)  </w:t>
            </w:r>
            <w:r w:rsidRPr="00A14D26">
              <w:rPr>
                <w:rFonts w:ascii="Times New Roman" w:hAnsi="Times New Roman"/>
                <w:sz w:val="28"/>
                <w:szCs w:val="28"/>
                <w:lang w:val="ru-RU" w:eastAsia="ar-SA"/>
              </w:rPr>
              <w:t xml:space="preserve">  </w:t>
            </w:r>
          </w:p>
        </w:tc>
        <w:tc>
          <w:tcPr>
            <w:tcW w:w="2268" w:type="dxa"/>
            <w:tcBorders>
              <w:top w:val="single" w:sz="4" w:space="0" w:color="000000"/>
              <w:left w:val="single" w:sz="4" w:space="0" w:color="000000"/>
              <w:bottom w:val="single" w:sz="4" w:space="0" w:color="000000"/>
              <w:right w:val="nil"/>
            </w:tcBorders>
          </w:tcPr>
          <w:p w14:paraId="51EB714E" w14:textId="77777777"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Волжско-Каспийский </w:t>
            </w:r>
          </w:p>
        </w:tc>
        <w:tc>
          <w:tcPr>
            <w:tcW w:w="2126" w:type="dxa"/>
            <w:tcBorders>
              <w:top w:val="single" w:sz="4" w:space="0" w:color="000000"/>
              <w:left w:val="single" w:sz="4" w:space="0" w:color="000000"/>
              <w:bottom w:val="single" w:sz="4" w:space="0" w:color="000000"/>
              <w:right w:val="single" w:sz="4" w:space="0" w:color="000000"/>
            </w:tcBorders>
          </w:tcPr>
          <w:p w14:paraId="506695D3" w14:textId="77777777"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5</w:t>
            </w:r>
          </w:p>
        </w:tc>
        <w:tc>
          <w:tcPr>
            <w:tcW w:w="2410" w:type="dxa"/>
            <w:tcBorders>
              <w:top w:val="single" w:sz="4" w:space="0" w:color="000000"/>
              <w:left w:val="single" w:sz="4" w:space="0" w:color="000000"/>
              <w:bottom w:val="single" w:sz="4" w:space="0" w:color="000000"/>
              <w:right w:val="single" w:sz="4" w:space="0" w:color="000000"/>
            </w:tcBorders>
          </w:tcPr>
          <w:p w14:paraId="0A8EAD5A" w14:textId="77777777"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Высшая</w:t>
            </w:r>
          </w:p>
        </w:tc>
      </w:tr>
      <w:tr w:rsidR="00D1492E" w14:paraId="1F674E7C" w14:textId="77777777" w:rsidTr="00E66BA6">
        <w:trPr>
          <w:cantSplit/>
          <w:trHeight w:val="360"/>
        </w:trPr>
        <w:tc>
          <w:tcPr>
            <w:tcW w:w="2835" w:type="dxa"/>
            <w:tcBorders>
              <w:top w:val="single" w:sz="4" w:space="0" w:color="000000"/>
              <w:left w:val="single" w:sz="4" w:space="0" w:color="000000"/>
              <w:bottom w:val="single" w:sz="4" w:space="0" w:color="000000"/>
              <w:right w:val="nil"/>
            </w:tcBorders>
          </w:tcPr>
          <w:p w14:paraId="0902B3D5" w14:textId="77777777"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р. Кострома </w:t>
            </w:r>
          </w:p>
        </w:tc>
        <w:tc>
          <w:tcPr>
            <w:tcW w:w="2268" w:type="dxa"/>
            <w:tcBorders>
              <w:top w:val="single" w:sz="4" w:space="0" w:color="000000"/>
              <w:left w:val="single" w:sz="4" w:space="0" w:color="000000"/>
              <w:bottom w:val="single" w:sz="4" w:space="0" w:color="000000"/>
              <w:right w:val="nil"/>
            </w:tcBorders>
          </w:tcPr>
          <w:p w14:paraId="47B9B0CB" w14:textId="77777777" w:rsidR="00D1492E" w:rsidRPr="00A14D26" w:rsidRDefault="00D1492E" w:rsidP="00313226">
            <w:pPr>
              <w:autoSpaceDE w:val="0"/>
              <w:autoSpaceDN w:val="0"/>
              <w:adjustRightInd w:val="0"/>
              <w:rPr>
                <w:rFonts w:ascii="Times New Roman" w:hAnsi="Times New Roman"/>
                <w:sz w:val="28"/>
                <w:szCs w:val="28"/>
                <w:lang w:val="ru-RU" w:eastAsia="ar-SA"/>
              </w:rPr>
            </w:pPr>
            <w:r w:rsidRPr="00A14D26">
              <w:rPr>
                <w:rFonts w:ascii="Times New Roman" w:hAnsi="Times New Roman"/>
                <w:sz w:val="28"/>
                <w:szCs w:val="28"/>
                <w:lang w:val="ru-RU" w:eastAsia="ar-SA"/>
              </w:rPr>
              <w:t xml:space="preserve">Волжско-Каспийский </w:t>
            </w:r>
          </w:p>
        </w:tc>
        <w:tc>
          <w:tcPr>
            <w:tcW w:w="2126" w:type="dxa"/>
            <w:tcBorders>
              <w:top w:val="single" w:sz="4" w:space="0" w:color="000000"/>
              <w:left w:val="single" w:sz="4" w:space="0" w:color="000000"/>
              <w:bottom w:val="single" w:sz="4" w:space="0" w:color="000000"/>
              <w:right w:val="single" w:sz="4" w:space="0" w:color="000000"/>
            </w:tcBorders>
          </w:tcPr>
          <w:p w14:paraId="39C04159" w14:textId="77777777"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5</w:t>
            </w:r>
          </w:p>
        </w:tc>
        <w:tc>
          <w:tcPr>
            <w:tcW w:w="2410" w:type="dxa"/>
            <w:tcBorders>
              <w:top w:val="single" w:sz="4" w:space="0" w:color="000000"/>
              <w:left w:val="single" w:sz="4" w:space="0" w:color="000000"/>
              <w:bottom w:val="single" w:sz="4" w:space="0" w:color="000000"/>
              <w:right w:val="single" w:sz="4" w:space="0" w:color="000000"/>
            </w:tcBorders>
          </w:tcPr>
          <w:p w14:paraId="1F97D8DD" w14:textId="77777777" w:rsidR="00D1492E" w:rsidRPr="00A14D26" w:rsidRDefault="00D1492E" w:rsidP="00313226">
            <w:pPr>
              <w:autoSpaceDE w:val="0"/>
              <w:autoSpaceDN w:val="0"/>
              <w:adjustRightInd w:val="0"/>
              <w:jc w:val="center"/>
              <w:rPr>
                <w:rFonts w:ascii="Times New Roman" w:hAnsi="Times New Roman"/>
                <w:sz w:val="28"/>
                <w:szCs w:val="28"/>
                <w:lang w:val="ru-RU" w:eastAsia="ar-SA"/>
              </w:rPr>
            </w:pPr>
            <w:r w:rsidRPr="00A14D26">
              <w:rPr>
                <w:rFonts w:ascii="Times New Roman" w:hAnsi="Times New Roman"/>
                <w:sz w:val="28"/>
                <w:szCs w:val="28"/>
                <w:lang w:val="ru-RU" w:eastAsia="ar-SA"/>
              </w:rPr>
              <w:t>Высшая</w:t>
            </w:r>
          </w:p>
        </w:tc>
      </w:tr>
    </w:tbl>
    <w:p w14:paraId="2941F605" w14:textId="77777777" w:rsidR="006A5553" w:rsidRDefault="006A5553">
      <w:pPr>
        <w:pStyle w:val="2e"/>
        <w:spacing w:before="0" w:after="0"/>
        <w:ind w:right="0"/>
        <w:jc w:val="center"/>
        <w:rPr>
          <w:sz w:val="28"/>
          <w:szCs w:val="28"/>
        </w:rPr>
      </w:pPr>
    </w:p>
    <w:p w14:paraId="6287F58E" w14:textId="77777777" w:rsidR="00A25B53" w:rsidRDefault="00A25B53">
      <w:pPr>
        <w:pStyle w:val="2e"/>
        <w:spacing w:before="0" w:after="0"/>
        <w:ind w:right="0"/>
        <w:jc w:val="center"/>
        <w:rPr>
          <w:sz w:val="28"/>
          <w:szCs w:val="28"/>
        </w:rPr>
      </w:pPr>
    </w:p>
    <w:p w14:paraId="14E43D54" w14:textId="77777777" w:rsidR="006A5553" w:rsidRDefault="007E5725">
      <w:pPr>
        <w:pStyle w:val="2e"/>
        <w:spacing w:before="0" w:after="0"/>
        <w:ind w:right="0"/>
        <w:jc w:val="center"/>
        <w:rPr>
          <w:sz w:val="28"/>
          <w:szCs w:val="28"/>
        </w:rPr>
      </w:pPr>
      <w:r>
        <w:rPr>
          <w:sz w:val="28"/>
          <w:szCs w:val="28"/>
        </w:rPr>
        <w:t>Зоны охраны объектов культурного наследия</w:t>
      </w:r>
    </w:p>
    <w:p w14:paraId="131172D8" w14:textId="77777777" w:rsidR="006A5553" w:rsidRDefault="007E5725" w:rsidP="00B23AE1">
      <w:pPr>
        <w:pStyle w:val="affffff5"/>
        <w:spacing w:after="0" w:line="276" w:lineRule="auto"/>
        <w:ind w:right="-1" w:firstLine="709"/>
        <w:jc w:val="both"/>
        <w:rPr>
          <w:sz w:val="28"/>
          <w:szCs w:val="28"/>
        </w:rPr>
      </w:pPr>
      <w:r>
        <w:rPr>
          <w:sz w:val="28"/>
          <w:szCs w:val="28"/>
        </w:rPr>
        <w:t xml:space="preserve">Установление зон охраны объектов культурного наследия (памятников истории и культуры) народов Российской Федерации и использование объектов культурного наследия осуществляется в соответствии с Федеральным законом от 25 </w:t>
      </w:r>
      <w:r>
        <w:rPr>
          <w:sz w:val="28"/>
          <w:szCs w:val="28"/>
        </w:rPr>
        <w:lastRenderedPageBreak/>
        <w:t>июня 2002 года № 73-ФЗ «Об объектах культурного наследия (памятниках истории и культуры) народов Российской Федерации», а также постановлением Правительства Российской Федерации от 12 сентября 2015 года № 972 «Об утверждении Положения о зонах охраны объектов культурного наследия (памятников истории и культуры) народов Российской Федерации».</w:t>
      </w:r>
    </w:p>
    <w:p w14:paraId="1F6F8C35"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w:t>
      </w:r>
    </w:p>
    <w:p w14:paraId="15628886" w14:textId="77777777" w:rsidR="006A5553" w:rsidRDefault="007E5725">
      <w:pPr>
        <w:pStyle w:val="1"/>
        <w:spacing w:before="0"/>
        <w:ind w:left="0" w:firstLine="720"/>
        <w:rPr>
          <w:sz w:val="28"/>
          <w:szCs w:val="28"/>
        </w:rPr>
      </w:pPr>
      <w:r>
        <w:rPr>
          <w:sz w:val="28"/>
          <w:szCs w:val="28"/>
        </w:rPr>
        <w:t>охранные зоны объектов культурного наследия;</w:t>
      </w:r>
    </w:p>
    <w:p w14:paraId="001C4A29" w14:textId="77777777" w:rsidR="006A5553" w:rsidRDefault="007E5725">
      <w:pPr>
        <w:pStyle w:val="1"/>
        <w:spacing w:before="0"/>
        <w:ind w:left="0" w:firstLine="720"/>
        <w:rPr>
          <w:sz w:val="28"/>
          <w:szCs w:val="28"/>
        </w:rPr>
      </w:pPr>
      <w:r>
        <w:rPr>
          <w:sz w:val="28"/>
          <w:szCs w:val="28"/>
        </w:rPr>
        <w:t>зоны регулирования застройки и хозяйственной деятельности;</w:t>
      </w:r>
    </w:p>
    <w:p w14:paraId="5855B353" w14:textId="77777777" w:rsidR="006A5553" w:rsidRDefault="007E5725">
      <w:pPr>
        <w:pStyle w:val="1"/>
        <w:spacing w:before="0"/>
        <w:ind w:left="0" w:firstLine="720"/>
        <w:rPr>
          <w:sz w:val="28"/>
          <w:szCs w:val="28"/>
        </w:rPr>
      </w:pPr>
      <w:r>
        <w:rPr>
          <w:sz w:val="28"/>
          <w:szCs w:val="28"/>
        </w:rPr>
        <w:t>зоны охраняемого природного ландшафта.</w:t>
      </w:r>
    </w:p>
    <w:p w14:paraId="6ACD6C57"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Использование территорий в границах зон охраны объектов культурного наследия осуществляется в соответствии с действующими проектами зон охраны объектов культурного наследия.</w:t>
      </w:r>
    </w:p>
    <w:p w14:paraId="65C23120"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Владение, пользование или распоряжение участком, в пределах которого обнаружен объект археологического наследия, осуществляется с соблюдением условий, установленных федеральным законом от 25 июня 2002 года № 73-ФЗ «Об объектах культурного наследия (памятниках истории и культуры) народов Российской Федерации».</w:t>
      </w:r>
    </w:p>
    <w:p w14:paraId="65E38BA3"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Все земляные, строительные работы на таких участках ведутся при условии проведения предварительных полномасштабных археологических исследований; работы и иные действия по использования памятника и земли в пределах зоны его охраны осуществляются в строгом соответствии с требованиями охранного обязательства и содержащимися в нем техническими и иными условиями.</w:t>
      </w:r>
    </w:p>
    <w:p w14:paraId="6570E572"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На территории Шунгенского сельского поселения расположены объекты культурно-исторического наследия и особо-охраняемые природные территории (см. раздел 5.3.1).</w:t>
      </w:r>
    </w:p>
    <w:p w14:paraId="371F4292" w14:textId="63C080E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По состоянию на 01.01.20</w:t>
      </w:r>
      <w:r w:rsidR="00B23AE1">
        <w:rPr>
          <w:rFonts w:ascii="Times New Roman" w:hAnsi="Times New Roman"/>
          <w:sz w:val="28"/>
          <w:szCs w:val="28"/>
          <w:lang w:val="ru-RU"/>
        </w:rPr>
        <w:t>20</w:t>
      </w:r>
      <w:r>
        <w:rPr>
          <w:rFonts w:ascii="Times New Roman" w:hAnsi="Times New Roman"/>
          <w:sz w:val="28"/>
          <w:szCs w:val="28"/>
          <w:lang w:val="ru-RU"/>
        </w:rPr>
        <w:t xml:space="preserve"> г. охранные зоны на данные объекты не разработаны. Для сохранения объектов культурного наследия сельского поселения, в целях территориального планирования требуется разработать и утвердить границы зон охраны объектов культурного наследия и режимы их использования, зоны охраны культурного </w:t>
      </w:r>
      <w:r w:rsidR="004D1C95">
        <w:rPr>
          <w:rFonts w:ascii="Times New Roman" w:hAnsi="Times New Roman"/>
          <w:sz w:val="28"/>
          <w:szCs w:val="28"/>
          <w:lang w:val="ru-RU"/>
        </w:rPr>
        <w:t>слоя.</w:t>
      </w:r>
    </w:p>
    <w:p w14:paraId="4549B40E"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Для обеспечения сохранности объектов культурного наследия при выполнении работ по хозяйственному освоению территорий, предусмотренных проектом генерального плана, на указанных территориях требуется полное или частичное ограничение хозяйственной деятельности. </w:t>
      </w:r>
    </w:p>
    <w:p w14:paraId="378D4ED5" w14:textId="4331F053"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Для всех объектов историко-культурного наследия, находящихся на территории </w:t>
      </w:r>
      <w:r w:rsidR="004D1C95">
        <w:rPr>
          <w:rFonts w:ascii="Times New Roman" w:hAnsi="Times New Roman"/>
          <w:sz w:val="28"/>
          <w:szCs w:val="28"/>
          <w:lang w:val="ru-RU"/>
        </w:rPr>
        <w:t>сельского поселения,</w:t>
      </w:r>
      <w:r>
        <w:rPr>
          <w:rFonts w:ascii="Times New Roman" w:hAnsi="Times New Roman"/>
          <w:sz w:val="28"/>
          <w:szCs w:val="28"/>
          <w:lang w:val="ru-RU"/>
        </w:rPr>
        <w:t xml:space="preserve"> требуется разработать и утвердить проекты границ их территорий, охранных зон и зон регулирования застройки с градостроительными регламентами, регистрацией обременения в ФРС.</w:t>
      </w:r>
    </w:p>
    <w:p w14:paraId="431621BD" w14:textId="77777777" w:rsidR="006A5553" w:rsidRDefault="007E5725">
      <w:pPr>
        <w:pStyle w:val="affffff5"/>
        <w:spacing w:after="0" w:line="276" w:lineRule="auto"/>
        <w:ind w:right="-1" w:firstLine="709"/>
        <w:jc w:val="both"/>
        <w:rPr>
          <w:sz w:val="28"/>
          <w:szCs w:val="28"/>
        </w:rPr>
      </w:pPr>
      <w:r>
        <w:rPr>
          <w:spacing w:val="-10"/>
          <w:sz w:val="28"/>
          <w:szCs w:val="28"/>
        </w:rPr>
        <w:t xml:space="preserve">Также на территории Шунгенского сельского поселения расположены зоны с особыми условиями использования (овражные и прибрежно-склоновые территории, </w:t>
      </w:r>
      <w:r>
        <w:rPr>
          <w:spacing w:val="-10"/>
          <w:sz w:val="28"/>
          <w:szCs w:val="28"/>
        </w:rPr>
        <w:lastRenderedPageBreak/>
        <w:t xml:space="preserve">заболоченные территории; нарушенные территории, подтопляемые территории и т.п.) и </w:t>
      </w:r>
      <w:r>
        <w:rPr>
          <w:sz w:val="28"/>
          <w:szCs w:val="28"/>
        </w:rPr>
        <w:t>территории, подверженных риску возникновения чрезвычайных ситуаций природного и техногенного характера и воздействия их последствий (подтопляемые территории, территория возможного катастрофического затопления и др).</w:t>
      </w:r>
      <w:r>
        <w:rPr>
          <w:spacing w:val="-10"/>
          <w:sz w:val="28"/>
          <w:szCs w:val="28"/>
        </w:rPr>
        <w:t xml:space="preserve"> </w:t>
      </w:r>
    </w:p>
    <w:p w14:paraId="431919C4" w14:textId="6CDFBB8A" w:rsidR="006A5553" w:rsidRDefault="007E5725">
      <w:pPr>
        <w:pStyle w:val="affffff5"/>
        <w:spacing w:after="0" w:line="276" w:lineRule="auto"/>
        <w:ind w:right="-1" w:firstLine="709"/>
        <w:jc w:val="both"/>
        <w:rPr>
          <w:sz w:val="28"/>
          <w:szCs w:val="28"/>
        </w:rPr>
      </w:pPr>
      <w:r>
        <w:rPr>
          <w:spacing w:val="-10"/>
          <w:sz w:val="28"/>
          <w:szCs w:val="28"/>
        </w:rPr>
        <w:t xml:space="preserve">Приоритетным фактором, ограничивающим градостроительное освоение территории Шуенгенского </w:t>
      </w:r>
      <w:r w:rsidR="004D1C95">
        <w:rPr>
          <w:spacing w:val="-10"/>
          <w:sz w:val="28"/>
          <w:szCs w:val="28"/>
        </w:rPr>
        <w:t>сельского поселения,</w:t>
      </w:r>
      <w:r>
        <w:rPr>
          <w:spacing w:val="-10"/>
          <w:sz w:val="28"/>
          <w:szCs w:val="28"/>
        </w:rPr>
        <w:t xml:space="preserve"> является затопление паводковыми водами и подтопление грунтовыми водами. Зона затопления прибрежных территорий речными паводками является неблагоприятной для градостроительного освоения без проведения дорогостоящих мероприятий по инженерной подготовке территории (подсыпка, гидронамыв, дренаж, берегоукрепление). </w:t>
      </w:r>
    </w:p>
    <w:p w14:paraId="34FE4055" w14:textId="77777777" w:rsidR="006A5553" w:rsidRDefault="007E5725">
      <w:pPr>
        <w:pStyle w:val="affffff5"/>
        <w:spacing w:after="0" w:line="276" w:lineRule="auto"/>
        <w:ind w:right="-1" w:firstLine="709"/>
        <w:jc w:val="both"/>
        <w:rPr>
          <w:sz w:val="28"/>
          <w:szCs w:val="28"/>
        </w:rPr>
      </w:pPr>
      <w:r>
        <w:rPr>
          <w:spacing w:val="-10"/>
          <w:sz w:val="28"/>
          <w:szCs w:val="28"/>
        </w:rPr>
        <w:t>Вся подтопляемая территория в настоящее время используется в качестве сенокосов, лугов, пастбищ, а также зоны рекреационного использования.</w:t>
      </w:r>
    </w:p>
    <w:p w14:paraId="18F6C556" w14:textId="77777777" w:rsidR="006A5553" w:rsidRDefault="007E5725">
      <w:pPr>
        <w:pStyle w:val="affffff5"/>
        <w:spacing w:after="0" w:line="276" w:lineRule="auto"/>
        <w:ind w:right="-1" w:firstLine="709"/>
        <w:jc w:val="both"/>
        <w:rPr>
          <w:sz w:val="28"/>
          <w:szCs w:val="28"/>
        </w:rPr>
      </w:pPr>
      <w:r>
        <w:rPr>
          <w:spacing w:val="-10"/>
          <w:sz w:val="28"/>
          <w:szCs w:val="28"/>
        </w:rPr>
        <w:t>На подтопляемых территориях проектом не предлагается капитальное строительство. Эти территории отнесены к зоне неблагоприятной для строительства (см. Схему комплексной оценки территории).</w:t>
      </w:r>
    </w:p>
    <w:p w14:paraId="4DFD4085" w14:textId="77777777" w:rsidR="006A5553" w:rsidRDefault="007E5725">
      <w:pPr>
        <w:pStyle w:val="affffff5"/>
        <w:spacing w:after="0" w:line="276" w:lineRule="auto"/>
        <w:ind w:right="-1" w:firstLine="709"/>
        <w:jc w:val="both"/>
        <w:rPr>
          <w:sz w:val="28"/>
          <w:szCs w:val="28"/>
        </w:rPr>
      </w:pPr>
      <w:r>
        <w:rPr>
          <w:spacing w:val="-10"/>
          <w:sz w:val="28"/>
          <w:szCs w:val="28"/>
        </w:rPr>
        <w:t>Имеющиеся заболоченные территории градостроительных ограничений на территорию населенных пунктов не накладывают.</w:t>
      </w:r>
    </w:p>
    <w:p w14:paraId="07A104B6" w14:textId="77777777" w:rsidR="006A5553" w:rsidRDefault="007E5725">
      <w:pPr>
        <w:pStyle w:val="affffff5"/>
        <w:spacing w:after="0" w:line="276" w:lineRule="auto"/>
        <w:ind w:right="-1" w:firstLine="709"/>
        <w:jc w:val="both"/>
        <w:rPr>
          <w:sz w:val="28"/>
          <w:szCs w:val="28"/>
        </w:rPr>
      </w:pPr>
      <w:r>
        <w:rPr>
          <w:spacing w:val="-10"/>
          <w:sz w:val="28"/>
          <w:szCs w:val="28"/>
        </w:rPr>
        <w:t xml:space="preserve">Нарушенные территории в сельском поселении имеются на месте отработанных карьеров. </w:t>
      </w:r>
    </w:p>
    <w:p w14:paraId="473E7E27" w14:textId="77777777" w:rsidR="006A5553" w:rsidRDefault="007E5725">
      <w:pPr>
        <w:pStyle w:val="affffff5"/>
        <w:spacing w:after="0" w:line="276" w:lineRule="auto"/>
        <w:ind w:right="-1" w:firstLine="709"/>
        <w:jc w:val="both"/>
        <w:rPr>
          <w:spacing w:val="-10"/>
          <w:sz w:val="28"/>
          <w:szCs w:val="28"/>
        </w:rPr>
      </w:pPr>
      <w:r>
        <w:rPr>
          <w:spacing w:val="-10"/>
          <w:sz w:val="28"/>
          <w:szCs w:val="28"/>
        </w:rPr>
        <w:t>В целом территория сельского поселения благоприятна для градостроительного освоения. На этапе выбора площадки под строительство необходимы инженерно-геологические изыскания с целью уточнения геоморфологических и гидрогеологических условий, состава, состояния и свойств грунтов, геологических и инженерно-геологических процессов, а также составления прогноза возможных изменений инженерно-геологических условий в сфере взаимодействия проектируемых объектов с геологической средой с целью получения необходимых и достаточных материалов для обоснования проектной подготовки строительства, в том числе мероприятий инженерной защиты объекта строительства и охраны окружающей среды.</w:t>
      </w:r>
    </w:p>
    <w:p w14:paraId="437A754F" w14:textId="77777777" w:rsidR="006A5553" w:rsidRDefault="007E5725">
      <w:pPr>
        <w:pStyle w:val="affffff5"/>
        <w:spacing w:line="276" w:lineRule="auto"/>
        <w:ind w:right="-1" w:firstLine="709"/>
        <w:jc w:val="both"/>
        <w:rPr>
          <w:sz w:val="28"/>
          <w:szCs w:val="28"/>
        </w:rPr>
      </w:pPr>
      <w:r>
        <w:rPr>
          <w:sz w:val="28"/>
          <w:szCs w:val="28"/>
        </w:rPr>
        <w:t>В качестве планировочных ограничений выступают:</w:t>
      </w:r>
    </w:p>
    <w:p w14:paraId="4BF33B0E" w14:textId="77777777" w:rsidR="006A5553" w:rsidRDefault="007E5725">
      <w:pPr>
        <w:pStyle w:val="affffff5"/>
        <w:spacing w:line="276" w:lineRule="auto"/>
        <w:ind w:right="-1" w:firstLine="709"/>
        <w:jc w:val="both"/>
        <w:rPr>
          <w:sz w:val="28"/>
          <w:szCs w:val="28"/>
        </w:rPr>
      </w:pPr>
      <w:r>
        <w:rPr>
          <w:sz w:val="28"/>
          <w:szCs w:val="28"/>
        </w:rPr>
        <w:t>•</w:t>
      </w:r>
      <w:r>
        <w:rPr>
          <w:sz w:val="28"/>
          <w:szCs w:val="28"/>
        </w:rPr>
        <w:tab/>
        <w:t>объекты охраны историко-культурного наследия;</w:t>
      </w:r>
    </w:p>
    <w:p w14:paraId="4D2D5C61" w14:textId="77777777" w:rsidR="00BA508C" w:rsidRDefault="007E5725">
      <w:pPr>
        <w:pStyle w:val="affffff5"/>
        <w:spacing w:after="0" w:line="276" w:lineRule="auto"/>
        <w:ind w:right="-1" w:firstLine="709"/>
        <w:jc w:val="both"/>
        <w:rPr>
          <w:sz w:val="28"/>
          <w:szCs w:val="28"/>
        </w:rPr>
      </w:pPr>
      <w:r>
        <w:rPr>
          <w:sz w:val="28"/>
          <w:szCs w:val="28"/>
        </w:rPr>
        <w:t>•</w:t>
      </w:r>
      <w:r>
        <w:rPr>
          <w:sz w:val="28"/>
          <w:szCs w:val="28"/>
        </w:rPr>
        <w:tab/>
        <w:t>режимы содержания и использования территориально-имущественного комплекса зон охраны и зон регулирования застройки.</w:t>
      </w:r>
    </w:p>
    <w:p w14:paraId="603DDC57" w14:textId="77777777" w:rsidR="00BA508C" w:rsidRDefault="00BA508C">
      <w:pPr>
        <w:rPr>
          <w:rFonts w:ascii="Times New Roman" w:eastAsia="SimSun" w:hAnsi="Times New Roman"/>
          <w:sz w:val="28"/>
          <w:szCs w:val="28"/>
          <w:lang w:val="ru-RU" w:eastAsia="en-US"/>
        </w:rPr>
      </w:pPr>
      <w:r w:rsidRPr="007A2008">
        <w:rPr>
          <w:sz w:val="28"/>
          <w:szCs w:val="28"/>
          <w:lang w:val="ru-RU"/>
        </w:rPr>
        <w:br w:type="page"/>
      </w:r>
    </w:p>
    <w:p w14:paraId="403ACD0C" w14:textId="77777777" w:rsidR="006A5553" w:rsidRDefault="007E5725">
      <w:pPr>
        <w:pStyle w:val="20"/>
        <w:keepLines/>
        <w:suppressAutoHyphens/>
        <w:spacing w:before="360" w:after="240"/>
        <w:jc w:val="center"/>
        <w:rPr>
          <w:rFonts w:ascii="Times New Roman" w:hAnsi="Times New Roman" w:cs="Times New Roman"/>
          <w:i w:val="0"/>
          <w:kern w:val="0"/>
          <w:sz w:val="30"/>
          <w:szCs w:val="30"/>
          <w:lang w:val="ru-RU"/>
        </w:rPr>
      </w:pPr>
      <w:bookmarkStart w:id="320" w:name="_Toc518319380"/>
      <w:bookmarkStart w:id="321" w:name="_Toc54879823"/>
      <w:bookmarkStart w:id="322" w:name="_Toc527638472"/>
      <w:bookmarkStart w:id="323" w:name="_Toc75245975"/>
      <w:r>
        <w:rPr>
          <w:rFonts w:ascii="Times New Roman" w:hAnsi="Times New Roman" w:cs="Times New Roman"/>
          <w:i w:val="0"/>
          <w:kern w:val="0"/>
          <w:sz w:val="30"/>
          <w:szCs w:val="30"/>
          <w:lang w:val="ru-RU"/>
        </w:rPr>
        <w:lastRenderedPageBreak/>
        <w:t>6.8. Оценка возможного влияния планируемых для размещения объектов местного значения поселения на комплексное развитие территории</w:t>
      </w:r>
      <w:bookmarkEnd w:id="320"/>
      <w:bookmarkEnd w:id="321"/>
      <w:bookmarkEnd w:id="322"/>
      <w:bookmarkEnd w:id="323"/>
    </w:p>
    <w:p w14:paraId="2AD91E3A" w14:textId="77777777" w:rsidR="006A5553" w:rsidRDefault="007E5725">
      <w:pPr>
        <w:pStyle w:val="afffb"/>
        <w:spacing w:line="240" w:lineRule="auto"/>
        <w:rPr>
          <w:rFonts w:ascii="Times New Roman" w:hAnsi="Times New Roman"/>
          <w:sz w:val="28"/>
          <w:szCs w:val="28"/>
          <w:lang w:val="ru-RU"/>
        </w:rPr>
      </w:pPr>
      <w:r>
        <w:rPr>
          <w:rFonts w:ascii="Times New Roman" w:hAnsi="Times New Roman"/>
          <w:sz w:val="28"/>
          <w:szCs w:val="28"/>
          <w:lang w:val="ru-RU"/>
        </w:rPr>
        <w:t xml:space="preserve">Комплекс мероприятий по развитию объектов местного значения сельского поселения направлен на обеспечение реализации полномочий сельского поселения, а также на обеспечение возможности развития его экономики в целом с учётом приоритетных направлений, заложенных в стратегических документах комплексного социально-экономического развития. </w:t>
      </w:r>
    </w:p>
    <w:p w14:paraId="66695AE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 Реализация запланированных мероприятий генеральным планом приведет к устойчивому социально-экономического развитию территории, рациональному использованию земель и их охраны, развитию инженерной, транспортной и социальной инфраструктуры, охране природы, защите территорий от воздействия чрезвычайных ситуаций природного и техногенного характера, повышению эффективности управления развитием территории, а также улучшение качества жизни населения.</w:t>
      </w:r>
    </w:p>
    <w:p w14:paraId="72D05256" w14:textId="77777777" w:rsidR="00A14D26" w:rsidRDefault="00A14D26">
      <w:pPr>
        <w:jc w:val="both"/>
        <w:rPr>
          <w:rFonts w:ascii="Times New Roman" w:hAnsi="Times New Roman"/>
          <w:b/>
          <w:sz w:val="28"/>
          <w:szCs w:val="28"/>
          <w:lang w:val="ru-RU"/>
        </w:rPr>
      </w:pPr>
    </w:p>
    <w:p w14:paraId="3CF39CF6" w14:textId="77777777" w:rsidR="006A5553" w:rsidRDefault="007E5725">
      <w:pPr>
        <w:jc w:val="both"/>
        <w:rPr>
          <w:rFonts w:ascii="Times New Roman" w:hAnsi="Times New Roman"/>
          <w:b/>
          <w:sz w:val="28"/>
          <w:szCs w:val="28"/>
          <w:lang w:val="ru-RU"/>
        </w:rPr>
      </w:pPr>
      <w:r w:rsidRPr="00A14D26">
        <w:rPr>
          <w:rFonts w:ascii="Times New Roman" w:hAnsi="Times New Roman"/>
          <w:b/>
          <w:sz w:val="28"/>
          <w:szCs w:val="28"/>
          <w:lang w:val="ru-RU"/>
        </w:rPr>
        <w:t xml:space="preserve">Таблица </w:t>
      </w:r>
      <w:r w:rsidR="002D1756" w:rsidRPr="00A14D26">
        <w:rPr>
          <w:rFonts w:ascii="Times New Roman" w:hAnsi="Times New Roman"/>
          <w:b/>
          <w:sz w:val="28"/>
          <w:szCs w:val="28"/>
          <w:lang w:val="ru-RU"/>
        </w:rPr>
        <w:t>4</w:t>
      </w:r>
      <w:r w:rsidR="00370CB5">
        <w:rPr>
          <w:rFonts w:ascii="Times New Roman" w:hAnsi="Times New Roman"/>
          <w:b/>
          <w:sz w:val="28"/>
          <w:szCs w:val="28"/>
          <w:lang w:val="ru-RU"/>
        </w:rPr>
        <w:t>1</w:t>
      </w:r>
      <w:r w:rsidRPr="00A14D26">
        <w:rPr>
          <w:rFonts w:ascii="Times New Roman" w:hAnsi="Times New Roman"/>
          <w:b/>
          <w:sz w:val="28"/>
          <w:szCs w:val="28"/>
          <w:lang w:val="ru-RU"/>
        </w:rPr>
        <w:t xml:space="preserve"> - Оценка возможного влияния планируемых объектов местного значения на комплексное развитие территории Шуенгенского сельского поселения</w:t>
      </w:r>
      <w:r w:rsidR="00A14D26">
        <w:rPr>
          <w:rFonts w:ascii="Times New Roman" w:hAnsi="Times New Roman"/>
          <w:b/>
          <w:sz w:val="28"/>
          <w:szCs w:val="28"/>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9" w:type="dxa"/>
          <w:right w:w="89" w:type="dxa"/>
        </w:tblCellMar>
        <w:tblLook w:val="04A0" w:firstRow="1" w:lastRow="0" w:firstColumn="1" w:lastColumn="0" w:noHBand="0" w:noVBand="1"/>
      </w:tblPr>
      <w:tblGrid>
        <w:gridCol w:w="597"/>
        <w:gridCol w:w="2938"/>
        <w:gridCol w:w="2778"/>
        <w:gridCol w:w="3939"/>
      </w:tblGrid>
      <w:tr w:rsidR="006A5553" w14:paraId="1471C20E" w14:textId="77777777">
        <w:trPr>
          <w:trHeight w:val="2850"/>
          <w:tblHeader/>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8D95C9C"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w:t>
            </w:r>
          </w:p>
          <w:p w14:paraId="75C2C54E"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п/п</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C182C1C"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Виды объектов местного</w:t>
            </w:r>
          </w:p>
          <w:p w14:paraId="566101DE"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значения района, в области</w:t>
            </w:r>
          </w:p>
        </w:tc>
        <w:tc>
          <w:tcPr>
            <w:tcW w:w="1355" w:type="pct"/>
            <w:tcBorders>
              <w:top w:val="single" w:sz="4" w:space="0" w:color="auto"/>
              <w:left w:val="single" w:sz="4" w:space="0" w:color="auto"/>
              <w:right w:val="single" w:sz="4" w:space="0" w:color="auto"/>
            </w:tcBorders>
            <w:tcMar>
              <w:top w:w="0" w:type="dxa"/>
              <w:left w:w="23" w:type="dxa"/>
              <w:bottom w:w="0" w:type="dxa"/>
              <w:right w:w="23" w:type="dxa"/>
            </w:tcMar>
            <w:vAlign w:val="center"/>
          </w:tcPr>
          <w:p w14:paraId="6291775D"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Наименование объектов</w:t>
            </w:r>
          </w:p>
          <w:p w14:paraId="019D2333" w14:textId="77777777" w:rsidR="006A5553" w:rsidRDefault="006A5553">
            <w:pPr>
              <w:jc w:val="center"/>
              <w:rPr>
                <w:rFonts w:ascii="Times New Roman" w:hAnsi="Times New Roman"/>
                <w:b/>
                <w:sz w:val="24"/>
                <w:szCs w:val="24"/>
                <w:lang w:val="ru-RU" w:eastAsia="en-US"/>
              </w:rPr>
            </w:pP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45C0B09"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Оценка возможного влияния</w:t>
            </w:r>
          </w:p>
          <w:p w14:paraId="5A2011E4"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на комплексное развитие</w:t>
            </w:r>
          </w:p>
          <w:p w14:paraId="1B5B30F4" w14:textId="77777777" w:rsidR="006A5553" w:rsidRDefault="007E5725">
            <w:pPr>
              <w:jc w:val="center"/>
              <w:rPr>
                <w:rFonts w:ascii="Times New Roman" w:hAnsi="Times New Roman"/>
                <w:b/>
                <w:sz w:val="24"/>
                <w:szCs w:val="24"/>
                <w:lang w:val="ru-RU" w:eastAsia="en-US"/>
              </w:rPr>
            </w:pPr>
            <w:r>
              <w:rPr>
                <w:rFonts w:ascii="Times New Roman" w:hAnsi="Times New Roman"/>
                <w:b/>
                <w:sz w:val="24"/>
                <w:szCs w:val="24"/>
                <w:lang w:val="ru-RU" w:eastAsia="en-US"/>
              </w:rPr>
              <w:t>территории</w:t>
            </w:r>
          </w:p>
        </w:tc>
      </w:tr>
      <w:tr w:rsidR="006A5553" w:rsidRPr="0096473B" w14:paraId="5DDFA323" w14:textId="77777777">
        <w:trPr>
          <w:cantSplit/>
          <w:trHeight w:val="1473"/>
          <w:jc w:val="center"/>
        </w:trPr>
        <w:tc>
          <w:tcPr>
            <w:tcW w:w="29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B2E5C83"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1</w:t>
            </w:r>
          </w:p>
        </w:tc>
        <w:tc>
          <w:tcPr>
            <w:tcW w:w="1433"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A00E17"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Водоснабжение</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34975FA"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Водозаборы</w:t>
            </w:r>
          </w:p>
        </w:tc>
        <w:tc>
          <w:tcPr>
            <w:tcW w:w="192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3FC7C5"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Надежное обеспечение населения, социальных, промышленных, коммунальных и иных объектов водоснабжением Улучшение условий проживания населения, повышение качества питьевой воды. Сокращение заболеваемости населения. Повышения уровня благоустройства жилого фонда. Повышение инвестиционной привлекательности территории МО</w:t>
            </w:r>
          </w:p>
        </w:tc>
      </w:tr>
      <w:tr w:rsidR="006A5553" w14:paraId="5281BD83" w14:textId="77777777">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14:paraId="678255FF" w14:textId="77777777"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14:paraId="0E2A0124" w14:textId="77777777"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C7A6BF6"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Магистральные сети</w:t>
            </w:r>
          </w:p>
        </w:tc>
        <w:tc>
          <w:tcPr>
            <w:tcW w:w="1921" w:type="pct"/>
            <w:vMerge/>
            <w:tcBorders>
              <w:top w:val="single" w:sz="4" w:space="0" w:color="auto"/>
              <w:left w:val="single" w:sz="4" w:space="0" w:color="auto"/>
              <w:bottom w:val="single" w:sz="4" w:space="0" w:color="auto"/>
              <w:right w:val="single" w:sz="4" w:space="0" w:color="auto"/>
            </w:tcBorders>
            <w:vAlign w:val="center"/>
          </w:tcPr>
          <w:p w14:paraId="7F8CAACF" w14:textId="77777777" w:rsidR="006A5553" w:rsidRDefault="006A5553">
            <w:pPr>
              <w:jc w:val="both"/>
              <w:rPr>
                <w:rFonts w:ascii="Times New Roman" w:hAnsi="Times New Roman"/>
                <w:sz w:val="24"/>
                <w:szCs w:val="24"/>
                <w:lang w:val="ru-RU" w:eastAsia="en-US"/>
              </w:rPr>
            </w:pPr>
          </w:p>
        </w:tc>
      </w:tr>
      <w:tr w:rsidR="006A5553" w14:paraId="6ED98B14" w14:textId="77777777">
        <w:trPr>
          <w:trHeight w:val="1074"/>
          <w:jc w:val="center"/>
        </w:trPr>
        <w:tc>
          <w:tcPr>
            <w:tcW w:w="291" w:type="pct"/>
            <w:vMerge/>
            <w:tcBorders>
              <w:top w:val="single" w:sz="4" w:space="0" w:color="auto"/>
              <w:left w:val="single" w:sz="4" w:space="0" w:color="auto"/>
              <w:bottom w:val="single" w:sz="4" w:space="0" w:color="auto"/>
              <w:right w:val="single" w:sz="4" w:space="0" w:color="auto"/>
            </w:tcBorders>
            <w:vAlign w:val="center"/>
          </w:tcPr>
          <w:p w14:paraId="56501D3C" w14:textId="77777777"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14:paraId="5A7E6E0C" w14:textId="77777777"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3F50A7BD"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Магистральные сети</w:t>
            </w:r>
          </w:p>
        </w:tc>
        <w:tc>
          <w:tcPr>
            <w:tcW w:w="1921" w:type="pct"/>
            <w:vMerge/>
            <w:tcBorders>
              <w:top w:val="single" w:sz="4" w:space="0" w:color="auto"/>
              <w:left w:val="single" w:sz="4" w:space="0" w:color="auto"/>
              <w:bottom w:val="single" w:sz="4" w:space="0" w:color="auto"/>
              <w:right w:val="single" w:sz="4" w:space="0" w:color="auto"/>
            </w:tcBorders>
            <w:vAlign w:val="center"/>
          </w:tcPr>
          <w:p w14:paraId="143FCE49" w14:textId="77777777" w:rsidR="006A5553" w:rsidRDefault="006A5553">
            <w:pPr>
              <w:jc w:val="both"/>
              <w:rPr>
                <w:rFonts w:ascii="Times New Roman" w:hAnsi="Times New Roman"/>
                <w:sz w:val="24"/>
                <w:szCs w:val="24"/>
                <w:lang w:val="ru-RU" w:eastAsia="en-US"/>
              </w:rPr>
            </w:pPr>
          </w:p>
        </w:tc>
      </w:tr>
      <w:tr w:rsidR="006A5553" w14:paraId="5E476127" w14:textId="77777777">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14:paraId="2AB95FD3" w14:textId="77777777"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14:paraId="249DE850" w14:textId="77777777"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8E6038D"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Очистные сооружения (КОС)</w:t>
            </w:r>
          </w:p>
        </w:tc>
        <w:tc>
          <w:tcPr>
            <w:tcW w:w="1921" w:type="pct"/>
            <w:vMerge/>
            <w:tcBorders>
              <w:top w:val="single" w:sz="4" w:space="0" w:color="auto"/>
              <w:left w:val="single" w:sz="4" w:space="0" w:color="auto"/>
              <w:bottom w:val="single" w:sz="4" w:space="0" w:color="auto"/>
              <w:right w:val="single" w:sz="4" w:space="0" w:color="auto"/>
            </w:tcBorders>
            <w:vAlign w:val="center"/>
          </w:tcPr>
          <w:p w14:paraId="0B2324CC" w14:textId="77777777" w:rsidR="006A5553" w:rsidRDefault="006A5553">
            <w:pPr>
              <w:jc w:val="both"/>
              <w:rPr>
                <w:rFonts w:ascii="Times New Roman" w:hAnsi="Times New Roman"/>
                <w:sz w:val="24"/>
                <w:szCs w:val="24"/>
                <w:lang w:val="ru-RU" w:eastAsia="en-US"/>
              </w:rPr>
            </w:pPr>
          </w:p>
        </w:tc>
      </w:tr>
      <w:tr w:rsidR="006A5553" w:rsidRPr="0096473B" w14:paraId="720D4633" w14:textId="77777777">
        <w:trPr>
          <w:trHeight w:val="16"/>
          <w:jc w:val="center"/>
        </w:trPr>
        <w:tc>
          <w:tcPr>
            <w:tcW w:w="29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366F419"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2.</w:t>
            </w:r>
          </w:p>
        </w:tc>
        <w:tc>
          <w:tcPr>
            <w:tcW w:w="1433"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FAF689B"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обеспечения объектами транспортной инфраструктуры</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4CD029"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Автомобильные дороги местного значения и искусственные сооружения на дорогах в границах сельского поселения</w:t>
            </w:r>
          </w:p>
        </w:tc>
        <w:tc>
          <w:tcPr>
            <w:tcW w:w="192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8DA842A" w14:textId="65018BB3"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 xml:space="preserve">Улучшение условий проживания населения, повышение инвестиционной </w:t>
            </w:r>
            <w:r w:rsidR="004D1C95">
              <w:rPr>
                <w:rFonts w:ascii="Times New Roman" w:hAnsi="Times New Roman"/>
                <w:sz w:val="24"/>
                <w:szCs w:val="24"/>
                <w:lang w:val="ru-RU" w:eastAsia="en-US"/>
              </w:rPr>
              <w:t>привлекательности,</w:t>
            </w:r>
            <w:r>
              <w:rPr>
                <w:rFonts w:ascii="Times New Roman" w:hAnsi="Times New Roman"/>
                <w:sz w:val="24"/>
                <w:szCs w:val="24"/>
                <w:lang w:val="ru-RU" w:eastAsia="en-US"/>
              </w:rPr>
              <w:t xml:space="preserve"> снижение аварийности автотранспорта, сокращение объёмов загрязнения окружающей среды.</w:t>
            </w:r>
          </w:p>
        </w:tc>
      </w:tr>
      <w:tr w:rsidR="006A5553" w:rsidRPr="0096473B" w14:paraId="47C182B2" w14:textId="77777777">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14:paraId="024B17FB" w14:textId="77777777"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14:paraId="15E398A1" w14:textId="77777777"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76324EB"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Иные объекты улично-</w:t>
            </w:r>
            <w:r>
              <w:rPr>
                <w:rFonts w:ascii="Times New Roman" w:hAnsi="Times New Roman"/>
                <w:sz w:val="24"/>
                <w:szCs w:val="24"/>
                <w:lang w:val="ru-RU" w:eastAsia="en-US"/>
              </w:rPr>
              <w:lastRenderedPageBreak/>
              <w:t>дорожной сети</w:t>
            </w:r>
          </w:p>
        </w:tc>
        <w:tc>
          <w:tcPr>
            <w:tcW w:w="1921" w:type="pct"/>
            <w:vMerge/>
            <w:tcBorders>
              <w:top w:val="single" w:sz="4" w:space="0" w:color="auto"/>
              <w:left w:val="single" w:sz="4" w:space="0" w:color="auto"/>
              <w:bottom w:val="single" w:sz="4" w:space="0" w:color="auto"/>
              <w:right w:val="single" w:sz="4" w:space="0" w:color="auto"/>
            </w:tcBorders>
            <w:vAlign w:val="center"/>
          </w:tcPr>
          <w:p w14:paraId="118C2058" w14:textId="77777777" w:rsidR="006A5553" w:rsidRDefault="006A5553">
            <w:pPr>
              <w:jc w:val="both"/>
              <w:rPr>
                <w:rFonts w:ascii="Times New Roman" w:hAnsi="Times New Roman"/>
                <w:sz w:val="24"/>
                <w:szCs w:val="24"/>
                <w:lang w:val="ru-RU" w:eastAsia="en-US"/>
              </w:rPr>
            </w:pPr>
          </w:p>
        </w:tc>
      </w:tr>
      <w:tr w:rsidR="006A5553" w14:paraId="5D87C08E" w14:textId="77777777">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14:paraId="65BFBF61" w14:textId="77777777"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14:paraId="081DC87B" w14:textId="77777777"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9A0BACC"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Общеобразовательные организации</w:t>
            </w:r>
          </w:p>
        </w:tc>
        <w:tc>
          <w:tcPr>
            <w:tcW w:w="1921" w:type="pct"/>
            <w:vMerge/>
            <w:tcBorders>
              <w:top w:val="single" w:sz="4" w:space="0" w:color="auto"/>
              <w:left w:val="single" w:sz="4" w:space="0" w:color="auto"/>
              <w:bottom w:val="single" w:sz="4" w:space="0" w:color="auto"/>
              <w:right w:val="single" w:sz="4" w:space="0" w:color="auto"/>
            </w:tcBorders>
            <w:vAlign w:val="center"/>
          </w:tcPr>
          <w:p w14:paraId="262B1315" w14:textId="77777777" w:rsidR="006A5553" w:rsidRDefault="006A5553">
            <w:pPr>
              <w:jc w:val="both"/>
              <w:rPr>
                <w:rFonts w:ascii="Times New Roman" w:hAnsi="Times New Roman"/>
                <w:sz w:val="24"/>
                <w:szCs w:val="24"/>
                <w:lang w:val="ru-RU" w:eastAsia="en-US"/>
              </w:rPr>
            </w:pPr>
          </w:p>
        </w:tc>
      </w:tr>
      <w:tr w:rsidR="006A5553" w:rsidRPr="0096473B" w14:paraId="44E1F32E" w14:textId="77777777">
        <w:trPr>
          <w:trHeight w:val="16"/>
          <w:jc w:val="center"/>
        </w:trPr>
        <w:tc>
          <w:tcPr>
            <w:tcW w:w="29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3BF2DCB4"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3.</w:t>
            </w:r>
          </w:p>
        </w:tc>
        <w:tc>
          <w:tcPr>
            <w:tcW w:w="1433"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F09CC6A"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В области физической культуры и массового спорта</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5F3F558"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Спортивные сооружения, предназначенные для организации и проведения, официальных физкультурно-оздоровительных и спортивных мероприятий городского округа</w:t>
            </w:r>
          </w:p>
        </w:tc>
        <w:tc>
          <w:tcPr>
            <w:tcW w:w="1921" w:type="pct"/>
            <w:vMerge w:val="restar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B180E1A"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Повышение доступности и качества услуг учреждений физической культуры и массового спорта. Привлечение и закрепление на территории молодого населения. Сокращение заболеваемости населения.</w:t>
            </w:r>
          </w:p>
        </w:tc>
      </w:tr>
      <w:tr w:rsidR="006A5553" w14:paraId="53104D68" w14:textId="77777777">
        <w:trPr>
          <w:trHeight w:val="16"/>
          <w:jc w:val="center"/>
        </w:trPr>
        <w:tc>
          <w:tcPr>
            <w:tcW w:w="291" w:type="pct"/>
            <w:vMerge/>
            <w:tcBorders>
              <w:top w:val="single" w:sz="4" w:space="0" w:color="auto"/>
              <w:left w:val="single" w:sz="4" w:space="0" w:color="auto"/>
              <w:bottom w:val="single" w:sz="4" w:space="0" w:color="auto"/>
              <w:right w:val="single" w:sz="4" w:space="0" w:color="auto"/>
            </w:tcBorders>
            <w:vAlign w:val="center"/>
          </w:tcPr>
          <w:p w14:paraId="2B3B0F98" w14:textId="77777777" w:rsidR="006A5553" w:rsidRDefault="006A5553">
            <w:pPr>
              <w:jc w:val="center"/>
              <w:rPr>
                <w:rFonts w:ascii="Times New Roman" w:hAnsi="Times New Roman"/>
                <w:sz w:val="24"/>
                <w:szCs w:val="24"/>
                <w:lang w:val="ru-RU" w:eastAsia="en-US"/>
              </w:rPr>
            </w:pPr>
          </w:p>
        </w:tc>
        <w:tc>
          <w:tcPr>
            <w:tcW w:w="1433" w:type="pct"/>
            <w:vMerge/>
            <w:tcBorders>
              <w:top w:val="single" w:sz="4" w:space="0" w:color="auto"/>
              <w:left w:val="single" w:sz="4" w:space="0" w:color="auto"/>
              <w:bottom w:val="single" w:sz="4" w:space="0" w:color="auto"/>
              <w:right w:val="single" w:sz="4" w:space="0" w:color="auto"/>
            </w:tcBorders>
            <w:vAlign w:val="center"/>
          </w:tcPr>
          <w:p w14:paraId="13D1F291" w14:textId="77777777" w:rsidR="006A5553" w:rsidRDefault="006A5553">
            <w:pPr>
              <w:jc w:val="center"/>
              <w:rPr>
                <w:rFonts w:ascii="Times New Roman" w:hAnsi="Times New Roman"/>
                <w:sz w:val="24"/>
                <w:szCs w:val="24"/>
                <w:lang w:val="ru-RU" w:eastAsia="en-US"/>
              </w:rPr>
            </w:pP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8536EED"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Физкультурно-спортивные залы</w:t>
            </w:r>
          </w:p>
        </w:tc>
        <w:tc>
          <w:tcPr>
            <w:tcW w:w="1921" w:type="pct"/>
            <w:vMerge/>
            <w:tcBorders>
              <w:top w:val="single" w:sz="4" w:space="0" w:color="auto"/>
              <w:left w:val="single" w:sz="4" w:space="0" w:color="auto"/>
              <w:bottom w:val="single" w:sz="4" w:space="0" w:color="auto"/>
              <w:right w:val="single" w:sz="4" w:space="0" w:color="auto"/>
            </w:tcBorders>
            <w:vAlign w:val="center"/>
          </w:tcPr>
          <w:p w14:paraId="33D37A87" w14:textId="77777777" w:rsidR="006A5553" w:rsidRDefault="006A5553">
            <w:pPr>
              <w:jc w:val="both"/>
              <w:rPr>
                <w:rFonts w:ascii="Times New Roman" w:hAnsi="Times New Roman"/>
                <w:sz w:val="24"/>
                <w:szCs w:val="24"/>
                <w:lang w:val="ru-RU" w:eastAsia="en-US"/>
              </w:rPr>
            </w:pPr>
          </w:p>
        </w:tc>
      </w:tr>
      <w:tr w:rsidR="006A5553" w14:paraId="76E4500A" w14:textId="77777777">
        <w:trPr>
          <w:trHeight w:val="16"/>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337669BF"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4.</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0C38B7E"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обращения с отходами</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8CB4913"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Полигоны ТКО</w:t>
            </w: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39BF31B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Улучшение условий проживания населения. Повышения уровня благоустройства. Повышение инвестиционной привлекательности  МО</w:t>
            </w:r>
          </w:p>
        </w:tc>
      </w:tr>
      <w:tr w:rsidR="006A5553" w:rsidRPr="0096473B" w14:paraId="17501DA6" w14:textId="77777777">
        <w:trPr>
          <w:trHeight w:val="16"/>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FDF7FCD"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5.</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C36B22B"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Объекты в области организации ритуальных услуг и содержание мест захоронения</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95DD52A"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Кладбища</w:t>
            </w: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FC79948"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Повышение качества оказания ритуальных услуг.</w:t>
            </w:r>
          </w:p>
        </w:tc>
      </w:tr>
      <w:tr w:rsidR="006A5553" w14:paraId="1F00983B" w14:textId="77777777">
        <w:trPr>
          <w:trHeight w:val="16"/>
          <w:jc w:val="center"/>
        </w:trPr>
        <w:tc>
          <w:tcPr>
            <w:tcW w:w="29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78E2F82"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6.</w:t>
            </w:r>
          </w:p>
        </w:tc>
        <w:tc>
          <w:tcPr>
            <w:tcW w:w="1433"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4C19600" w14:textId="23EE3D79"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 xml:space="preserve">Объекты в области </w:t>
            </w:r>
            <w:r w:rsidR="004D1C95">
              <w:rPr>
                <w:rFonts w:ascii="Times New Roman" w:hAnsi="Times New Roman"/>
                <w:sz w:val="24"/>
                <w:szCs w:val="24"/>
                <w:lang w:val="ru-RU" w:eastAsia="en-US"/>
              </w:rPr>
              <w:t>культуры, искусства</w:t>
            </w:r>
            <w:r>
              <w:rPr>
                <w:rFonts w:ascii="Times New Roman" w:hAnsi="Times New Roman"/>
                <w:sz w:val="24"/>
                <w:szCs w:val="24"/>
                <w:lang w:val="ru-RU" w:eastAsia="en-US"/>
              </w:rPr>
              <w:t xml:space="preserve"> и библиотечного обслуживания</w:t>
            </w:r>
          </w:p>
        </w:tc>
        <w:tc>
          <w:tcPr>
            <w:tcW w:w="1355"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31A43692" w14:textId="77777777" w:rsidR="006A5553" w:rsidRDefault="007E5725">
            <w:pPr>
              <w:jc w:val="center"/>
              <w:rPr>
                <w:rFonts w:ascii="Times New Roman" w:hAnsi="Times New Roman"/>
                <w:sz w:val="24"/>
                <w:szCs w:val="24"/>
                <w:lang w:val="ru-RU" w:eastAsia="en-US"/>
              </w:rPr>
            </w:pPr>
            <w:r>
              <w:rPr>
                <w:rFonts w:ascii="Times New Roman" w:hAnsi="Times New Roman"/>
                <w:sz w:val="24"/>
                <w:szCs w:val="24"/>
                <w:lang w:val="ru-RU" w:eastAsia="en-US"/>
              </w:rPr>
              <w:t>Учреждения культуры клубного типа</w:t>
            </w:r>
          </w:p>
        </w:tc>
        <w:tc>
          <w:tcPr>
            <w:tcW w:w="1921"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3CE5E34" w14:textId="4508A89E"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 xml:space="preserve">Повышение доступности и качества услуг учреждений культуры. Привлечение и закрепление на территории молодого населения. </w:t>
            </w:r>
            <w:r w:rsidR="004D1C95">
              <w:rPr>
                <w:rFonts w:ascii="Times New Roman" w:hAnsi="Times New Roman"/>
                <w:sz w:val="24"/>
                <w:szCs w:val="24"/>
                <w:lang w:val="ru-RU" w:eastAsia="en-US"/>
              </w:rPr>
              <w:t>Расширение перечня услуг,</w:t>
            </w:r>
            <w:r>
              <w:rPr>
                <w:rFonts w:ascii="Times New Roman" w:hAnsi="Times New Roman"/>
                <w:sz w:val="24"/>
                <w:szCs w:val="24"/>
                <w:lang w:val="ru-RU" w:eastAsia="en-US"/>
              </w:rPr>
              <w:t xml:space="preserve"> оказываемых учреждениями культуры.</w:t>
            </w:r>
          </w:p>
        </w:tc>
      </w:tr>
    </w:tbl>
    <w:p w14:paraId="74DCD0C5" w14:textId="77777777" w:rsidR="006A5553" w:rsidRDefault="007E5725">
      <w:pPr>
        <w:keepNext/>
        <w:keepLines/>
        <w:pageBreakBefore/>
        <w:suppressAutoHyphens/>
        <w:spacing w:after="240" w:line="360" w:lineRule="auto"/>
        <w:ind w:left="432"/>
        <w:jc w:val="center"/>
        <w:outlineLvl w:val="0"/>
        <w:rPr>
          <w:rFonts w:ascii="Times New Roman" w:hAnsi="Times New Roman"/>
          <w:b/>
          <w:bCs/>
          <w:kern w:val="32"/>
          <w:sz w:val="28"/>
          <w:szCs w:val="28"/>
          <w:lang w:val="ru-RU"/>
        </w:rPr>
      </w:pPr>
      <w:bookmarkStart w:id="324" w:name="_Toc5190122"/>
      <w:bookmarkStart w:id="325" w:name="_Toc10558125"/>
      <w:bookmarkStart w:id="326" w:name="_Toc54879824"/>
      <w:bookmarkStart w:id="327" w:name="_Toc10647116"/>
      <w:bookmarkStart w:id="328" w:name="_Toc75245976"/>
      <w:bookmarkStart w:id="329" w:name="_Toc532990993"/>
      <w:bookmarkStart w:id="330" w:name="_Toc10646523"/>
      <w:bookmarkStart w:id="331" w:name="_Toc5196712"/>
      <w:bookmarkStart w:id="332" w:name="_Toc533435149"/>
      <w:r>
        <w:rPr>
          <w:rFonts w:ascii="Times New Roman" w:hAnsi="Times New Roman"/>
          <w:b/>
          <w:bCs/>
          <w:kern w:val="32"/>
          <w:sz w:val="28"/>
          <w:szCs w:val="28"/>
          <w:lang w:val="ru-RU"/>
        </w:rPr>
        <w:lastRenderedPageBreak/>
        <w:t>. ПЕРЕЧЕНЬ ОСНОВНЫХ ФАКТОРОВ РИСКА ВОЗНИКНОВЕНИЯ ЧРЕЗВЫЧАЙНЫХ СИТУАЦИЙ ПРИРОДНОГО И ТЕХНОГЕННОГО ХАРАКТЕРА</w:t>
      </w:r>
      <w:bookmarkEnd w:id="324"/>
      <w:bookmarkEnd w:id="325"/>
      <w:bookmarkEnd w:id="326"/>
      <w:bookmarkEnd w:id="327"/>
      <w:bookmarkEnd w:id="328"/>
      <w:bookmarkEnd w:id="329"/>
      <w:bookmarkEnd w:id="330"/>
      <w:bookmarkEnd w:id="331"/>
      <w:bookmarkEnd w:id="332"/>
    </w:p>
    <w:p w14:paraId="5641FE64" w14:textId="77777777" w:rsidR="006A5553" w:rsidRDefault="007E5725">
      <w:pPr>
        <w:ind w:firstLine="709"/>
        <w:jc w:val="both"/>
        <w:rPr>
          <w:rFonts w:ascii="Times New Roman" w:hAnsi="Times New Roman"/>
          <w:sz w:val="28"/>
          <w:szCs w:val="28"/>
          <w:lang w:val="ru-RU"/>
        </w:rPr>
      </w:pPr>
      <w:bookmarkStart w:id="333" w:name="_Toc319586003"/>
      <w:r>
        <w:rPr>
          <w:rFonts w:ascii="Times New Roman" w:hAnsi="Times New Roman"/>
          <w:sz w:val="28"/>
          <w:szCs w:val="28"/>
          <w:lang w:val="ru-RU"/>
        </w:rPr>
        <w:t>Количество и масштабы последствий ЧС, которые могут возникнуть на территории поселения в особый период и в условиях мирного времени заставляют вести поиск решений по защите населения и территории и прогнозировать степень риска и опасности в военное время и при возникновении ЧС техногенного и природного характера.</w:t>
      </w:r>
    </w:p>
    <w:p w14:paraId="3CC920A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 территориям, подверженным воздействию чрезвычайных ситуаций природного характера в</w:t>
      </w:r>
      <w:r>
        <w:rPr>
          <w:rFonts w:ascii="Times New Roman" w:hAnsi="Times New Roman"/>
          <w:sz w:val="28"/>
          <w:szCs w:val="28"/>
        </w:rPr>
        <w:t> </w:t>
      </w:r>
      <w:r>
        <w:rPr>
          <w:rFonts w:ascii="Times New Roman" w:hAnsi="Times New Roman"/>
          <w:sz w:val="28"/>
          <w:szCs w:val="28"/>
          <w:lang w:val="ru-RU"/>
        </w:rPr>
        <w:t xml:space="preserve">границах проектирования, относятся зоны проявления опасных природных процессов. </w:t>
      </w:r>
    </w:p>
    <w:p w14:paraId="0AF6E78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Территории, подверженные воздействию чрезвычайных ситуаций техногенного характера – это территории, попадающие в</w:t>
      </w:r>
      <w:r>
        <w:rPr>
          <w:rFonts w:ascii="Times New Roman" w:hAnsi="Times New Roman"/>
          <w:sz w:val="28"/>
          <w:szCs w:val="28"/>
        </w:rPr>
        <w:t> </w:t>
      </w:r>
      <w:r>
        <w:rPr>
          <w:rFonts w:ascii="Times New Roman" w:hAnsi="Times New Roman"/>
          <w:sz w:val="28"/>
          <w:szCs w:val="28"/>
          <w:lang w:val="ru-RU"/>
        </w:rPr>
        <w:t>зону негативного воздействия при авариях на</w:t>
      </w:r>
      <w:r>
        <w:rPr>
          <w:rFonts w:ascii="Times New Roman" w:hAnsi="Times New Roman"/>
          <w:sz w:val="28"/>
          <w:szCs w:val="28"/>
        </w:rPr>
        <w:t> </w:t>
      </w:r>
      <w:r>
        <w:rPr>
          <w:rFonts w:ascii="Times New Roman" w:hAnsi="Times New Roman"/>
          <w:sz w:val="28"/>
          <w:szCs w:val="28"/>
          <w:lang w:val="ru-RU"/>
        </w:rPr>
        <w:t>взрывопожароопасных, химически опасных объектах и</w:t>
      </w:r>
      <w:r>
        <w:rPr>
          <w:rFonts w:ascii="Times New Roman" w:hAnsi="Times New Roman"/>
          <w:sz w:val="28"/>
          <w:szCs w:val="28"/>
        </w:rPr>
        <w:t> </w:t>
      </w:r>
      <w:r>
        <w:rPr>
          <w:rFonts w:ascii="Times New Roman" w:hAnsi="Times New Roman"/>
          <w:sz w:val="28"/>
          <w:szCs w:val="28"/>
          <w:lang w:val="ru-RU"/>
        </w:rPr>
        <w:t>транспорте.</w:t>
      </w:r>
    </w:p>
    <w:p w14:paraId="3D1D3B1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Главной целью органов управления всех уровней, для повышения защиты населения и территории от ЧС является снижение рисков и минимизация последствий от ЧС на территории муниципального образования, в том числе и на территории </w:t>
      </w:r>
      <w:r>
        <w:rPr>
          <w:rFonts w:ascii="Times New Roman" w:eastAsia="Calibri" w:hAnsi="Times New Roman"/>
          <w:kern w:val="2"/>
          <w:sz w:val="28"/>
          <w:szCs w:val="28"/>
          <w:lang w:val="ru-RU" w:eastAsia="en-US"/>
        </w:rPr>
        <w:t>Шунгенское сельского поселения</w:t>
      </w:r>
      <w:r>
        <w:rPr>
          <w:rFonts w:ascii="Times New Roman" w:hAnsi="Times New Roman"/>
          <w:sz w:val="28"/>
          <w:szCs w:val="28"/>
          <w:lang w:val="ru-RU"/>
        </w:rPr>
        <w:t>.</w:t>
      </w:r>
    </w:p>
    <w:p w14:paraId="25702C9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Для достижения этой цели должны быть решены следующие задачи:</w:t>
      </w:r>
    </w:p>
    <w:p w14:paraId="5B6C14F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определение показателей степени риска ЧС;</w:t>
      </w:r>
    </w:p>
    <w:p w14:paraId="5C6C4B3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оценка возможных последствий ЧС;</w:t>
      </w:r>
    </w:p>
    <w:p w14:paraId="418DC1B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оценка состояния работ территориального и объектовых органов управления по предупреждению ЧС;</w:t>
      </w:r>
    </w:p>
    <w:p w14:paraId="764D495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разработка мероприятий по снижению риска и минимизации последствий ЧС на территории сельсовета.</w:t>
      </w:r>
    </w:p>
    <w:p w14:paraId="0E029F57" w14:textId="77777777" w:rsidR="006A5553" w:rsidRDefault="006A5553">
      <w:pPr>
        <w:ind w:firstLine="709"/>
        <w:jc w:val="both"/>
        <w:rPr>
          <w:rFonts w:ascii="Times New Roman" w:hAnsi="Times New Roman"/>
          <w:sz w:val="28"/>
          <w:szCs w:val="28"/>
          <w:lang w:val="ru-RU"/>
        </w:rPr>
      </w:pPr>
    </w:p>
    <w:p w14:paraId="15A78A46" w14:textId="77777777" w:rsidR="006A5553" w:rsidRDefault="007E5725">
      <w:pPr>
        <w:keepNext/>
        <w:ind w:firstLine="539"/>
        <w:jc w:val="center"/>
        <w:outlineLvl w:val="1"/>
        <w:rPr>
          <w:rFonts w:ascii="Times New Roman" w:eastAsia="SimSun" w:hAnsi="Times New Roman"/>
          <w:b/>
          <w:snapToGrid w:val="0"/>
          <w:sz w:val="30"/>
          <w:szCs w:val="30"/>
          <w:lang w:val="ru-RU"/>
        </w:rPr>
      </w:pPr>
      <w:bookmarkStart w:id="334" w:name="_Toc54879825"/>
      <w:bookmarkStart w:id="335" w:name="_Toc75245977"/>
      <w:bookmarkStart w:id="336" w:name="_Toc74838081"/>
      <w:r>
        <w:rPr>
          <w:rFonts w:ascii="Times New Roman" w:eastAsia="SimSun" w:hAnsi="Times New Roman"/>
          <w:b/>
          <w:snapToGrid w:val="0"/>
          <w:sz w:val="30"/>
          <w:szCs w:val="30"/>
          <w:lang w:val="ru-RU"/>
        </w:rPr>
        <w:t xml:space="preserve">7.1 </w:t>
      </w:r>
      <w:bookmarkEnd w:id="333"/>
      <w:bookmarkEnd w:id="334"/>
      <w:r>
        <w:rPr>
          <w:rFonts w:ascii="Times New Roman" w:eastAsia="SimSun" w:hAnsi="Times New Roman"/>
          <w:b/>
          <w:snapToGrid w:val="0"/>
          <w:sz w:val="30"/>
          <w:szCs w:val="30"/>
          <w:lang w:val="ru-RU"/>
        </w:rPr>
        <w:t>Общая оценка факторов риска чрезвычайных ситуаций природного и техногенного характера</w:t>
      </w:r>
      <w:bookmarkEnd w:id="335"/>
      <w:bookmarkEnd w:id="336"/>
    </w:p>
    <w:p w14:paraId="577065B6" w14:textId="77777777" w:rsidR="006A5553" w:rsidRDefault="006A5553">
      <w:pPr>
        <w:ind w:firstLine="426"/>
        <w:jc w:val="both"/>
        <w:rPr>
          <w:rFonts w:ascii="Times New Roman" w:eastAsia="SimSun" w:hAnsi="Times New Roman"/>
          <w:b/>
          <w:snapToGrid w:val="0"/>
          <w:sz w:val="28"/>
          <w:szCs w:val="28"/>
          <w:lang w:val="ru-RU"/>
        </w:rPr>
      </w:pPr>
    </w:p>
    <w:p w14:paraId="0DFADF7F" w14:textId="77777777" w:rsidR="006A5553" w:rsidRDefault="007E5725">
      <w:pPr>
        <w:spacing w:before="120"/>
        <w:ind w:firstLine="709"/>
        <w:jc w:val="both"/>
        <w:rPr>
          <w:rFonts w:ascii="Times New Roman" w:hAnsi="Times New Roman"/>
          <w:sz w:val="28"/>
          <w:szCs w:val="28"/>
          <w:lang w:val="ru-RU"/>
        </w:rPr>
      </w:pPr>
      <w:r>
        <w:rPr>
          <w:rFonts w:ascii="Times New Roman" w:hAnsi="Times New Roman"/>
          <w:sz w:val="28"/>
          <w:szCs w:val="28"/>
          <w:lang w:val="ru-RU"/>
        </w:rPr>
        <w:t xml:space="preserve">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w:t>
      </w:r>
      <w:r w:rsidR="00A14D26">
        <w:rPr>
          <w:rFonts w:ascii="Times New Roman" w:hAnsi="Times New Roman"/>
          <w:sz w:val="28"/>
          <w:szCs w:val="28"/>
          <w:lang w:val="ru-RU"/>
        </w:rPr>
        <w:t>МЧС России 09.01.2008 №1-4-60-9</w:t>
      </w:r>
      <w:r>
        <w:rPr>
          <w:rFonts w:ascii="Times New Roman" w:hAnsi="Times New Roman"/>
          <w:sz w:val="28"/>
          <w:szCs w:val="28"/>
          <w:lang w:val="ru-RU"/>
        </w:rPr>
        <w:t>, используются следующие основные понятия:</w:t>
      </w:r>
    </w:p>
    <w:p w14:paraId="6C5CBF96"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w:t>
      </w:r>
      <w:r>
        <w:rPr>
          <w:rFonts w:ascii="Times New Roman" w:hAnsi="Times New Roman"/>
          <w:sz w:val="28"/>
          <w:szCs w:val="28"/>
          <w:lang w:val="ru-RU"/>
        </w:rPr>
        <w:t xml:space="preserve"> – количественная характеристика меры возможной опасности и размера последствий её реализации.</w:t>
      </w:r>
    </w:p>
    <w:p w14:paraId="3D2EBD07"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чрезвычайной ситуации</w:t>
      </w:r>
      <w:r>
        <w:rPr>
          <w:rFonts w:ascii="Times New Roman" w:hAnsi="Times New Roman"/>
          <w:sz w:val="28"/>
          <w:szCs w:val="28"/>
          <w:lang w:val="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14:paraId="45167FCC"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lastRenderedPageBreak/>
        <w:t>Риск индивидуальный</w:t>
      </w:r>
      <w:r>
        <w:rPr>
          <w:rFonts w:ascii="Times New Roman" w:hAnsi="Times New Roman"/>
          <w:sz w:val="28"/>
          <w:szCs w:val="28"/>
          <w:lang w:val="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0B318F2D"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социальный</w:t>
      </w:r>
      <w:r>
        <w:rPr>
          <w:rFonts w:ascii="Times New Roman" w:hAnsi="Times New Roman"/>
          <w:sz w:val="28"/>
          <w:szCs w:val="28"/>
          <w:lang w:val="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w:t>
      </w:r>
      <w:r>
        <w:rPr>
          <w:rFonts w:ascii="Times New Roman" w:hAnsi="Times New Roman"/>
          <w:sz w:val="28"/>
          <w:szCs w:val="28"/>
        </w:rPr>
        <w:t>F</w:t>
      </w:r>
      <w:r>
        <w:rPr>
          <w:rFonts w:ascii="Times New Roman" w:hAnsi="Times New Roman"/>
          <w:sz w:val="28"/>
          <w:szCs w:val="28"/>
          <w:lang w:val="ru-RU"/>
        </w:rPr>
        <w:t>/</w:t>
      </w:r>
      <w:r>
        <w:rPr>
          <w:rFonts w:ascii="Times New Roman" w:hAnsi="Times New Roman"/>
          <w:sz w:val="28"/>
          <w:szCs w:val="28"/>
        </w:rPr>
        <w:t>N</w:t>
      </w:r>
      <w:r>
        <w:rPr>
          <w:rFonts w:ascii="Times New Roman" w:hAnsi="Times New Roman"/>
          <w:sz w:val="28"/>
          <w:szCs w:val="28"/>
          <w:lang w:val="ru-RU"/>
        </w:rPr>
        <w:t>-диаграммы или кривые социального риска.</w:t>
      </w:r>
    </w:p>
    <w:p w14:paraId="074E7191"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экономический</w:t>
      </w:r>
      <w:r>
        <w:rPr>
          <w:rFonts w:ascii="Times New Roman" w:hAnsi="Times New Roman"/>
          <w:sz w:val="28"/>
          <w:szCs w:val="28"/>
          <w:lang w:val="ru-RU"/>
        </w:rPr>
        <w:t xml:space="preserve"> – в Руководстве понимается зависимость между частотой реализации определённых факторов опасностей и размером материального ущерба, так называемые </w:t>
      </w:r>
      <w:r>
        <w:rPr>
          <w:rFonts w:ascii="Times New Roman" w:hAnsi="Times New Roman"/>
          <w:sz w:val="28"/>
          <w:szCs w:val="28"/>
        </w:rPr>
        <w:t>F</w:t>
      </w:r>
      <w:r>
        <w:rPr>
          <w:rFonts w:ascii="Times New Roman" w:hAnsi="Times New Roman"/>
          <w:sz w:val="28"/>
          <w:szCs w:val="28"/>
          <w:lang w:val="ru-RU"/>
        </w:rPr>
        <w:t>/</w:t>
      </w:r>
      <w:r>
        <w:rPr>
          <w:rFonts w:ascii="Times New Roman" w:hAnsi="Times New Roman"/>
          <w:sz w:val="28"/>
          <w:szCs w:val="28"/>
        </w:rPr>
        <w:t>G</w:t>
      </w:r>
      <w:r>
        <w:rPr>
          <w:rFonts w:ascii="Times New Roman" w:hAnsi="Times New Roman"/>
          <w:sz w:val="28"/>
          <w:szCs w:val="28"/>
          <w:lang w:val="ru-RU"/>
        </w:rPr>
        <w:t>-диаграммы или кривые экономического риска.</w:t>
      </w:r>
    </w:p>
    <w:p w14:paraId="67676E56"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коллективный</w:t>
      </w:r>
      <w:r>
        <w:rPr>
          <w:rFonts w:ascii="Times New Roman" w:hAnsi="Times New Roman"/>
          <w:sz w:val="28"/>
          <w:szCs w:val="28"/>
          <w:lang w:val="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14:paraId="0600CEF5"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материальный</w:t>
      </w:r>
      <w:r>
        <w:rPr>
          <w:rFonts w:ascii="Times New Roman" w:hAnsi="Times New Roman"/>
          <w:sz w:val="28"/>
          <w:szCs w:val="28"/>
          <w:lang w:val="ru-RU"/>
        </w:rPr>
        <w:t xml:space="preserve"> – в Руководстве понимаются ожидаемые материальные потери в результате возможных реализаций факторов опасности за определённый период времени.</w:t>
      </w:r>
    </w:p>
    <w:p w14:paraId="68104E30"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предельно допустимый</w:t>
      </w:r>
      <w:r>
        <w:rPr>
          <w:rFonts w:ascii="Times New Roman" w:hAnsi="Times New Roman"/>
          <w:sz w:val="28"/>
          <w:szCs w:val="28"/>
          <w:lang w:val="ru-RU"/>
        </w:rPr>
        <w:t xml:space="preserve"> – нормативный уровень риска, определяющий верхнюю границу допустимого риска.</w:t>
      </w:r>
    </w:p>
    <w:p w14:paraId="549488B0"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неприемлемый (недопустимый)</w:t>
      </w:r>
      <w:r>
        <w:rPr>
          <w:rFonts w:ascii="Times New Roman" w:hAnsi="Times New Roman"/>
          <w:sz w:val="28"/>
          <w:szCs w:val="28"/>
          <w:lang w:val="ru-RU"/>
        </w:rPr>
        <w:t xml:space="preserve"> – риск, уровень которого превышает величину предельно допустимого уровня риска.</w:t>
      </w:r>
    </w:p>
    <w:p w14:paraId="614CAE70"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допустимый</w:t>
      </w:r>
      <w:r>
        <w:rPr>
          <w:rFonts w:ascii="Times New Roman" w:hAnsi="Times New Roman"/>
          <w:sz w:val="28"/>
          <w:szCs w:val="28"/>
          <w:lang w:val="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55CCEB1C"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повышенный</w:t>
      </w:r>
      <w:r>
        <w:rPr>
          <w:rFonts w:ascii="Times New Roman" w:hAnsi="Times New Roman"/>
          <w:sz w:val="28"/>
          <w:szCs w:val="28"/>
          <w:lang w:val="ru-RU"/>
        </w:rPr>
        <w:t xml:space="preserve"> – риск, уровень которого близок к предельно допустимому, требуются меры по его снижению и контролю.</w:t>
      </w:r>
    </w:p>
    <w:p w14:paraId="316464A5"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условно приемлемый</w:t>
      </w:r>
      <w:r>
        <w:rPr>
          <w:rFonts w:ascii="Times New Roman" w:hAnsi="Times New Roman"/>
          <w:sz w:val="28"/>
          <w:szCs w:val="28"/>
          <w:lang w:val="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7375CEC0"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Риск приемлемый</w:t>
      </w:r>
      <w:r>
        <w:rPr>
          <w:rFonts w:ascii="Times New Roman" w:hAnsi="Times New Roman"/>
          <w:sz w:val="28"/>
          <w:szCs w:val="28"/>
          <w:lang w:val="ru-RU"/>
        </w:rPr>
        <w:t xml:space="preserve"> – риск, уровень которого, безусловно оправдан с социальной, экономической и экологической точек зрения или пренебрежимо мал.</w:t>
      </w:r>
    </w:p>
    <w:p w14:paraId="0989A087"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Опасность</w:t>
      </w:r>
      <w:r>
        <w:rPr>
          <w:rFonts w:ascii="Times New Roman" w:hAnsi="Times New Roman"/>
          <w:sz w:val="28"/>
          <w:szCs w:val="28"/>
          <w:lang w:val="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7FE0096C"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Пострадавшие</w:t>
      </w:r>
      <w:r>
        <w:rPr>
          <w:rFonts w:ascii="Times New Roman" w:hAnsi="Times New Roman"/>
          <w:sz w:val="28"/>
          <w:szCs w:val="28"/>
          <w:lang w:val="ru-RU"/>
        </w:rPr>
        <w:t xml:space="preserve"> – количество людей, погибших или получивших в результате чрезвычайной ситуации ущерб здоровью.</w:t>
      </w:r>
    </w:p>
    <w:p w14:paraId="50D65EC8"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w:t>
      </w:r>
      <w:r>
        <w:rPr>
          <w:rFonts w:ascii="Times New Roman" w:hAnsi="Times New Roman"/>
          <w:sz w:val="28"/>
          <w:szCs w:val="28"/>
          <w:lang w:val="ru-RU"/>
        </w:rPr>
        <w:t xml:space="preserve"> – потери некоторого субъекта или группы субъектов части или всех своих ценностей.</w:t>
      </w:r>
    </w:p>
    <w:p w14:paraId="4AFF03E2"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материальный</w:t>
      </w:r>
      <w:r>
        <w:rPr>
          <w:rFonts w:ascii="Times New Roman" w:hAnsi="Times New Roman"/>
          <w:sz w:val="28"/>
          <w:szCs w:val="28"/>
          <w:lang w:val="ru-RU"/>
        </w:rPr>
        <w:t xml:space="preserve"> – потери материальных ценностей, собственности или финансовых средств.</w:t>
      </w:r>
    </w:p>
    <w:p w14:paraId="3444DE27"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социальный</w:t>
      </w:r>
      <w:r>
        <w:rPr>
          <w:rFonts w:ascii="Times New Roman" w:hAnsi="Times New Roman"/>
          <w:sz w:val="28"/>
          <w:szCs w:val="28"/>
          <w:lang w:val="ru-RU"/>
        </w:rPr>
        <w:t xml:space="preserve"> – потери, связанные с жизнью, здоровьем и духовными ценностями индивидуума, социальных групп и общества в целом.</w:t>
      </w:r>
    </w:p>
    <w:p w14:paraId="510B4AF8"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t>Ущерб социально-экономический</w:t>
      </w:r>
      <w:r>
        <w:rPr>
          <w:rFonts w:ascii="Times New Roman" w:hAnsi="Times New Roman"/>
          <w:sz w:val="28"/>
          <w:szCs w:val="28"/>
          <w:lang w:val="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14:paraId="3947ECE7"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lang w:val="ru-RU"/>
        </w:rPr>
        <w:lastRenderedPageBreak/>
        <w:t>Ущерб эколого-экономический</w:t>
      </w:r>
      <w:r>
        <w:rPr>
          <w:rFonts w:ascii="Times New Roman" w:hAnsi="Times New Roman"/>
          <w:sz w:val="28"/>
          <w:szCs w:val="28"/>
          <w:lang w:val="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14:paraId="1758277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Оценка риска выполняется с учётом погрешностей, присутствующих, как при оценке риска, так и при оценке того, что можно считать допустимым.</w:t>
      </w:r>
    </w:p>
    <w:p w14:paraId="2BEF005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14:paraId="0AED942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14:paraId="57586D2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14:paraId="765FA59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14:paraId="4E5F7AF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района и существенно сказывающиеся на безопасности населения:</w:t>
      </w:r>
    </w:p>
    <w:p w14:paraId="3FFC9D03"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террористические;</w:t>
      </w:r>
    </w:p>
    <w:p w14:paraId="592042AC"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криминальные;</w:t>
      </w:r>
    </w:p>
    <w:p w14:paraId="45AA9E5F" w14:textId="77777777"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коммунально-бытового и жилищного характера;</w:t>
      </w:r>
    </w:p>
    <w:p w14:paraId="3D8A6CD7"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техногенные;</w:t>
      </w:r>
    </w:p>
    <w:p w14:paraId="027E5524"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военные;</w:t>
      </w:r>
    </w:p>
    <w:p w14:paraId="4395022C"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природные;</w:t>
      </w:r>
    </w:p>
    <w:p w14:paraId="46811F63"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эпидемиологического характера;</w:t>
      </w:r>
    </w:p>
    <w:p w14:paraId="629DFBCB"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экологические.</w:t>
      </w:r>
    </w:p>
    <w:p w14:paraId="61D18AF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Конкретная часть территории в зависимости от степени риска может быть отнесена к одному из 4-х типов зон риска:</w:t>
      </w:r>
    </w:p>
    <w:p w14:paraId="3ECDE97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1.Зона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направленного на </w:t>
      </w:r>
      <w:r>
        <w:rPr>
          <w:rFonts w:ascii="Times New Roman" w:hAnsi="Times New Roman"/>
          <w:sz w:val="28"/>
          <w:szCs w:val="28"/>
          <w:lang w:val="ru-RU"/>
        </w:rPr>
        <w:lastRenderedPageBreak/>
        <w:t>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14:paraId="7C8381F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2.Зона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Губернатора автономного округа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14:paraId="5C1D5F28"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3.Зона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14:paraId="6DD8629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4.Зона приемлемого риска – территория, на которой допускается любое строительство и размещение населения.</w:t>
      </w:r>
    </w:p>
    <w:p w14:paraId="214A10C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Границы зон в координатах «частота ЧС – число пострадавших» и «частота ЧС – материальный ущерб» представлены в таблицах.</w:t>
      </w:r>
    </w:p>
    <w:p w14:paraId="3172231E" w14:textId="77777777" w:rsidR="006A5553" w:rsidRDefault="006A5553">
      <w:pPr>
        <w:ind w:firstLine="709"/>
        <w:jc w:val="both"/>
        <w:rPr>
          <w:rFonts w:ascii="Times New Roman" w:hAnsi="Times New Roman"/>
          <w:sz w:val="28"/>
          <w:szCs w:val="28"/>
          <w:lang w:val="ru-RU"/>
        </w:rPr>
      </w:pPr>
    </w:p>
    <w:p w14:paraId="02BA0FAB" w14:textId="77777777" w:rsidR="006A5553" w:rsidRDefault="007E5725">
      <w:pPr>
        <w:jc w:val="both"/>
        <w:rPr>
          <w:rFonts w:ascii="Times New Roman" w:eastAsia="Calibri" w:hAnsi="Times New Roman"/>
          <w:b/>
          <w:bCs/>
          <w:kern w:val="2"/>
          <w:sz w:val="28"/>
          <w:szCs w:val="28"/>
          <w:lang w:val="ru-RU" w:eastAsia="en-US"/>
        </w:rPr>
      </w:pPr>
      <w:r>
        <w:rPr>
          <w:rFonts w:ascii="Times New Roman" w:eastAsia="Calibri" w:hAnsi="Times New Roman"/>
          <w:b/>
          <w:bCs/>
          <w:kern w:val="2"/>
          <w:sz w:val="28"/>
          <w:szCs w:val="28"/>
          <w:lang w:val="ru-RU" w:eastAsia="en-US"/>
        </w:rPr>
        <w:t xml:space="preserve">Таблица </w:t>
      </w:r>
      <w:r w:rsidR="002D1756">
        <w:rPr>
          <w:rFonts w:ascii="Times New Roman" w:eastAsia="Calibri" w:hAnsi="Times New Roman"/>
          <w:b/>
          <w:bCs/>
          <w:kern w:val="2"/>
          <w:sz w:val="28"/>
          <w:szCs w:val="28"/>
          <w:lang w:val="ru-RU" w:eastAsia="en-US"/>
        </w:rPr>
        <w:t>4</w:t>
      </w:r>
      <w:r w:rsidR="00370CB5">
        <w:rPr>
          <w:rFonts w:ascii="Times New Roman" w:eastAsia="Calibri" w:hAnsi="Times New Roman"/>
          <w:b/>
          <w:bCs/>
          <w:kern w:val="2"/>
          <w:sz w:val="28"/>
          <w:szCs w:val="28"/>
          <w:lang w:val="ru-RU" w:eastAsia="en-US"/>
        </w:rPr>
        <w:t>2</w:t>
      </w:r>
      <w:r>
        <w:rPr>
          <w:rFonts w:ascii="Times New Roman" w:eastAsia="Calibri" w:hAnsi="Times New Roman"/>
          <w:b/>
          <w:bCs/>
          <w:kern w:val="2"/>
          <w:sz w:val="28"/>
          <w:szCs w:val="28"/>
          <w:lang w:val="ru-RU" w:eastAsia="en-US"/>
        </w:rPr>
        <w:t xml:space="preserve"> - Определение границ зон рисков в координатах «частота ЧС – число пострадавших»</w:t>
      </w:r>
    </w:p>
    <w:p w14:paraId="36F7B776" w14:textId="77777777" w:rsidR="006A5553" w:rsidRDefault="006A5553">
      <w:pPr>
        <w:jc w:val="both"/>
        <w:rPr>
          <w:rFonts w:ascii="Times New Roman" w:eastAsia="Calibri" w:hAnsi="Times New Roman"/>
          <w:b/>
          <w:bCs/>
          <w:kern w:val="2"/>
          <w:sz w:val="24"/>
          <w:szCs w:val="24"/>
          <w:lang w:val="ru-RU"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5"/>
        <w:gridCol w:w="2085"/>
        <w:gridCol w:w="2084"/>
        <w:gridCol w:w="2084"/>
        <w:gridCol w:w="2084"/>
      </w:tblGrid>
      <w:tr w:rsidR="006A5553" w14:paraId="4181D3ED" w14:textId="77777777">
        <w:trPr>
          <w:trHeight w:val="227"/>
          <w:tblHeader/>
          <w:jc w:val="center"/>
        </w:trPr>
        <w:tc>
          <w:tcPr>
            <w:tcW w:w="1000" w:type="pct"/>
            <w:vMerge w:val="restart"/>
            <w:vAlign w:val="center"/>
          </w:tcPr>
          <w:p w14:paraId="58460761" w14:textId="77777777"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Частота ЧС</w:t>
            </w:r>
          </w:p>
        </w:tc>
        <w:tc>
          <w:tcPr>
            <w:tcW w:w="4000" w:type="pct"/>
            <w:gridSpan w:val="4"/>
            <w:vAlign w:val="center"/>
          </w:tcPr>
          <w:p w14:paraId="1195F918" w14:textId="77777777"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Число пострадавших, чел.</w:t>
            </w:r>
          </w:p>
        </w:tc>
      </w:tr>
      <w:tr w:rsidR="006A5553" w14:paraId="67B52CBE" w14:textId="77777777">
        <w:trPr>
          <w:trHeight w:val="227"/>
          <w:tblHeader/>
          <w:jc w:val="center"/>
        </w:trPr>
        <w:tc>
          <w:tcPr>
            <w:tcW w:w="1000" w:type="pct"/>
            <w:vMerge/>
          </w:tcPr>
          <w:p w14:paraId="2CAC0C82" w14:textId="77777777" w:rsidR="006A5553" w:rsidRDefault="006A5553">
            <w:pPr>
              <w:widowControl w:val="0"/>
              <w:tabs>
                <w:tab w:val="left" w:pos="511"/>
                <w:tab w:val="left" w:pos="8641"/>
              </w:tabs>
              <w:overflowPunct w:val="0"/>
              <w:autoSpaceDE w:val="0"/>
              <w:jc w:val="both"/>
              <w:textAlignment w:val="baseline"/>
              <w:rPr>
                <w:rFonts w:ascii="Times New Roman" w:hAnsi="Times New Roman"/>
                <w:b/>
                <w:sz w:val="24"/>
                <w:szCs w:val="24"/>
                <w:lang w:eastAsia="ar-SA"/>
              </w:rPr>
            </w:pPr>
          </w:p>
        </w:tc>
        <w:tc>
          <w:tcPr>
            <w:tcW w:w="1000" w:type="pct"/>
            <w:vAlign w:val="center"/>
          </w:tcPr>
          <w:p w14:paraId="5F688FCC" w14:textId="77777777"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менее 10</w:t>
            </w:r>
          </w:p>
        </w:tc>
        <w:tc>
          <w:tcPr>
            <w:tcW w:w="1000" w:type="pct"/>
            <w:vAlign w:val="center"/>
          </w:tcPr>
          <w:p w14:paraId="49616445" w14:textId="77777777"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от 10 до 50</w:t>
            </w:r>
          </w:p>
        </w:tc>
        <w:tc>
          <w:tcPr>
            <w:tcW w:w="1000" w:type="pct"/>
            <w:vAlign w:val="center"/>
          </w:tcPr>
          <w:p w14:paraId="385078C5" w14:textId="77777777"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от 50 до 500</w:t>
            </w:r>
          </w:p>
        </w:tc>
        <w:tc>
          <w:tcPr>
            <w:tcW w:w="1000" w:type="pct"/>
            <w:vAlign w:val="center"/>
          </w:tcPr>
          <w:p w14:paraId="0235DEE8" w14:textId="77777777" w:rsidR="006A5553" w:rsidRDefault="007E5725">
            <w:pPr>
              <w:widowControl w:val="0"/>
              <w:tabs>
                <w:tab w:val="left" w:pos="511"/>
                <w:tab w:val="left" w:pos="8641"/>
              </w:tabs>
              <w:overflowPunct w:val="0"/>
              <w:autoSpaceDE w:val="0"/>
              <w:jc w:val="center"/>
              <w:textAlignment w:val="baseline"/>
              <w:rPr>
                <w:rFonts w:ascii="Times New Roman" w:hAnsi="Times New Roman"/>
                <w:b/>
                <w:sz w:val="24"/>
                <w:szCs w:val="24"/>
                <w:lang w:eastAsia="ar-SA"/>
              </w:rPr>
            </w:pPr>
            <w:r>
              <w:rPr>
                <w:rFonts w:ascii="Times New Roman" w:hAnsi="Times New Roman"/>
                <w:b/>
                <w:sz w:val="24"/>
                <w:szCs w:val="24"/>
                <w:lang w:eastAsia="ar-SA"/>
              </w:rPr>
              <w:t>свыше 500</w:t>
            </w:r>
          </w:p>
        </w:tc>
      </w:tr>
      <w:tr w:rsidR="006A5553" w14:paraId="11ED813E" w14:textId="77777777">
        <w:trPr>
          <w:trHeight w:val="227"/>
          <w:jc w:val="center"/>
        </w:trPr>
        <w:tc>
          <w:tcPr>
            <w:tcW w:w="1000" w:type="pct"/>
            <w:vAlign w:val="center"/>
          </w:tcPr>
          <w:p w14:paraId="2C825349"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более 1</w:t>
            </w:r>
          </w:p>
        </w:tc>
        <w:tc>
          <w:tcPr>
            <w:tcW w:w="4000" w:type="pct"/>
            <w:gridSpan w:val="4"/>
            <w:tcBorders>
              <w:bottom w:val="nil"/>
            </w:tcBorders>
            <w:shd w:val="clear" w:color="auto" w:fill="1F3864"/>
            <w:vAlign w:val="center"/>
          </w:tcPr>
          <w:p w14:paraId="1EC1F555"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r>
      <w:tr w:rsidR="006A5553" w14:paraId="29DBD138" w14:textId="77777777">
        <w:trPr>
          <w:trHeight w:val="227"/>
          <w:jc w:val="center"/>
        </w:trPr>
        <w:tc>
          <w:tcPr>
            <w:tcW w:w="1000" w:type="pct"/>
            <w:vAlign w:val="center"/>
          </w:tcPr>
          <w:p w14:paraId="5F83E650"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eastAsia="ar-SA"/>
              </w:rPr>
            </w:pPr>
            <w:r>
              <w:rPr>
                <w:rFonts w:ascii="Times New Roman" w:hAnsi="Times New Roman"/>
                <w:sz w:val="24"/>
                <w:szCs w:val="24"/>
                <w:lang w:eastAsia="ar-SA"/>
              </w:rPr>
              <w:t>1-10</w:t>
            </w:r>
            <w:r>
              <w:rPr>
                <w:rFonts w:ascii="Times New Roman" w:hAnsi="Times New Roman"/>
                <w:sz w:val="24"/>
                <w:szCs w:val="24"/>
                <w:vertAlign w:val="superscript"/>
                <w:lang w:eastAsia="ar-SA"/>
              </w:rPr>
              <w:t>-1</w:t>
            </w:r>
          </w:p>
        </w:tc>
        <w:tc>
          <w:tcPr>
            <w:tcW w:w="1000" w:type="pct"/>
            <w:vMerge w:val="restart"/>
            <w:tcBorders>
              <w:top w:val="nil"/>
              <w:bottom w:val="nil"/>
              <w:right w:val="nil"/>
            </w:tcBorders>
            <w:shd w:val="clear" w:color="auto" w:fill="2F5496"/>
            <w:vAlign w:val="center"/>
          </w:tcPr>
          <w:p w14:paraId="62276D24"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3000" w:type="pct"/>
            <w:gridSpan w:val="3"/>
            <w:tcBorders>
              <w:top w:val="nil"/>
              <w:left w:val="nil"/>
              <w:bottom w:val="nil"/>
              <w:right w:val="nil"/>
            </w:tcBorders>
            <w:shd w:val="clear" w:color="auto" w:fill="1F3864"/>
            <w:vAlign w:val="center"/>
          </w:tcPr>
          <w:p w14:paraId="1D92F55E"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недопустимого риска</w:t>
            </w:r>
          </w:p>
        </w:tc>
      </w:tr>
      <w:tr w:rsidR="006A5553" w14:paraId="30D174CA" w14:textId="77777777">
        <w:trPr>
          <w:trHeight w:val="227"/>
          <w:jc w:val="center"/>
        </w:trPr>
        <w:tc>
          <w:tcPr>
            <w:tcW w:w="1000" w:type="pct"/>
            <w:vAlign w:val="center"/>
          </w:tcPr>
          <w:p w14:paraId="70F6226A"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-1</w:t>
            </w:r>
            <w:r>
              <w:rPr>
                <w:rFonts w:ascii="Times New Roman" w:hAnsi="Times New Roman"/>
                <w:sz w:val="24"/>
                <w:szCs w:val="24"/>
                <w:lang w:eastAsia="ar-SA"/>
              </w:rPr>
              <w:t>-10</w:t>
            </w:r>
            <w:r>
              <w:rPr>
                <w:rFonts w:ascii="Times New Roman" w:hAnsi="Times New Roman"/>
                <w:sz w:val="24"/>
                <w:szCs w:val="24"/>
                <w:vertAlign w:val="superscript"/>
                <w:lang w:eastAsia="ar-SA"/>
              </w:rPr>
              <w:t>-2</w:t>
            </w:r>
          </w:p>
        </w:tc>
        <w:tc>
          <w:tcPr>
            <w:tcW w:w="1000" w:type="pct"/>
            <w:vMerge/>
            <w:tcBorders>
              <w:top w:val="nil"/>
              <w:bottom w:val="nil"/>
              <w:right w:val="nil"/>
            </w:tcBorders>
            <w:shd w:val="clear" w:color="auto" w:fill="2F5496"/>
            <w:vAlign w:val="center"/>
          </w:tcPr>
          <w:p w14:paraId="2D932AE1"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2F5496"/>
            <w:vAlign w:val="center"/>
          </w:tcPr>
          <w:p w14:paraId="01E0C2A6"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bottom w:val="nil"/>
            </w:tcBorders>
            <w:shd w:val="clear" w:color="auto" w:fill="1F3864"/>
            <w:vAlign w:val="center"/>
          </w:tcPr>
          <w:p w14:paraId="269803AB"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r>
      <w:tr w:rsidR="006A5553" w14:paraId="0FB7D25C" w14:textId="77777777">
        <w:trPr>
          <w:trHeight w:val="227"/>
          <w:jc w:val="center"/>
        </w:trPr>
        <w:tc>
          <w:tcPr>
            <w:tcW w:w="1000" w:type="pct"/>
            <w:vAlign w:val="center"/>
          </w:tcPr>
          <w:p w14:paraId="6E7A46AB"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-2</w:t>
            </w:r>
            <w:r>
              <w:rPr>
                <w:rFonts w:ascii="Times New Roman" w:hAnsi="Times New Roman"/>
                <w:sz w:val="24"/>
                <w:szCs w:val="24"/>
                <w:lang w:eastAsia="ar-SA"/>
              </w:rPr>
              <w:t>-10</w:t>
            </w:r>
            <w:r>
              <w:rPr>
                <w:rFonts w:ascii="Times New Roman" w:hAnsi="Times New Roman"/>
                <w:sz w:val="24"/>
                <w:szCs w:val="24"/>
                <w:vertAlign w:val="superscript"/>
                <w:lang w:eastAsia="ar-SA"/>
              </w:rPr>
              <w:t>-3</w:t>
            </w:r>
          </w:p>
        </w:tc>
        <w:tc>
          <w:tcPr>
            <w:tcW w:w="1000" w:type="pct"/>
            <w:vMerge w:val="restart"/>
            <w:tcBorders>
              <w:top w:val="nil"/>
              <w:bottom w:val="nil"/>
              <w:right w:val="nil"/>
            </w:tcBorders>
            <w:shd w:val="clear" w:color="auto" w:fill="8EAADB"/>
            <w:vAlign w:val="center"/>
          </w:tcPr>
          <w:p w14:paraId="63F5ED6E"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bottom w:val="nil"/>
              <w:right w:val="nil"/>
            </w:tcBorders>
            <w:shd w:val="clear" w:color="auto" w:fill="2F5496"/>
            <w:vAlign w:val="center"/>
          </w:tcPr>
          <w:p w14:paraId="6CA27099"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повышенного риска</w:t>
            </w:r>
          </w:p>
        </w:tc>
        <w:tc>
          <w:tcPr>
            <w:tcW w:w="1000" w:type="pct"/>
            <w:tcBorders>
              <w:top w:val="nil"/>
              <w:left w:val="nil"/>
              <w:bottom w:val="nil"/>
            </w:tcBorders>
            <w:shd w:val="clear" w:color="auto" w:fill="1F3864"/>
          </w:tcPr>
          <w:p w14:paraId="2EC67D0B"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14:paraId="64D376CE" w14:textId="77777777">
        <w:trPr>
          <w:trHeight w:val="227"/>
          <w:jc w:val="center"/>
        </w:trPr>
        <w:tc>
          <w:tcPr>
            <w:tcW w:w="1000" w:type="pct"/>
            <w:vAlign w:val="center"/>
          </w:tcPr>
          <w:p w14:paraId="1A0DD237"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-3</w:t>
            </w:r>
            <w:r>
              <w:rPr>
                <w:rFonts w:ascii="Times New Roman" w:hAnsi="Times New Roman"/>
                <w:sz w:val="24"/>
                <w:szCs w:val="24"/>
                <w:lang w:eastAsia="ar-SA"/>
              </w:rPr>
              <w:t>-10</w:t>
            </w:r>
            <w:r>
              <w:rPr>
                <w:rFonts w:ascii="Times New Roman" w:hAnsi="Times New Roman"/>
                <w:sz w:val="24"/>
                <w:szCs w:val="24"/>
                <w:vertAlign w:val="superscript"/>
                <w:lang w:eastAsia="ar-SA"/>
              </w:rPr>
              <w:t>-4</w:t>
            </w:r>
          </w:p>
        </w:tc>
        <w:tc>
          <w:tcPr>
            <w:tcW w:w="1000" w:type="pct"/>
            <w:vMerge/>
            <w:tcBorders>
              <w:top w:val="nil"/>
              <w:bottom w:val="nil"/>
              <w:right w:val="nil"/>
            </w:tcBorders>
            <w:shd w:val="clear" w:color="auto" w:fill="8EAADB"/>
            <w:vAlign w:val="center"/>
          </w:tcPr>
          <w:p w14:paraId="1F4643B3"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8EAADB"/>
            <w:vAlign w:val="center"/>
          </w:tcPr>
          <w:p w14:paraId="659FFAF3"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2F5496"/>
            <w:vAlign w:val="center"/>
          </w:tcPr>
          <w:p w14:paraId="456B1CB6"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vMerge w:val="restart"/>
            <w:tcBorders>
              <w:top w:val="nil"/>
              <w:left w:val="nil"/>
              <w:bottom w:val="nil"/>
            </w:tcBorders>
            <w:shd w:val="clear" w:color="auto" w:fill="2F5496"/>
          </w:tcPr>
          <w:p w14:paraId="39394331"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14:paraId="41EFB11A" w14:textId="77777777">
        <w:trPr>
          <w:trHeight w:val="227"/>
          <w:jc w:val="center"/>
        </w:trPr>
        <w:tc>
          <w:tcPr>
            <w:tcW w:w="1000" w:type="pct"/>
            <w:vAlign w:val="center"/>
          </w:tcPr>
          <w:p w14:paraId="1F81AC08"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-4</w:t>
            </w:r>
            <w:r>
              <w:rPr>
                <w:rFonts w:ascii="Times New Roman" w:hAnsi="Times New Roman"/>
                <w:sz w:val="24"/>
                <w:szCs w:val="24"/>
                <w:lang w:eastAsia="ar-SA"/>
              </w:rPr>
              <w:t>-10</w:t>
            </w:r>
            <w:r>
              <w:rPr>
                <w:rFonts w:ascii="Times New Roman" w:hAnsi="Times New Roman"/>
                <w:sz w:val="24"/>
                <w:szCs w:val="24"/>
                <w:vertAlign w:val="superscript"/>
                <w:lang w:eastAsia="ar-SA"/>
              </w:rPr>
              <w:t>-5</w:t>
            </w:r>
          </w:p>
        </w:tc>
        <w:tc>
          <w:tcPr>
            <w:tcW w:w="1000" w:type="pct"/>
            <w:vMerge w:val="restart"/>
            <w:tcBorders>
              <w:top w:val="nil"/>
              <w:bottom w:val="nil"/>
              <w:right w:val="nil"/>
            </w:tcBorders>
            <w:shd w:val="clear" w:color="auto" w:fill="D9E2F3"/>
            <w:vAlign w:val="center"/>
          </w:tcPr>
          <w:p w14:paraId="4CB177A9"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bottom w:val="nil"/>
              <w:right w:val="nil"/>
            </w:tcBorders>
            <w:shd w:val="clear" w:color="auto" w:fill="8EAADB"/>
            <w:vAlign w:val="center"/>
          </w:tcPr>
          <w:p w14:paraId="4F48768B"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условно-приемлемого риска</w:t>
            </w:r>
          </w:p>
        </w:tc>
        <w:tc>
          <w:tcPr>
            <w:tcW w:w="1000" w:type="pct"/>
            <w:vMerge/>
            <w:tcBorders>
              <w:top w:val="nil"/>
              <w:left w:val="nil"/>
              <w:bottom w:val="nil"/>
            </w:tcBorders>
            <w:shd w:val="clear" w:color="auto" w:fill="2F5496"/>
          </w:tcPr>
          <w:p w14:paraId="29F89EC5"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14:paraId="10B2658C" w14:textId="77777777">
        <w:trPr>
          <w:trHeight w:val="227"/>
          <w:jc w:val="center"/>
        </w:trPr>
        <w:tc>
          <w:tcPr>
            <w:tcW w:w="1000" w:type="pct"/>
            <w:vAlign w:val="center"/>
          </w:tcPr>
          <w:p w14:paraId="2369FB81"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10</w:t>
            </w:r>
            <w:r>
              <w:rPr>
                <w:rFonts w:ascii="Times New Roman" w:hAnsi="Times New Roman"/>
                <w:sz w:val="24"/>
                <w:szCs w:val="24"/>
                <w:vertAlign w:val="superscript"/>
                <w:lang w:eastAsia="ar-SA"/>
              </w:rPr>
              <w:t>-5</w:t>
            </w:r>
            <w:r>
              <w:rPr>
                <w:rFonts w:ascii="Times New Roman" w:hAnsi="Times New Roman"/>
                <w:sz w:val="24"/>
                <w:szCs w:val="24"/>
                <w:lang w:eastAsia="ar-SA"/>
              </w:rPr>
              <w:t>-10</w:t>
            </w:r>
            <w:r>
              <w:rPr>
                <w:rFonts w:ascii="Times New Roman" w:hAnsi="Times New Roman"/>
                <w:sz w:val="24"/>
                <w:szCs w:val="24"/>
                <w:vertAlign w:val="superscript"/>
                <w:lang w:eastAsia="ar-SA"/>
              </w:rPr>
              <w:t>-6</w:t>
            </w:r>
          </w:p>
        </w:tc>
        <w:tc>
          <w:tcPr>
            <w:tcW w:w="1000" w:type="pct"/>
            <w:vMerge/>
            <w:tcBorders>
              <w:top w:val="nil"/>
              <w:right w:val="nil"/>
            </w:tcBorders>
            <w:shd w:val="clear" w:color="auto" w:fill="D9E2F3"/>
            <w:vAlign w:val="center"/>
          </w:tcPr>
          <w:p w14:paraId="33E23B29"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D9E2F3"/>
            <w:vAlign w:val="center"/>
          </w:tcPr>
          <w:p w14:paraId="09046FAF"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tcBorders>
              <w:top w:val="nil"/>
              <w:left w:val="nil"/>
              <w:bottom w:val="nil"/>
              <w:right w:val="nil"/>
            </w:tcBorders>
            <w:shd w:val="clear" w:color="auto" w:fill="8EAADB"/>
            <w:vAlign w:val="center"/>
          </w:tcPr>
          <w:p w14:paraId="0A3D539C"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1000" w:type="pct"/>
            <w:vMerge w:val="restart"/>
            <w:tcBorders>
              <w:top w:val="nil"/>
              <w:left w:val="nil"/>
            </w:tcBorders>
            <w:shd w:val="clear" w:color="auto" w:fill="8EAADB"/>
          </w:tcPr>
          <w:p w14:paraId="6DBD42A3"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r w:rsidR="006A5553" w14:paraId="47776D24" w14:textId="77777777">
        <w:trPr>
          <w:trHeight w:val="227"/>
          <w:jc w:val="center"/>
        </w:trPr>
        <w:tc>
          <w:tcPr>
            <w:tcW w:w="1000" w:type="pct"/>
            <w:vAlign w:val="center"/>
          </w:tcPr>
          <w:p w14:paraId="26EE68EE"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eastAsia="ar-SA"/>
              </w:rPr>
            </w:pPr>
            <w:r>
              <w:rPr>
                <w:rFonts w:ascii="Times New Roman" w:hAnsi="Times New Roman"/>
                <w:sz w:val="24"/>
                <w:szCs w:val="24"/>
                <w:lang w:eastAsia="ar-SA"/>
              </w:rPr>
              <w:t>менее 10</w:t>
            </w:r>
            <w:r>
              <w:rPr>
                <w:rFonts w:ascii="Times New Roman" w:hAnsi="Times New Roman"/>
                <w:sz w:val="24"/>
                <w:szCs w:val="24"/>
                <w:vertAlign w:val="superscript"/>
                <w:lang w:eastAsia="ar-SA"/>
              </w:rPr>
              <w:t>-6</w:t>
            </w:r>
          </w:p>
        </w:tc>
        <w:tc>
          <w:tcPr>
            <w:tcW w:w="1000" w:type="pct"/>
            <w:vMerge/>
            <w:tcBorders>
              <w:right w:val="nil"/>
            </w:tcBorders>
            <w:shd w:val="clear" w:color="auto" w:fill="D9E2F3"/>
            <w:vAlign w:val="center"/>
          </w:tcPr>
          <w:p w14:paraId="233C275D"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eastAsia="ar-SA"/>
              </w:rPr>
            </w:pPr>
          </w:p>
        </w:tc>
        <w:tc>
          <w:tcPr>
            <w:tcW w:w="2000" w:type="pct"/>
            <w:gridSpan w:val="2"/>
            <w:tcBorders>
              <w:top w:val="nil"/>
              <w:left w:val="nil"/>
              <w:right w:val="nil"/>
            </w:tcBorders>
            <w:shd w:val="clear" w:color="auto" w:fill="D9E2F3"/>
            <w:vAlign w:val="center"/>
          </w:tcPr>
          <w:p w14:paraId="55BED767"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eastAsia="ar-SA"/>
              </w:rPr>
            </w:pPr>
            <w:r>
              <w:rPr>
                <w:rFonts w:ascii="Times New Roman" w:hAnsi="Times New Roman"/>
                <w:sz w:val="24"/>
                <w:szCs w:val="24"/>
                <w:lang w:eastAsia="ar-SA"/>
              </w:rPr>
              <w:t>Зона приемлемого риска</w:t>
            </w:r>
          </w:p>
        </w:tc>
        <w:tc>
          <w:tcPr>
            <w:tcW w:w="1000" w:type="pct"/>
            <w:vMerge/>
            <w:tcBorders>
              <w:left w:val="nil"/>
            </w:tcBorders>
            <w:shd w:val="clear" w:color="auto" w:fill="8EAADB"/>
          </w:tcPr>
          <w:p w14:paraId="155A623D"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eastAsia="ar-SA"/>
              </w:rPr>
            </w:pPr>
          </w:p>
        </w:tc>
      </w:tr>
    </w:tbl>
    <w:p w14:paraId="4BA2D3A5" w14:textId="77777777" w:rsidR="006A5553" w:rsidRDefault="006A5553">
      <w:pPr>
        <w:jc w:val="center"/>
        <w:rPr>
          <w:rFonts w:ascii="Times New Roman" w:hAnsi="Times New Roman"/>
          <w:sz w:val="24"/>
          <w:szCs w:val="24"/>
          <w:lang w:val="ru-RU"/>
        </w:rPr>
      </w:pPr>
    </w:p>
    <w:p w14:paraId="409E4B6A"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4</w:t>
      </w:r>
      <w:r w:rsidR="00370CB5">
        <w:rPr>
          <w:rFonts w:ascii="Times New Roman" w:hAnsi="Times New Roman"/>
          <w:b/>
          <w:sz w:val="28"/>
          <w:szCs w:val="28"/>
          <w:lang w:val="ru-RU"/>
        </w:rPr>
        <w:t>3</w:t>
      </w:r>
      <w:r>
        <w:rPr>
          <w:rFonts w:ascii="Times New Roman" w:hAnsi="Times New Roman"/>
          <w:b/>
          <w:sz w:val="28"/>
          <w:szCs w:val="28"/>
          <w:lang w:val="ru-RU"/>
        </w:rPr>
        <w:t xml:space="preserve"> - Определение границ зон рисков в координатах «частота ЧС – материальный ущерб»</w:t>
      </w:r>
    </w:p>
    <w:p w14:paraId="13BFFF9F" w14:textId="77777777"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5"/>
        <w:gridCol w:w="2085"/>
        <w:gridCol w:w="2084"/>
        <w:gridCol w:w="2084"/>
        <w:gridCol w:w="2084"/>
      </w:tblGrid>
      <w:tr w:rsidR="006A5553" w14:paraId="47A387E5" w14:textId="77777777">
        <w:trPr>
          <w:trHeight w:val="227"/>
          <w:tblHeader/>
          <w:jc w:val="center"/>
        </w:trPr>
        <w:tc>
          <w:tcPr>
            <w:tcW w:w="1000" w:type="pct"/>
            <w:vMerge w:val="restart"/>
            <w:vAlign w:val="center"/>
          </w:tcPr>
          <w:p w14:paraId="47BE2FA2"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Частота ЧС</w:t>
            </w:r>
          </w:p>
        </w:tc>
        <w:tc>
          <w:tcPr>
            <w:tcW w:w="4000" w:type="pct"/>
            <w:gridSpan w:val="4"/>
            <w:vAlign w:val="center"/>
          </w:tcPr>
          <w:p w14:paraId="66362E85"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Число материального ущерба, руб.</w:t>
            </w:r>
          </w:p>
        </w:tc>
      </w:tr>
      <w:tr w:rsidR="006A5553" w14:paraId="6C9F4E19" w14:textId="77777777">
        <w:trPr>
          <w:trHeight w:val="227"/>
          <w:tblHeader/>
          <w:jc w:val="center"/>
        </w:trPr>
        <w:tc>
          <w:tcPr>
            <w:tcW w:w="1000" w:type="pct"/>
            <w:vMerge/>
          </w:tcPr>
          <w:p w14:paraId="67A14563"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c>
          <w:tcPr>
            <w:tcW w:w="1000" w:type="pct"/>
            <w:vAlign w:val="center"/>
          </w:tcPr>
          <w:p w14:paraId="30EFE811"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менее 100 тыс.</w:t>
            </w:r>
          </w:p>
        </w:tc>
        <w:tc>
          <w:tcPr>
            <w:tcW w:w="1000" w:type="pct"/>
            <w:vAlign w:val="center"/>
          </w:tcPr>
          <w:p w14:paraId="7EA6ACBD"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от 100 тыс. до 50 млн.</w:t>
            </w:r>
          </w:p>
        </w:tc>
        <w:tc>
          <w:tcPr>
            <w:tcW w:w="1000" w:type="pct"/>
            <w:vAlign w:val="center"/>
          </w:tcPr>
          <w:p w14:paraId="5B3DC352"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от 50 млн. до 500 млн.</w:t>
            </w:r>
          </w:p>
        </w:tc>
        <w:tc>
          <w:tcPr>
            <w:tcW w:w="1000" w:type="pct"/>
            <w:vAlign w:val="center"/>
          </w:tcPr>
          <w:p w14:paraId="6B7B19F2"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свыше 500 млн.</w:t>
            </w:r>
          </w:p>
        </w:tc>
      </w:tr>
      <w:tr w:rsidR="006A5553" w14:paraId="69D43B3F" w14:textId="77777777">
        <w:trPr>
          <w:trHeight w:val="227"/>
          <w:jc w:val="center"/>
        </w:trPr>
        <w:tc>
          <w:tcPr>
            <w:tcW w:w="1000" w:type="pct"/>
            <w:vAlign w:val="center"/>
          </w:tcPr>
          <w:p w14:paraId="36841895"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более 1</w:t>
            </w:r>
          </w:p>
        </w:tc>
        <w:tc>
          <w:tcPr>
            <w:tcW w:w="4000" w:type="pct"/>
            <w:gridSpan w:val="4"/>
            <w:tcBorders>
              <w:bottom w:val="nil"/>
            </w:tcBorders>
            <w:shd w:val="clear" w:color="auto" w:fill="1F3864"/>
            <w:vAlign w:val="center"/>
          </w:tcPr>
          <w:p w14:paraId="04AFDD94"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r>
      <w:tr w:rsidR="006A5553" w14:paraId="7AE8B613" w14:textId="77777777">
        <w:trPr>
          <w:trHeight w:val="227"/>
          <w:jc w:val="center"/>
        </w:trPr>
        <w:tc>
          <w:tcPr>
            <w:tcW w:w="1000" w:type="pct"/>
            <w:vAlign w:val="center"/>
          </w:tcPr>
          <w:p w14:paraId="0DF1E0D7"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val="ru-RU" w:eastAsia="ar-SA"/>
              </w:rPr>
            </w:pPr>
            <w:r>
              <w:rPr>
                <w:rFonts w:ascii="Times New Roman" w:hAnsi="Times New Roman"/>
                <w:sz w:val="24"/>
                <w:szCs w:val="24"/>
                <w:lang w:val="ru-RU" w:eastAsia="ar-SA"/>
              </w:rPr>
              <w:t>1-10</w:t>
            </w:r>
            <w:r>
              <w:rPr>
                <w:rFonts w:ascii="Times New Roman" w:hAnsi="Times New Roman"/>
                <w:sz w:val="24"/>
                <w:szCs w:val="24"/>
                <w:vertAlign w:val="superscript"/>
                <w:lang w:val="ru-RU" w:eastAsia="ar-SA"/>
              </w:rPr>
              <w:t>-1</w:t>
            </w:r>
          </w:p>
        </w:tc>
        <w:tc>
          <w:tcPr>
            <w:tcW w:w="1000" w:type="pct"/>
            <w:vMerge w:val="restart"/>
            <w:tcBorders>
              <w:top w:val="nil"/>
              <w:bottom w:val="nil"/>
              <w:right w:val="nil"/>
            </w:tcBorders>
            <w:shd w:val="clear" w:color="auto" w:fill="2F5496"/>
            <w:vAlign w:val="center"/>
          </w:tcPr>
          <w:p w14:paraId="134B62BD"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3000" w:type="pct"/>
            <w:gridSpan w:val="3"/>
            <w:tcBorders>
              <w:top w:val="nil"/>
              <w:left w:val="nil"/>
              <w:bottom w:val="nil"/>
              <w:right w:val="nil"/>
            </w:tcBorders>
            <w:shd w:val="clear" w:color="auto" w:fill="1F3864"/>
            <w:vAlign w:val="center"/>
          </w:tcPr>
          <w:p w14:paraId="4E179CD7"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недопустимого риска</w:t>
            </w:r>
          </w:p>
        </w:tc>
      </w:tr>
      <w:tr w:rsidR="006A5553" w14:paraId="70286511" w14:textId="77777777">
        <w:trPr>
          <w:trHeight w:val="227"/>
          <w:jc w:val="center"/>
        </w:trPr>
        <w:tc>
          <w:tcPr>
            <w:tcW w:w="1000" w:type="pct"/>
            <w:vAlign w:val="center"/>
          </w:tcPr>
          <w:p w14:paraId="4C9DEC2A"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vertAlign w:val="superscript"/>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-1</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-2</w:t>
            </w:r>
          </w:p>
        </w:tc>
        <w:tc>
          <w:tcPr>
            <w:tcW w:w="1000" w:type="pct"/>
            <w:vMerge/>
            <w:tcBorders>
              <w:top w:val="nil"/>
              <w:bottom w:val="nil"/>
              <w:right w:val="nil"/>
            </w:tcBorders>
            <w:shd w:val="clear" w:color="auto" w:fill="2F5496"/>
            <w:vAlign w:val="center"/>
          </w:tcPr>
          <w:p w14:paraId="6179EB6F"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2F5496"/>
            <w:vAlign w:val="center"/>
          </w:tcPr>
          <w:p w14:paraId="1D49FBE9"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bottom w:val="nil"/>
            </w:tcBorders>
            <w:shd w:val="clear" w:color="auto" w:fill="1F3864"/>
            <w:vAlign w:val="center"/>
          </w:tcPr>
          <w:p w14:paraId="3A51D36A"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r>
      <w:tr w:rsidR="006A5553" w14:paraId="7FAF9D85" w14:textId="77777777">
        <w:trPr>
          <w:trHeight w:val="227"/>
          <w:jc w:val="center"/>
        </w:trPr>
        <w:tc>
          <w:tcPr>
            <w:tcW w:w="1000" w:type="pct"/>
            <w:vAlign w:val="center"/>
          </w:tcPr>
          <w:p w14:paraId="58BA3C07"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-2</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-3</w:t>
            </w:r>
          </w:p>
        </w:tc>
        <w:tc>
          <w:tcPr>
            <w:tcW w:w="1000" w:type="pct"/>
            <w:vMerge w:val="restart"/>
            <w:tcBorders>
              <w:top w:val="nil"/>
              <w:bottom w:val="nil"/>
              <w:right w:val="nil"/>
            </w:tcBorders>
            <w:shd w:val="clear" w:color="auto" w:fill="8EAADB"/>
            <w:vAlign w:val="center"/>
          </w:tcPr>
          <w:p w14:paraId="7B9DC64F"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bottom w:val="nil"/>
              <w:right w:val="nil"/>
            </w:tcBorders>
            <w:shd w:val="clear" w:color="auto" w:fill="2F5496"/>
            <w:vAlign w:val="center"/>
          </w:tcPr>
          <w:p w14:paraId="6ECDC8DF"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повышенного риска</w:t>
            </w:r>
          </w:p>
        </w:tc>
        <w:tc>
          <w:tcPr>
            <w:tcW w:w="1000" w:type="pct"/>
            <w:tcBorders>
              <w:top w:val="nil"/>
              <w:left w:val="nil"/>
              <w:bottom w:val="nil"/>
            </w:tcBorders>
            <w:shd w:val="clear" w:color="auto" w:fill="1F3864"/>
          </w:tcPr>
          <w:p w14:paraId="679FFCBC"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14:paraId="3C7783E1" w14:textId="77777777">
        <w:trPr>
          <w:trHeight w:val="227"/>
          <w:jc w:val="center"/>
        </w:trPr>
        <w:tc>
          <w:tcPr>
            <w:tcW w:w="1000" w:type="pct"/>
            <w:vAlign w:val="center"/>
          </w:tcPr>
          <w:p w14:paraId="0F3B06BC"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lastRenderedPageBreak/>
              <w:t>10</w:t>
            </w:r>
            <w:r>
              <w:rPr>
                <w:rFonts w:ascii="Times New Roman" w:hAnsi="Times New Roman"/>
                <w:sz w:val="24"/>
                <w:szCs w:val="24"/>
                <w:vertAlign w:val="superscript"/>
                <w:lang w:val="ru-RU" w:eastAsia="ar-SA"/>
              </w:rPr>
              <w:t>-3</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-4</w:t>
            </w:r>
          </w:p>
        </w:tc>
        <w:tc>
          <w:tcPr>
            <w:tcW w:w="1000" w:type="pct"/>
            <w:vMerge/>
            <w:tcBorders>
              <w:top w:val="nil"/>
              <w:bottom w:val="nil"/>
              <w:right w:val="nil"/>
            </w:tcBorders>
            <w:shd w:val="clear" w:color="auto" w:fill="8EAADB"/>
            <w:vAlign w:val="center"/>
          </w:tcPr>
          <w:p w14:paraId="667E00E2"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8EAADB"/>
            <w:vAlign w:val="center"/>
          </w:tcPr>
          <w:p w14:paraId="0AF4CCD9"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2F5496"/>
            <w:vAlign w:val="center"/>
          </w:tcPr>
          <w:p w14:paraId="6C636623"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vMerge w:val="restart"/>
            <w:tcBorders>
              <w:top w:val="nil"/>
              <w:left w:val="nil"/>
              <w:bottom w:val="nil"/>
            </w:tcBorders>
            <w:shd w:val="clear" w:color="auto" w:fill="2F5496"/>
          </w:tcPr>
          <w:p w14:paraId="3C524D98"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14:paraId="7C2D3C95" w14:textId="77777777">
        <w:trPr>
          <w:trHeight w:val="227"/>
          <w:jc w:val="center"/>
        </w:trPr>
        <w:tc>
          <w:tcPr>
            <w:tcW w:w="1000" w:type="pct"/>
            <w:vAlign w:val="center"/>
          </w:tcPr>
          <w:p w14:paraId="500B2967"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-4</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-5</w:t>
            </w:r>
          </w:p>
        </w:tc>
        <w:tc>
          <w:tcPr>
            <w:tcW w:w="1000" w:type="pct"/>
            <w:vMerge w:val="restart"/>
            <w:tcBorders>
              <w:top w:val="nil"/>
              <w:bottom w:val="nil"/>
              <w:right w:val="nil"/>
            </w:tcBorders>
            <w:shd w:val="clear" w:color="auto" w:fill="D9E2F3"/>
            <w:vAlign w:val="center"/>
          </w:tcPr>
          <w:p w14:paraId="57402604"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bottom w:val="nil"/>
              <w:right w:val="nil"/>
            </w:tcBorders>
            <w:shd w:val="clear" w:color="auto" w:fill="8EAADB"/>
            <w:vAlign w:val="center"/>
          </w:tcPr>
          <w:p w14:paraId="52FF39E0"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условно-приемлемого риска</w:t>
            </w:r>
          </w:p>
        </w:tc>
        <w:tc>
          <w:tcPr>
            <w:tcW w:w="1000" w:type="pct"/>
            <w:vMerge/>
            <w:tcBorders>
              <w:top w:val="nil"/>
              <w:left w:val="nil"/>
              <w:bottom w:val="nil"/>
            </w:tcBorders>
            <w:shd w:val="clear" w:color="auto" w:fill="2F5496"/>
          </w:tcPr>
          <w:p w14:paraId="245C18B9"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14:paraId="65BD662D" w14:textId="77777777">
        <w:trPr>
          <w:trHeight w:val="227"/>
          <w:jc w:val="center"/>
        </w:trPr>
        <w:tc>
          <w:tcPr>
            <w:tcW w:w="1000" w:type="pct"/>
            <w:vAlign w:val="center"/>
          </w:tcPr>
          <w:p w14:paraId="6E7A15FD"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10</w:t>
            </w:r>
            <w:r>
              <w:rPr>
                <w:rFonts w:ascii="Times New Roman" w:hAnsi="Times New Roman"/>
                <w:sz w:val="24"/>
                <w:szCs w:val="24"/>
                <w:vertAlign w:val="superscript"/>
                <w:lang w:val="ru-RU" w:eastAsia="ar-SA"/>
              </w:rPr>
              <w:t>-5</w:t>
            </w:r>
            <w:r>
              <w:rPr>
                <w:rFonts w:ascii="Times New Roman" w:hAnsi="Times New Roman"/>
                <w:sz w:val="24"/>
                <w:szCs w:val="24"/>
                <w:lang w:val="ru-RU" w:eastAsia="ar-SA"/>
              </w:rPr>
              <w:t>-10</w:t>
            </w:r>
            <w:r>
              <w:rPr>
                <w:rFonts w:ascii="Times New Roman" w:hAnsi="Times New Roman"/>
                <w:sz w:val="24"/>
                <w:szCs w:val="24"/>
                <w:vertAlign w:val="superscript"/>
                <w:lang w:val="ru-RU" w:eastAsia="ar-SA"/>
              </w:rPr>
              <w:t>-6</w:t>
            </w:r>
          </w:p>
        </w:tc>
        <w:tc>
          <w:tcPr>
            <w:tcW w:w="1000" w:type="pct"/>
            <w:vMerge/>
            <w:tcBorders>
              <w:top w:val="nil"/>
              <w:right w:val="nil"/>
            </w:tcBorders>
            <w:shd w:val="clear" w:color="auto" w:fill="D9E2F3"/>
            <w:vAlign w:val="center"/>
          </w:tcPr>
          <w:p w14:paraId="5CAA8079"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D9E2F3"/>
            <w:vAlign w:val="center"/>
          </w:tcPr>
          <w:p w14:paraId="140F7BA6"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tcBorders>
              <w:top w:val="nil"/>
              <w:left w:val="nil"/>
              <w:bottom w:val="nil"/>
              <w:right w:val="nil"/>
            </w:tcBorders>
            <w:shd w:val="clear" w:color="auto" w:fill="8EAADB"/>
            <w:vAlign w:val="center"/>
          </w:tcPr>
          <w:p w14:paraId="3107530B"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1000" w:type="pct"/>
            <w:vMerge w:val="restart"/>
            <w:tcBorders>
              <w:top w:val="nil"/>
              <w:left w:val="nil"/>
            </w:tcBorders>
            <w:shd w:val="clear" w:color="auto" w:fill="8EAADB"/>
          </w:tcPr>
          <w:p w14:paraId="01098845"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r w:rsidR="006A5553" w14:paraId="2209E327" w14:textId="77777777">
        <w:trPr>
          <w:trHeight w:val="227"/>
          <w:jc w:val="center"/>
        </w:trPr>
        <w:tc>
          <w:tcPr>
            <w:tcW w:w="1000" w:type="pct"/>
            <w:vAlign w:val="center"/>
          </w:tcPr>
          <w:p w14:paraId="2E05C582" w14:textId="77777777" w:rsidR="006A5553" w:rsidRDefault="007E5725">
            <w:pPr>
              <w:widowControl w:val="0"/>
              <w:tabs>
                <w:tab w:val="left" w:pos="511"/>
                <w:tab w:val="left" w:pos="8641"/>
              </w:tabs>
              <w:overflowPunct w:val="0"/>
              <w:autoSpaceDE w:val="0"/>
              <w:jc w:val="right"/>
              <w:textAlignment w:val="baseline"/>
              <w:rPr>
                <w:rFonts w:ascii="Times New Roman" w:hAnsi="Times New Roman"/>
                <w:sz w:val="24"/>
                <w:szCs w:val="24"/>
                <w:lang w:val="ru-RU" w:eastAsia="ar-SA"/>
              </w:rPr>
            </w:pPr>
            <w:r>
              <w:rPr>
                <w:rFonts w:ascii="Times New Roman" w:hAnsi="Times New Roman"/>
                <w:sz w:val="24"/>
                <w:szCs w:val="24"/>
                <w:lang w:val="ru-RU" w:eastAsia="ar-SA"/>
              </w:rPr>
              <w:t>менее 10</w:t>
            </w:r>
            <w:r>
              <w:rPr>
                <w:rFonts w:ascii="Times New Roman" w:hAnsi="Times New Roman"/>
                <w:sz w:val="24"/>
                <w:szCs w:val="24"/>
                <w:vertAlign w:val="superscript"/>
                <w:lang w:val="ru-RU" w:eastAsia="ar-SA"/>
              </w:rPr>
              <w:t>-6</w:t>
            </w:r>
          </w:p>
        </w:tc>
        <w:tc>
          <w:tcPr>
            <w:tcW w:w="1000" w:type="pct"/>
            <w:vMerge/>
            <w:tcBorders>
              <w:right w:val="nil"/>
            </w:tcBorders>
            <w:shd w:val="clear" w:color="auto" w:fill="D9E2F3"/>
            <w:vAlign w:val="center"/>
          </w:tcPr>
          <w:p w14:paraId="2E76E684" w14:textId="77777777" w:rsidR="006A5553" w:rsidRDefault="006A5553">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p>
        </w:tc>
        <w:tc>
          <w:tcPr>
            <w:tcW w:w="2000" w:type="pct"/>
            <w:gridSpan w:val="2"/>
            <w:tcBorders>
              <w:top w:val="nil"/>
              <w:left w:val="nil"/>
              <w:right w:val="nil"/>
            </w:tcBorders>
            <w:shd w:val="clear" w:color="auto" w:fill="D9E2F3"/>
            <w:vAlign w:val="center"/>
          </w:tcPr>
          <w:p w14:paraId="22762B13" w14:textId="77777777" w:rsidR="006A5553" w:rsidRDefault="007E5725">
            <w:pPr>
              <w:widowControl w:val="0"/>
              <w:tabs>
                <w:tab w:val="left" w:pos="511"/>
                <w:tab w:val="left" w:pos="8641"/>
              </w:tabs>
              <w:overflowPunct w:val="0"/>
              <w:autoSpaceDE w:val="0"/>
              <w:jc w:val="center"/>
              <w:textAlignment w:val="baseline"/>
              <w:rPr>
                <w:rFonts w:ascii="Times New Roman" w:hAnsi="Times New Roman"/>
                <w:sz w:val="24"/>
                <w:szCs w:val="24"/>
                <w:lang w:val="ru-RU" w:eastAsia="ar-SA"/>
              </w:rPr>
            </w:pPr>
            <w:r>
              <w:rPr>
                <w:rFonts w:ascii="Times New Roman" w:hAnsi="Times New Roman"/>
                <w:sz w:val="24"/>
                <w:szCs w:val="24"/>
                <w:lang w:val="ru-RU" w:eastAsia="ar-SA"/>
              </w:rPr>
              <w:t>Зона приемлемого риска</w:t>
            </w:r>
          </w:p>
        </w:tc>
        <w:tc>
          <w:tcPr>
            <w:tcW w:w="1000" w:type="pct"/>
            <w:vMerge/>
            <w:tcBorders>
              <w:left w:val="nil"/>
            </w:tcBorders>
            <w:shd w:val="clear" w:color="auto" w:fill="8EAADB"/>
          </w:tcPr>
          <w:p w14:paraId="2A5F3891" w14:textId="77777777" w:rsidR="006A5553" w:rsidRDefault="006A5553">
            <w:pPr>
              <w:widowControl w:val="0"/>
              <w:tabs>
                <w:tab w:val="left" w:pos="511"/>
                <w:tab w:val="left" w:pos="8641"/>
              </w:tabs>
              <w:overflowPunct w:val="0"/>
              <w:autoSpaceDE w:val="0"/>
              <w:jc w:val="both"/>
              <w:textAlignment w:val="baseline"/>
              <w:rPr>
                <w:rFonts w:ascii="Times New Roman" w:hAnsi="Times New Roman"/>
                <w:sz w:val="24"/>
                <w:szCs w:val="24"/>
                <w:lang w:val="ru-RU" w:eastAsia="ar-SA"/>
              </w:rPr>
            </w:pPr>
          </w:p>
        </w:tc>
      </w:tr>
    </w:tbl>
    <w:p w14:paraId="705C05CA" w14:textId="77777777" w:rsidR="006A5553" w:rsidRDefault="006A5553">
      <w:pPr>
        <w:ind w:firstLine="709"/>
        <w:jc w:val="both"/>
        <w:rPr>
          <w:rFonts w:ascii="Times New Roman" w:hAnsi="Times New Roman"/>
          <w:sz w:val="28"/>
          <w:szCs w:val="28"/>
          <w:lang w:val="ru-RU"/>
        </w:rPr>
      </w:pPr>
    </w:p>
    <w:p w14:paraId="1557002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Процесс оценки риска чрезвычайной ситуации подразделяется на 5 последовательных этапов:</w:t>
      </w:r>
    </w:p>
    <w:p w14:paraId="45AED0D5"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идентификация опасности;</w:t>
      </w:r>
    </w:p>
    <w:p w14:paraId="5E8E5956"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 xml:space="preserve">построение полей поражающих факторов; </w:t>
      </w:r>
    </w:p>
    <w:p w14:paraId="16062FE8"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выбор критериев поражения;</w:t>
      </w:r>
    </w:p>
    <w:p w14:paraId="06688DD5" w14:textId="77777777"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 xml:space="preserve">оценка последствий воздействия поражающих факторов; </w:t>
      </w:r>
    </w:p>
    <w:p w14:paraId="7415E0D8"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расчёт показателей риска.</w:t>
      </w:r>
    </w:p>
    <w:p w14:paraId="065FAEB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 числу основных расчётных показателей риска техногенного характера относятся:</w:t>
      </w:r>
    </w:p>
    <w:p w14:paraId="1FBE59DB"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индивидуальный риск;</w:t>
      </w:r>
    </w:p>
    <w:p w14:paraId="6489E2F3"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коллективный риск;</w:t>
      </w:r>
    </w:p>
    <w:p w14:paraId="18D46D8E"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социальный риск;</w:t>
      </w:r>
    </w:p>
    <w:p w14:paraId="287B9BEE"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материальный риск;</w:t>
      </w:r>
    </w:p>
    <w:p w14:paraId="2919CDE8" w14:textId="77777777" w:rsidR="006A5553" w:rsidRDefault="007E5725">
      <w:pPr>
        <w:numPr>
          <w:ilvl w:val="0"/>
          <w:numId w:val="31"/>
        </w:numPr>
        <w:tabs>
          <w:tab w:val="left" w:pos="1134"/>
        </w:tabs>
        <w:ind w:left="1134"/>
        <w:jc w:val="both"/>
        <w:rPr>
          <w:rFonts w:ascii="Times New Roman" w:hAnsi="Times New Roman"/>
          <w:sz w:val="28"/>
          <w:szCs w:val="28"/>
        </w:rPr>
      </w:pPr>
      <w:r>
        <w:rPr>
          <w:rFonts w:ascii="Times New Roman" w:hAnsi="Times New Roman"/>
          <w:sz w:val="28"/>
          <w:szCs w:val="28"/>
        </w:rPr>
        <w:t>экономический риск.</w:t>
      </w:r>
    </w:p>
    <w:p w14:paraId="5DFD0BF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Согласно требованиям СП 165.1325800.2014 «Инженерно-технические мероприятия гражданской обороны», зоны возможных разрушений для сельских поселений не определены.</w:t>
      </w:r>
    </w:p>
    <w:p w14:paraId="4FC08534" w14:textId="77777777" w:rsidR="006A5553" w:rsidRDefault="006A5553">
      <w:pPr>
        <w:ind w:firstLine="851"/>
        <w:jc w:val="both"/>
        <w:rPr>
          <w:rFonts w:ascii="Times New Roman" w:hAnsi="Times New Roman"/>
          <w:sz w:val="24"/>
          <w:szCs w:val="24"/>
          <w:lang w:val="ru-RU"/>
        </w:rPr>
      </w:pPr>
    </w:p>
    <w:p w14:paraId="27C2F582" w14:textId="77777777" w:rsidR="006A5553" w:rsidRDefault="007E5725">
      <w:pPr>
        <w:ind w:firstLine="567"/>
        <w:jc w:val="center"/>
        <w:outlineLvl w:val="1"/>
        <w:rPr>
          <w:rFonts w:ascii="Times New Roman" w:eastAsia="SimSun" w:hAnsi="Times New Roman"/>
          <w:b/>
          <w:snapToGrid w:val="0"/>
          <w:sz w:val="30"/>
          <w:szCs w:val="30"/>
          <w:lang w:val="ru-RU"/>
        </w:rPr>
      </w:pPr>
      <w:bookmarkStart w:id="337" w:name="_Toc74838082"/>
      <w:bookmarkStart w:id="338" w:name="_Toc75245978"/>
      <w:r>
        <w:rPr>
          <w:rFonts w:ascii="Times New Roman" w:eastAsia="SimSun" w:hAnsi="Times New Roman"/>
          <w:b/>
          <w:snapToGrid w:val="0"/>
          <w:sz w:val="30"/>
          <w:szCs w:val="30"/>
          <w:lang w:val="ru-RU"/>
        </w:rPr>
        <w:t>7.2 Перечень возможных источников ЧС природного характера, которые могут оказывать воздействие на проектируемую территорию</w:t>
      </w:r>
      <w:bookmarkEnd w:id="337"/>
      <w:bookmarkEnd w:id="338"/>
      <w:r>
        <w:rPr>
          <w:rFonts w:ascii="Times New Roman" w:eastAsia="SimSun" w:hAnsi="Times New Roman"/>
          <w:b/>
          <w:snapToGrid w:val="0"/>
          <w:sz w:val="30"/>
          <w:szCs w:val="30"/>
          <w:lang w:val="ru-RU"/>
        </w:rPr>
        <w:t xml:space="preserve">  </w:t>
      </w:r>
    </w:p>
    <w:p w14:paraId="7D5138FD" w14:textId="77777777" w:rsidR="006A5553" w:rsidRDefault="006A5553">
      <w:pPr>
        <w:ind w:firstLine="567"/>
        <w:jc w:val="center"/>
        <w:rPr>
          <w:rFonts w:ascii="Times New Roman" w:eastAsia="SimSun" w:hAnsi="Times New Roman"/>
          <w:b/>
          <w:snapToGrid w:val="0"/>
          <w:sz w:val="30"/>
          <w:szCs w:val="30"/>
          <w:lang w:val="ru-RU"/>
        </w:rPr>
      </w:pPr>
    </w:p>
    <w:p w14:paraId="30044E0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30322FC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рассматриваемой территории возможны следующие чрезвычайные ситуации.</w:t>
      </w:r>
    </w:p>
    <w:p w14:paraId="10606301" w14:textId="77777777" w:rsidR="006A5553" w:rsidRDefault="006A5553">
      <w:pPr>
        <w:ind w:firstLine="709"/>
        <w:jc w:val="both"/>
        <w:rPr>
          <w:rFonts w:ascii="Times New Roman" w:hAnsi="Times New Roman"/>
          <w:sz w:val="28"/>
          <w:szCs w:val="28"/>
          <w:lang w:val="ru-RU"/>
        </w:rPr>
      </w:pPr>
    </w:p>
    <w:p w14:paraId="5CC2D230"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4</w:t>
      </w:r>
      <w:r w:rsidR="00370CB5">
        <w:rPr>
          <w:rFonts w:ascii="Times New Roman" w:hAnsi="Times New Roman"/>
          <w:b/>
          <w:sz w:val="28"/>
          <w:szCs w:val="28"/>
          <w:lang w:val="ru-RU"/>
        </w:rPr>
        <w:t>4</w:t>
      </w:r>
      <w:r>
        <w:rPr>
          <w:rFonts w:ascii="Times New Roman" w:hAnsi="Times New Roman"/>
          <w:b/>
          <w:sz w:val="28"/>
          <w:szCs w:val="28"/>
          <w:lang w:val="ru-RU"/>
        </w:rPr>
        <w:t xml:space="preserve"> - Источники возможных природных чрезвычайных ситуаций в Шунгенское сельском поселении</w:t>
      </w:r>
    </w:p>
    <w:p w14:paraId="39065773" w14:textId="77777777" w:rsidR="006A5553" w:rsidRDefault="006A5553">
      <w:pPr>
        <w:jc w:val="both"/>
        <w:rPr>
          <w:rFonts w:ascii="Times New Roman" w:hAnsi="Times New Roman"/>
          <w:b/>
          <w:sz w:val="28"/>
          <w:szCs w:val="28"/>
          <w:lang w:val="ru-RU"/>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528"/>
        <w:gridCol w:w="1980"/>
        <w:gridCol w:w="2154"/>
        <w:gridCol w:w="2013"/>
        <w:gridCol w:w="1690"/>
        <w:gridCol w:w="1851"/>
      </w:tblGrid>
      <w:tr w:rsidR="006A5553" w14:paraId="7F0F8BF1" w14:textId="77777777">
        <w:trPr>
          <w:trHeight w:val="283"/>
          <w:tblHeader/>
          <w:jc w:val="center"/>
        </w:trPr>
        <w:tc>
          <w:tcPr>
            <w:tcW w:w="259" w:type="pct"/>
            <w:vAlign w:val="center"/>
          </w:tcPr>
          <w:p w14:paraId="4355B2B7"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 п/п</w:t>
            </w:r>
          </w:p>
        </w:tc>
        <w:tc>
          <w:tcPr>
            <w:tcW w:w="969" w:type="pct"/>
            <w:vAlign w:val="center"/>
          </w:tcPr>
          <w:p w14:paraId="49B5EB73"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Источник ЧС природного характера</w:t>
            </w:r>
          </w:p>
        </w:tc>
        <w:tc>
          <w:tcPr>
            <w:tcW w:w="1054" w:type="pct"/>
            <w:vAlign w:val="center"/>
          </w:tcPr>
          <w:p w14:paraId="631673DE"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Наименование поражающего фактора</w:t>
            </w:r>
          </w:p>
        </w:tc>
        <w:tc>
          <w:tcPr>
            <w:tcW w:w="985" w:type="pct"/>
            <w:vAlign w:val="center"/>
          </w:tcPr>
          <w:p w14:paraId="6F67E45C"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Характер действия, проявления поражающего фактора источника ЧС природного характера</w:t>
            </w:r>
          </w:p>
        </w:tc>
        <w:tc>
          <w:tcPr>
            <w:tcW w:w="827" w:type="pct"/>
          </w:tcPr>
          <w:p w14:paraId="7FB0A005"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Повторяимость</w:t>
            </w:r>
          </w:p>
        </w:tc>
        <w:tc>
          <w:tcPr>
            <w:tcW w:w="906" w:type="pct"/>
          </w:tcPr>
          <w:p w14:paraId="35F7D0BC"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Площадь распространения %</w:t>
            </w:r>
          </w:p>
        </w:tc>
      </w:tr>
      <w:tr w:rsidR="006A5553" w:rsidRPr="0096473B" w14:paraId="701ABC89" w14:textId="77777777">
        <w:trPr>
          <w:trHeight w:val="283"/>
          <w:jc w:val="center"/>
        </w:trPr>
        <w:tc>
          <w:tcPr>
            <w:tcW w:w="259" w:type="pct"/>
            <w:vAlign w:val="center"/>
          </w:tcPr>
          <w:p w14:paraId="12789FFA"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1</w:t>
            </w:r>
          </w:p>
        </w:tc>
        <w:tc>
          <w:tcPr>
            <w:tcW w:w="3008" w:type="pct"/>
            <w:gridSpan w:val="3"/>
            <w:vAlign w:val="center"/>
          </w:tcPr>
          <w:p w14:paraId="389E0460"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Опасные гидрологические явления и процессы</w:t>
            </w:r>
          </w:p>
        </w:tc>
        <w:tc>
          <w:tcPr>
            <w:tcW w:w="827" w:type="pct"/>
          </w:tcPr>
          <w:p w14:paraId="211AA673" w14:textId="77777777" w:rsidR="006A5553" w:rsidRDefault="006A5553">
            <w:pPr>
              <w:widowControl w:val="0"/>
              <w:ind w:right="37"/>
              <w:rPr>
                <w:rFonts w:ascii="Times New Roman" w:hAnsi="Times New Roman"/>
                <w:sz w:val="24"/>
                <w:szCs w:val="24"/>
                <w:lang w:val="ru-RU" w:eastAsia="en-US"/>
              </w:rPr>
            </w:pPr>
          </w:p>
        </w:tc>
        <w:tc>
          <w:tcPr>
            <w:tcW w:w="906" w:type="pct"/>
          </w:tcPr>
          <w:p w14:paraId="16705FDF" w14:textId="77777777" w:rsidR="006A5553" w:rsidRDefault="006A5553">
            <w:pPr>
              <w:widowControl w:val="0"/>
              <w:ind w:right="37"/>
              <w:rPr>
                <w:rFonts w:ascii="Times New Roman" w:hAnsi="Times New Roman"/>
                <w:sz w:val="24"/>
                <w:szCs w:val="24"/>
                <w:lang w:val="ru-RU" w:eastAsia="en-US"/>
              </w:rPr>
            </w:pPr>
          </w:p>
        </w:tc>
      </w:tr>
      <w:tr w:rsidR="006A5553" w14:paraId="1DD5261B" w14:textId="77777777">
        <w:trPr>
          <w:trHeight w:val="283"/>
          <w:jc w:val="center"/>
        </w:trPr>
        <w:tc>
          <w:tcPr>
            <w:tcW w:w="259" w:type="pct"/>
            <w:vAlign w:val="center"/>
          </w:tcPr>
          <w:p w14:paraId="4CBFBB65"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lastRenderedPageBreak/>
              <w:t>1.1</w:t>
            </w:r>
          </w:p>
        </w:tc>
        <w:tc>
          <w:tcPr>
            <w:tcW w:w="969" w:type="pct"/>
            <w:vAlign w:val="center"/>
          </w:tcPr>
          <w:p w14:paraId="7284F39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Половодья</w:t>
            </w:r>
          </w:p>
        </w:tc>
        <w:tc>
          <w:tcPr>
            <w:tcW w:w="1054" w:type="pct"/>
            <w:vAlign w:val="center"/>
          </w:tcPr>
          <w:p w14:paraId="7183041C"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Гидродинамический</w:t>
            </w:r>
          </w:p>
        </w:tc>
        <w:tc>
          <w:tcPr>
            <w:tcW w:w="985" w:type="pct"/>
            <w:vAlign w:val="center"/>
          </w:tcPr>
          <w:p w14:paraId="4A418EF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Поток (течение) воды</w:t>
            </w:r>
          </w:p>
        </w:tc>
        <w:tc>
          <w:tcPr>
            <w:tcW w:w="827" w:type="pct"/>
          </w:tcPr>
          <w:p w14:paraId="5017AAF9"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Ежегодно</w:t>
            </w:r>
          </w:p>
        </w:tc>
        <w:tc>
          <w:tcPr>
            <w:tcW w:w="906" w:type="pct"/>
          </w:tcPr>
          <w:p w14:paraId="3706E03C"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 xml:space="preserve"> Вся область</w:t>
            </w:r>
          </w:p>
        </w:tc>
      </w:tr>
      <w:tr w:rsidR="006A5553" w:rsidRPr="0096473B" w14:paraId="16ED02E1" w14:textId="77777777">
        <w:trPr>
          <w:trHeight w:val="283"/>
          <w:jc w:val="center"/>
        </w:trPr>
        <w:tc>
          <w:tcPr>
            <w:tcW w:w="259" w:type="pct"/>
            <w:vAlign w:val="center"/>
          </w:tcPr>
          <w:p w14:paraId="15239827"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w:t>
            </w:r>
          </w:p>
        </w:tc>
        <w:tc>
          <w:tcPr>
            <w:tcW w:w="3008" w:type="pct"/>
            <w:gridSpan w:val="3"/>
            <w:vAlign w:val="center"/>
          </w:tcPr>
          <w:p w14:paraId="1190C871"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Опасные метеорологические явления и процессы</w:t>
            </w:r>
          </w:p>
        </w:tc>
        <w:tc>
          <w:tcPr>
            <w:tcW w:w="827" w:type="pct"/>
          </w:tcPr>
          <w:p w14:paraId="7A665A55" w14:textId="77777777" w:rsidR="006A5553" w:rsidRDefault="006A5553">
            <w:pPr>
              <w:widowControl w:val="0"/>
              <w:ind w:right="37"/>
              <w:rPr>
                <w:rFonts w:ascii="Times New Roman" w:hAnsi="Times New Roman"/>
                <w:sz w:val="24"/>
                <w:szCs w:val="24"/>
                <w:lang w:val="ru-RU" w:eastAsia="en-US"/>
              </w:rPr>
            </w:pPr>
          </w:p>
        </w:tc>
        <w:tc>
          <w:tcPr>
            <w:tcW w:w="906" w:type="pct"/>
          </w:tcPr>
          <w:p w14:paraId="43A4736D" w14:textId="77777777" w:rsidR="006A5553" w:rsidRDefault="006A5553">
            <w:pPr>
              <w:widowControl w:val="0"/>
              <w:ind w:right="37"/>
              <w:rPr>
                <w:rFonts w:ascii="Times New Roman" w:hAnsi="Times New Roman"/>
                <w:sz w:val="24"/>
                <w:szCs w:val="24"/>
                <w:lang w:val="ru-RU" w:eastAsia="en-US"/>
              </w:rPr>
            </w:pPr>
          </w:p>
        </w:tc>
      </w:tr>
      <w:tr w:rsidR="006A5553" w:rsidRPr="0096473B" w14:paraId="1DDD8B43" w14:textId="77777777">
        <w:trPr>
          <w:trHeight w:val="283"/>
          <w:jc w:val="center"/>
        </w:trPr>
        <w:tc>
          <w:tcPr>
            <w:tcW w:w="259" w:type="pct"/>
            <w:vMerge w:val="restart"/>
            <w:vAlign w:val="center"/>
          </w:tcPr>
          <w:p w14:paraId="1D9422E5"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2.1</w:t>
            </w:r>
          </w:p>
        </w:tc>
        <w:tc>
          <w:tcPr>
            <w:tcW w:w="969" w:type="pct"/>
            <w:vMerge w:val="restart"/>
            <w:vAlign w:val="center"/>
          </w:tcPr>
          <w:p w14:paraId="570B64A9"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Сильный ветер (шторм, шквал, ураган)</w:t>
            </w:r>
          </w:p>
        </w:tc>
        <w:tc>
          <w:tcPr>
            <w:tcW w:w="1054" w:type="pct"/>
            <w:vMerge w:val="restart"/>
            <w:vAlign w:val="center"/>
          </w:tcPr>
          <w:p w14:paraId="6B218D72"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Аэродинамический</w:t>
            </w:r>
          </w:p>
        </w:tc>
        <w:tc>
          <w:tcPr>
            <w:tcW w:w="985" w:type="pct"/>
            <w:vAlign w:val="center"/>
          </w:tcPr>
          <w:p w14:paraId="013C3765"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Ветровой поток</w:t>
            </w:r>
          </w:p>
        </w:tc>
        <w:tc>
          <w:tcPr>
            <w:tcW w:w="827" w:type="pct"/>
          </w:tcPr>
          <w:p w14:paraId="7E25BD3C"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20 м/с 3 раза в год</w:t>
            </w:r>
          </w:p>
        </w:tc>
        <w:tc>
          <w:tcPr>
            <w:tcW w:w="906" w:type="pct"/>
          </w:tcPr>
          <w:p w14:paraId="08D992B3"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Сильный ветер при прохождении циклонов повсеместно</w:t>
            </w:r>
          </w:p>
        </w:tc>
      </w:tr>
      <w:tr w:rsidR="006A5553" w:rsidRPr="0096473B" w14:paraId="0FEB8E60" w14:textId="77777777">
        <w:trPr>
          <w:trHeight w:val="283"/>
          <w:jc w:val="center"/>
        </w:trPr>
        <w:tc>
          <w:tcPr>
            <w:tcW w:w="259" w:type="pct"/>
            <w:vMerge/>
            <w:vAlign w:val="center"/>
          </w:tcPr>
          <w:p w14:paraId="57343F96"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0A784AD1"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43DAE7ED"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40004B2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Ветровая нагрузка</w:t>
            </w:r>
          </w:p>
        </w:tc>
        <w:tc>
          <w:tcPr>
            <w:tcW w:w="827" w:type="pct"/>
          </w:tcPr>
          <w:p w14:paraId="66512CFA"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28 м/с 1 раз в 5 лет</w:t>
            </w:r>
          </w:p>
        </w:tc>
        <w:tc>
          <w:tcPr>
            <w:tcW w:w="906" w:type="pct"/>
            <w:vMerge w:val="restart"/>
          </w:tcPr>
          <w:p w14:paraId="53376A08"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При мощных конвективных процессах 10% территории района</w:t>
            </w:r>
          </w:p>
        </w:tc>
      </w:tr>
      <w:tr w:rsidR="006A5553" w14:paraId="58817375" w14:textId="77777777">
        <w:trPr>
          <w:trHeight w:val="283"/>
          <w:jc w:val="center"/>
        </w:trPr>
        <w:tc>
          <w:tcPr>
            <w:tcW w:w="259" w:type="pct"/>
            <w:vMerge/>
            <w:vAlign w:val="center"/>
          </w:tcPr>
          <w:p w14:paraId="5AC1A7B4"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524B9262"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383BAC51"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644E7CC9"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Аэродинамическое давление Вибрация</w:t>
            </w:r>
          </w:p>
        </w:tc>
        <w:tc>
          <w:tcPr>
            <w:tcW w:w="827" w:type="pct"/>
          </w:tcPr>
          <w:p w14:paraId="3216114C"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31 м/с 1 раз в 20 лет</w:t>
            </w:r>
          </w:p>
        </w:tc>
        <w:tc>
          <w:tcPr>
            <w:tcW w:w="906" w:type="pct"/>
            <w:vMerge/>
          </w:tcPr>
          <w:p w14:paraId="13A26821" w14:textId="77777777" w:rsidR="006A5553" w:rsidRDefault="006A5553">
            <w:pPr>
              <w:widowControl w:val="0"/>
              <w:ind w:right="37"/>
              <w:rPr>
                <w:rFonts w:ascii="Times New Roman" w:hAnsi="Times New Roman"/>
                <w:sz w:val="24"/>
                <w:szCs w:val="24"/>
                <w:lang w:val="ru-RU" w:eastAsia="en-US"/>
              </w:rPr>
            </w:pPr>
          </w:p>
        </w:tc>
      </w:tr>
      <w:tr w:rsidR="006A5553" w14:paraId="05AF0296" w14:textId="77777777">
        <w:trPr>
          <w:trHeight w:val="283"/>
          <w:jc w:val="center"/>
        </w:trPr>
        <w:tc>
          <w:tcPr>
            <w:tcW w:w="259" w:type="pct"/>
            <w:vAlign w:val="center"/>
          </w:tcPr>
          <w:p w14:paraId="7937358E"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2.2</w:t>
            </w:r>
          </w:p>
        </w:tc>
        <w:tc>
          <w:tcPr>
            <w:tcW w:w="3008" w:type="pct"/>
            <w:gridSpan w:val="3"/>
            <w:vAlign w:val="center"/>
          </w:tcPr>
          <w:p w14:paraId="560E718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Сильные осадки</w:t>
            </w:r>
          </w:p>
        </w:tc>
        <w:tc>
          <w:tcPr>
            <w:tcW w:w="827" w:type="pct"/>
          </w:tcPr>
          <w:p w14:paraId="0327673A" w14:textId="77777777" w:rsidR="006A5553" w:rsidRDefault="006A5553">
            <w:pPr>
              <w:widowControl w:val="0"/>
              <w:ind w:right="37"/>
              <w:rPr>
                <w:rFonts w:ascii="Times New Roman" w:hAnsi="Times New Roman"/>
                <w:sz w:val="24"/>
                <w:szCs w:val="24"/>
                <w:lang w:val="ru-RU" w:eastAsia="en-US"/>
              </w:rPr>
            </w:pPr>
          </w:p>
        </w:tc>
        <w:tc>
          <w:tcPr>
            <w:tcW w:w="906" w:type="pct"/>
          </w:tcPr>
          <w:p w14:paraId="19AFBB3E" w14:textId="77777777" w:rsidR="006A5553" w:rsidRDefault="006A5553">
            <w:pPr>
              <w:widowControl w:val="0"/>
              <w:ind w:right="37"/>
              <w:rPr>
                <w:rFonts w:ascii="Times New Roman" w:hAnsi="Times New Roman"/>
                <w:sz w:val="24"/>
                <w:szCs w:val="24"/>
                <w:lang w:val="ru-RU" w:eastAsia="en-US"/>
              </w:rPr>
            </w:pPr>
          </w:p>
        </w:tc>
      </w:tr>
      <w:tr w:rsidR="006A5553" w14:paraId="57F197AD" w14:textId="77777777">
        <w:trPr>
          <w:trHeight w:val="283"/>
          <w:jc w:val="center"/>
        </w:trPr>
        <w:tc>
          <w:tcPr>
            <w:tcW w:w="259" w:type="pct"/>
            <w:vMerge w:val="restart"/>
            <w:vAlign w:val="center"/>
          </w:tcPr>
          <w:p w14:paraId="2602DC6E"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2.2.1</w:t>
            </w:r>
          </w:p>
        </w:tc>
        <w:tc>
          <w:tcPr>
            <w:tcW w:w="969" w:type="pct"/>
            <w:vMerge w:val="restart"/>
            <w:vAlign w:val="center"/>
          </w:tcPr>
          <w:p w14:paraId="56CF3AAE"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Продолжительный дождь (ливень)</w:t>
            </w:r>
          </w:p>
        </w:tc>
        <w:tc>
          <w:tcPr>
            <w:tcW w:w="1054" w:type="pct"/>
            <w:vMerge w:val="restart"/>
            <w:vAlign w:val="center"/>
          </w:tcPr>
          <w:p w14:paraId="670B136E"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2EF54438"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Поток (течение) воды</w:t>
            </w:r>
          </w:p>
        </w:tc>
        <w:tc>
          <w:tcPr>
            <w:tcW w:w="827" w:type="pct"/>
          </w:tcPr>
          <w:p w14:paraId="1246E958"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eastAsia="en-US"/>
              </w:rPr>
              <w:t>&gt;</w:t>
            </w:r>
            <w:r>
              <w:rPr>
                <w:rFonts w:ascii="Times New Roman" w:hAnsi="Times New Roman"/>
                <w:sz w:val="24"/>
                <w:szCs w:val="24"/>
                <w:lang w:val="ru-RU" w:eastAsia="en-US"/>
              </w:rPr>
              <w:t>20 мм 1-2 раза ежегодно</w:t>
            </w:r>
          </w:p>
        </w:tc>
        <w:tc>
          <w:tcPr>
            <w:tcW w:w="906" w:type="pct"/>
            <w:vMerge w:val="restart"/>
          </w:tcPr>
          <w:p w14:paraId="45729602"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30 % территории области</w:t>
            </w:r>
          </w:p>
        </w:tc>
      </w:tr>
      <w:tr w:rsidR="006A5553" w14:paraId="35833D87" w14:textId="77777777">
        <w:trPr>
          <w:trHeight w:val="283"/>
          <w:jc w:val="center"/>
        </w:trPr>
        <w:tc>
          <w:tcPr>
            <w:tcW w:w="259" w:type="pct"/>
            <w:vMerge/>
            <w:vAlign w:val="center"/>
          </w:tcPr>
          <w:p w14:paraId="6A54B697"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4EEDAA87"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0EB3D78F"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24614C9D"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Затопление территории</w:t>
            </w:r>
          </w:p>
        </w:tc>
        <w:tc>
          <w:tcPr>
            <w:tcW w:w="827" w:type="pct"/>
          </w:tcPr>
          <w:p w14:paraId="43C4D756"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 xml:space="preserve">&gt;50 </w:t>
            </w:r>
            <w:r>
              <w:rPr>
                <w:rFonts w:ascii="Times New Roman" w:hAnsi="Times New Roman" w:hint="eastAsia"/>
                <w:sz w:val="24"/>
                <w:szCs w:val="24"/>
                <w:lang w:val="ru-RU" w:eastAsia="en-US"/>
              </w:rPr>
              <w:t>мм</w:t>
            </w:r>
            <w:r>
              <w:rPr>
                <w:rFonts w:ascii="Times New Roman" w:hAnsi="Times New Roman"/>
                <w:sz w:val="24"/>
                <w:szCs w:val="24"/>
                <w:lang w:val="ru-RU" w:eastAsia="en-US"/>
              </w:rPr>
              <w:t xml:space="preserve"> 1 </w:t>
            </w:r>
            <w:r>
              <w:rPr>
                <w:rFonts w:ascii="Times New Roman" w:hAnsi="Times New Roman" w:hint="eastAsia"/>
                <w:sz w:val="24"/>
                <w:szCs w:val="24"/>
                <w:lang w:val="ru-RU" w:eastAsia="en-US"/>
              </w:rPr>
              <w:t>раз</w:t>
            </w:r>
            <w:r>
              <w:rPr>
                <w:rFonts w:ascii="Times New Roman" w:hAnsi="Times New Roman"/>
                <w:sz w:val="24"/>
                <w:szCs w:val="24"/>
                <w:lang w:val="ru-RU" w:eastAsia="en-US"/>
              </w:rPr>
              <w:t xml:space="preserve"> </w:t>
            </w:r>
            <w:r>
              <w:rPr>
                <w:rFonts w:ascii="Times New Roman" w:hAnsi="Times New Roman"/>
                <w:sz w:val="24"/>
                <w:szCs w:val="24"/>
                <w:lang w:eastAsia="en-US"/>
              </w:rPr>
              <w:t>в 20 лет</w:t>
            </w:r>
          </w:p>
        </w:tc>
        <w:tc>
          <w:tcPr>
            <w:tcW w:w="906" w:type="pct"/>
            <w:vMerge/>
          </w:tcPr>
          <w:p w14:paraId="7185CFD6" w14:textId="77777777" w:rsidR="006A5553" w:rsidRDefault="006A5553">
            <w:pPr>
              <w:widowControl w:val="0"/>
              <w:ind w:right="37"/>
              <w:rPr>
                <w:rFonts w:ascii="Times New Roman" w:hAnsi="Times New Roman"/>
                <w:sz w:val="24"/>
                <w:szCs w:val="24"/>
                <w:lang w:val="ru-RU" w:eastAsia="en-US"/>
              </w:rPr>
            </w:pPr>
          </w:p>
        </w:tc>
      </w:tr>
      <w:tr w:rsidR="006A5553" w14:paraId="73EBA3DE" w14:textId="77777777">
        <w:trPr>
          <w:trHeight w:val="283"/>
          <w:jc w:val="center"/>
        </w:trPr>
        <w:tc>
          <w:tcPr>
            <w:tcW w:w="259" w:type="pct"/>
            <w:vMerge w:val="restart"/>
            <w:vAlign w:val="center"/>
          </w:tcPr>
          <w:p w14:paraId="06DC3665"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2.2.3</w:t>
            </w:r>
          </w:p>
        </w:tc>
        <w:tc>
          <w:tcPr>
            <w:tcW w:w="969" w:type="pct"/>
            <w:vMerge w:val="restart"/>
            <w:vAlign w:val="center"/>
          </w:tcPr>
          <w:p w14:paraId="491F65B5"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Сильная метель, снегопад</w:t>
            </w:r>
          </w:p>
        </w:tc>
        <w:tc>
          <w:tcPr>
            <w:tcW w:w="1054" w:type="pct"/>
            <w:vMerge w:val="restart"/>
            <w:vAlign w:val="center"/>
          </w:tcPr>
          <w:p w14:paraId="548DA040"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Гидродинамический</w:t>
            </w:r>
          </w:p>
        </w:tc>
        <w:tc>
          <w:tcPr>
            <w:tcW w:w="985" w:type="pct"/>
            <w:vAlign w:val="center"/>
          </w:tcPr>
          <w:p w14:paraId="5849ACBD"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Снеговая нагрузка</w:t>
            </w:r>
          </w:p>
        </w:tc>
        <w:tc>
          <w:tcPr>
            <w:tcW w:w="827" w:type="pct"/>
            <w:vMerge w:val="restart"/>
          </w:tcPr>
          <w:p w14:paraId="1D74A14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2 дня в году</w:t>
            </w:r>
          </w:p>
        </w:tc>
        <w:tc>
          <w:tcPr>
            <w:tcW w:w="906" w:type="pct"/>
          </w:tcPr>
          <w:p w14:paraId="1E5D1497" w14:textId="77777777" w:rsidR="006A5553" w:rsidRDefault="006A5553">
            <w:pPr>
              <w:widowControl w:val="0"/>
              <w:ind w:right="37"/>
              <w:rPr>
                <w:rFonts w:ascii="Times New Roman" w:hAnsi="Times New Roman"/>
                <w:sz w:val="24"/>
                <w:szCs w:val="24"/>
                <w:lang w:val="ru-RU" w:eastAsia="en-US"/>
              </w:rPr>
            </w:pPr>
          </w:p>
        </w:tc>
      </w:tr>
      <w:tr w:rsidR="006A5553" w14:paraId="05CC8DF2" w14:textId="77777777">
        <w:trPr>
          <w:trHeight w:val="283"/>
          <w:jc w:val="center"/>
        </w:trPr>
        <w:tc>
          <w:tcPr>
            <w:tcW w:w="259" w:type="pct"/>
            <w:vMerge/>
            <w:vAlign w:val="center"/>
          </w:tcPr>
          <w:p w14:paraId="31FA72A3"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700C9BC6"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2EC0DC7D"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37D76E12"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Снежные заносы</w:t>
            </w:r>
          </w:p>
        </w:tc>
        <w:tc>
          <w:tcPr>
            <w:tcW w:w="827" w:type="pct"/>
            <w:vMerge/>
          </w:tcPr>
          <w:p w14:paraId="5EA66707" w14:textId="77777777" w:rsidR="006A5553" w:rsidRDefault="006A5553">
            <w:pPr>
              <w:widowControl w:val="0"/>
              <w:ind w:right="37"/>
              <w:rPr>
                <w:rFonts w:ascii="Times New Roman" w:hAnsi="Times New Roman"/>
                <w:sz w:val="24"/>
                <w:szCs w:val="24"/>
                <w:lang w:val="ru-RU" w:eastAsia="en-US"/>
              </w:rPr>
            </w:pPr>
          </w:p>
        </w:tc>
        <w:tc>
          <w:tcPr>
            <w:tcW w:w="906" w:type="pct"/>
            <w:vMerge w:val="restart"/>
          </w:tcPr>
          <w:p w14:paraId="30CB641E"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 большенстве районов области.</w:t>
            </w:r>
          </w:p>
        </w:tc>
      </w:tr>
      <w:tr w:rsidR="006A5553" w14:paraId="1E5E0C84" w14:textId="77777777">
        <w:trPr>
          <w:trHeight w:val="283"/>
          <w:jc w:val="center"/>
        </w:trPr>
        <w:tc>
          <w:tcPr>
            <w:tcW w:w="259" w:type="pct"/>
            <w:vMerge/>
            <w:vAlign w:val="center"/>
          </w:tcPr>
          <w:p w14:paraId="136E357D"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0606B536"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4A627FF4"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3FD39B57"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Ветровая нагрузка</w:t>
            </w:r>
          </w:p>
        </w:tc>
        <w:tc>
          <w:tcPr>
            <w:tcW w:w="827" w:type="pct"/>
          </w:tcPr>
          <w:p w14:paraId="33FB416E"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3 дня в году</w:t>
            </w:r>
          </w:p>
        </w:tc>
        <w:tc>
          <w:tcPr>
            <w:tcW w:w="906" w:type="pct"/>
            <w:vMerge/>
          </w:tcPr>
          <w:p w14:paraId="4909F738" w14:textId="77777777" w:rsidR="006A5553" w:rsidRDefault="006A5553">
            <w:pPr>
              <w:widowControl w:val="0"/>
              <w:ind w:right="37"/>
              <w:rPr>
                <w:rFonts w:ascii="Times New Roman" w:hAnsi="Times New Roman"/>
                <w:sz w:val="24"/>
                <w:szCs w:val="24"/>
                <w:lang w:val="ru-RU" w:eastAsia="en-US"/>
              </w:rPr>
            </w:pPr>
          </w:p>
        </w:tc>
      </w:tr>
      <w:tr w:rsidR="006A5553" w14:paraId="1BD7656D" w14:textId="77777777">
        <w:trPr>
          <w:trHeight w:val="283"/>
          <w:jc w:val="center"/>
        </w:trPr>
        <w:tc>
          <w:tcPr>
            <w:tcW w:w="259" w:type="pct"/>
            <w:vAlign w:val="center"/>
          </w:tcPr>
          <w:p w14:paraId="1912F062"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w:t>
            </w:r>
          </w:p>
        </w:tc>
        <w:tc>
          <w:tcPr>
            <w:tcW w:w="969" w:type="pct"/>
            <w:vAlign w:val="center"/>
          </w:tcPr>
          <w:p w14:paraId="069C9D92"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Гололёд</w:t>
            </w:r>
          </w:p>
        </w:tc>
        <w:tc>
          <w:tcPr>
            <w:tcW w:w="1054" w:type="pct"/>
            <w:vAlign w:val="center"/>
          </w:tcPr>
          <w:p w14:paraId="4155A5D5"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Гравитационный</w:t>
            </w:r>
          </w:p>
        </w:tc>
        <w:tc>
          <w:tcPr>
            <w:tcW w:w="985" w:type="pct"/>
            <w:vAlign w:val="center"/>
          </w:tcPr>
          <w:p w14:paraId="0DC7B446"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Гололёдная нагрузка</w:t>
            </w:r>
          </w:p>
        </w:tc>
        <w:tc>
          <w:tcPr>
            <w:tcW w:w="827" w:type="pct"/>
          </w:tcPr>
          <w:p w14:paraId="415B9761"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 раз в 20 лет</w:t>
            </w:r>
          </w:p>
        </w:tc>
        <w:tc>
          <w:tcPr>
            <w:tcW w:w="906" w:type="pct"/>
          </w:tcPr>
          <w:p w14:paraId="71CB35A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10-20 % территории области</w:t>
            </w:r>
          </w:p>
        </w:tc>
      </w:tr>
      <w:tr w:rsidR="006A5553" w14:paraId="2012591E" w14:textId="77777777">
        <w:trPr>
          <w:trHeight w:val="283"/>
          <w:jc w:val="center"/>
        </w:trPr>
        <w:tc>
          <w:tcPr>
            <w:tcW w:w="259" w:type="pct"/>
            <w:vAlign w:val="center"/>
          </w:tcPr>
          <w:p w14:paraId="315ABAF9"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2.3.1</w:t>
            </w:r>
          </w:p>
        </w:tc>
        <w:tc>
          <w:tcPr>
            <w:tcW w:w="969" w:type="pct"/>
            <w:vAlign w:val="center"/>
          </w:tcPr>
          <w:p w14:paraId="00C3BB07"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Град</w:t>
            </w:r>
          </w:p>
        </w:tc>
        <w:tc>
          <w:tcPr>
            <w:tcW w:w="1054" w:type="pct"/>
            <w:vAlign w:val="center"/>
          </w:tcPr>
          <w:p w14:paraId="6FEAA37A"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Динамический</w:t>
            </w:r>
          </w:p>
        </w:tc>
        <w:tc>
          <w:tcPr>
            <w:tcW w:w="985" w:type="pct"/>
            <w:vAlign w:val="center"/>
          </w:tcPr>
          <w:p w14:paraId="178E7869"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Удар</w:t>
            </w:r>
          </w:p>
        </w:tc>
        <w:tc>
          <w:tcPr>
            <w:tcW w:w="827" w:type="pct"/>
          </w:tcPr>
          <w:p w14:paraId="4FAE012D"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 xml:space="preserve">5 дней  в году </w:t>
            </w:r>
          </w:p>
        </w:tc>
        <w:tc>
          <w:tcPr>
            <w:tcW w:w="906" w:type="pct"/>
          </w:tcPr>
          <w:p w14:paraId="616FFB8E"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10 % территории района</w:t>
            </w:r>
          </w:p>
        </w:tc>
      </w:tr>
      <w:tr w:rsidR="006A5553" w14:paraId="577D9BCC" w14:textId="77777777">
        <w:trPr>
          <w:trHeight w:val="283"/>
          <w:jc w:val="center"/>
        </w:trPr>
        <w:tc>
          <w:tcPr>
            <w:tcW w:w="259" w:type="pct"/>
            <w:vAlign w:val="center"/>
          </w:tcPr>
          <w:p w14:paraId="7AF1A844"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2.3.3</w:t>
            </w:r>
          </w:p>
        </w:tc>
        <w:tc>
          <w:tcPr>
            <w:tcW w:w="969" w:type="pct"/>
            <w:vAlign w:val="center"/>
          </w:tcPr>
          <w:p w14:paraId="23D126C6"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Сильный мороз</w:t>
            </w:r>
          </w:p>
        </w:tc>
        <w:tc>
          <w:tcPr>
            <w:tcW w:w="1054" w:type="pct"/>
            <w:vAlign w:val="center"/>
          </w:tcPr>
          <w:p w14:paraId="29C94D54"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Тепловой</w:t>
            </w:r>
          </w:p>
        </w:tc>
        <w:tc>
          <w:tcPr>
            <w:tcW w:w="985" w:type="pct"/>
            <w:vAlign w:val="center"/>
          </w:tcPr>
          <w:p w14:paraId="2AA8495D"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Охлаждение почвы, воздуха</w:t>
            </w:r>
          </w:p>
        </w:tc>
        <w:tc>
          <w:tcPr>
            <w:tcW w:w="827" w:type="pct"/>
          </w:tcPr>
          <w:p w14:paraId="151330F5"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 раз в 5 лет</w:t>
            </w:r>
          </w:p>
        </w:tc>
        <w:tc>
          <w:tcPr>
            <w:tcW w:w="906" w:type="pct"/>
          </w:tcPr>
          <w:p w14:paraId="1C49D503"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 вся область</w:t>
            </w:r>
          </w:p>
        </w:tc>
      </w:tr>
      <w:tr w:rsidR="006A5553" w14:paraId="76B30CF1" w14:textId="77777777">
        <w:trPr>
          <w:trHeight w:val="283"/>
          <w:jc w:val="center"/>
        </w:trPr>
        <w:tc>
          <w:tcPr>
            <w:tcW w:w="259" w:type="pct"/>
            <w:vAlign w:val="center"/>
          </w:tcPr>
          <w:p w14:paraId="08CEB46F"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2.3.4</w:t>
            </w:r>
          </w:p>
        </w:tc>
        <w:tc>
          <w:tcPr>
            <w:tcW w:w="969" w:type="pct"/>
            <w:vAlign w:val="center"/>
          </w:tcPr>
          <w:p w14:paraId="7CECB932"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Засуха</w:t>
            </w:r>
          </w:p>
        </w:tc>
        <w:tc>
          <w:tcPr>
            <w:tcW w:w="1054" w:type="pct"/>
            <w:vAlign w:val="center"/>
          </w:tcPr>
          <w:p w14:paraId="2089C02E"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Тепловой</w:t>
            </w:r>
          </w:p>
        </w:tc>
        <w:tc>
          <w:tcPr>
            <w:tcW w:w="985" w:type="pct"/>
            <w:vAlign w:val="center"/>
          </w:tcPr>
          <w:p w14:paraId="5F9E78DB"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Нагревание почвы, воздуха</w:t>
            </w:r>
          </w:p>
        </w:tc>
        <w:tc>
          <w:tcPr>
            <w:tcW w:w="827" w:type="pct"/>
          </w:tcPr>
          <w:p w14:paraId="5D8F42B9"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1 раз в 10 лет</w:t>
            </w:r>
          </w:p>
        </w:tc>
        <w:tc>
          <w:tcPr>
            <w:tcW w:w="906" w:type="pct"/>
          </w:tcPr>
          <w:p w14:paraId="5BFF92E4"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Вся область</w:t>
            </w:r>
          </w:p>
        </w:tc>
      </w:tr>
      <w:tr w:rsidR="006A5553" w14:paraId="253C6AAB" w14:textId="77777777">
        <w:trPr>
          <w:trHeight w:val="283"/>
          <w:jc w:val="center"/>
        </w:trPr>
        <w:tc>
          <w:tcPr>
            <w:tcW w:w="259" w:type="pct"/>
            <w:vAlign w:val="center"/>
          </w:tcPr>
          <w:p w14:paraId="4E046AC4"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3</w:t>
            </w:r>
          </w:p>
        </w:tc>
        <w:tc>
          <w:tcPr>
            <w:tcW w:w="3008" w:type="pct"/>
            <w:gridSpan w:val="3"/>
            <w:vAlign w:val="center"/>
          </w:tcPr>
          <w:p w14:paraId="1A80CCBA"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Природные пожары</w:t>
            </w:r>
          </w:p>
        </w:tc>
        <w:tc>
          <w:tcPr>
            <w:tcW w:w="827" w:type="pct"/>
          </w:tcPr>
          <w:p w14:paraId="5A3AC825" w14:textId="77777777" w:rsidR="006A5553" w:rsidRDefault="006A5553">
            <w:pPr>
              <w:widowControl w:val="0"/>
              <w:ind w:right="37"/>
              <w:rPr>
                <w:rFonts w:ascii="Times New Roman" w:hAnsi="Times New Roman"/>
                <w:sz w:val="24"/>
                <w:szCs w:val="24"/>
                <w:lang w:val="ru-RU" w:eastAsia="en-US"/>
              </w:rPr>
            </w:pPr>
          </w:p>
        </w:tc>
        <w:tc>
          <w:tcPr>
            <w:tcW w:w="906" w:type="pct"/>
          </w:tcPr>
          <w:p w14:paraId="1C1D25B6" w14:textId="77777777" w:rsidR="006A5553" w:rsidRDefault="006A5553">
            <w:pPr>
              <w:widowControl w:val="0"/>
              <w:ind w:right="37"/>
              <w:rPr>
                <w:rFonts w:ascii="Times New Roman" w:hAnsi="Times New Roman"/>
                <w:sz w:val="24"/>
                <w:szCs w:val="24"/>
                <w:lang w:val="ru-RU" w:eastAsia="en-US"/>
              </w:rPr>
            </w:pPr>
          </w:p>
        </w:tc>
      </w:tr>
      <w:tr w:rsidR="006A5553" w:rsidRPr="0096473B" w14:paraId="7BD980CB" w14:textId="77777777">
        <w:trPr>
          <w:trHeight w:val="283"/>
          <w:jc w:val="center"/>
        </w:trPr>
        <w:tc>
          <w:tcPr>
            <w:tcW w:w="259" w:type="pct"/>
            <w:vMerge w:val="restart"/>
            <w:vAlign w:val="center"/>
          </w:tcPr>
          <w:p w14:paraId="19D4FAC4" w14:textId="77777777" w:rsidR="006A5553" w:rsidRDefault="007E5725">
            <w:pPr>
              <w:widowControl w:val="0"/>
              <w:ind w:right="37"/>
              <w:jc w:val="center"/>
              <w:rPr>
                <w:rFonts w:ascii="Times New Roman" w:hAnsi="Times New Roman"/>
                <w:sz w:val="24"/>
                <w:szCs w:val="24"/>
                <w:lang w:val="ru-RU" w:eastAsia="en-US"/>
              </w:rPr>
            </w:pPr>
            <w:r>
              <w:rPr>
                <w:rFonts w:ascii="Times New Roman" w:hAnsi="Times New Roman"/>
                <w:sz w:val="24"/>
                <w:szCs w:val="24"/>
                <w:lang w:val="ru-RU" w:eastAsia="en-US"/>
              </w:rPr>
              <w:t>3.1</w:t>
            </w:r>
          </w:p>
        </w:tc>
        <w:tc>
          <w:tcPr>
            <w:tcW w:w="969" w:type="pct"/>
            <w:vMerge w:val="restart"/>
            <w:vAlign w:val="center"/>
          </w:tcPr>
          <w:p w14:paraId="1AA4E01C"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Пожар (ландшафтный, степной, лесной)</w:t>
            </w:r>
          </w:p>
        </w:tc>
        <w:tc>
          <w:tcPr>
            <w:tcW w:w="1054" w:type="pct"/>
            <w:vMerge w:val="restart"/>
            <w:vAlign w:val="center"/>
          </w:tcPr>
          <w:p w14:paraId="423660C6"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Теплофизический</w:t>
            </w:r>
          </w:p>
        </w:tc>
        <w:tc>
          <w:tcPr>
            <w:tcW w:w="985" w:type="pct"/>
            <w:vAlign w:val="center"/>
          </w:tcPr>
          <w:p w14:paraId="3B2B5429"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Пламя</w:t>
            </w:r>
          </w:p>
        </w:tc>
        <w:tc>
          <w:tcPr>
            <w:tcW w:w="827" w:type="pct"/>
            <w:vMerge w:val="restart"/>
          </w:tcPr>
          <w:p w14:paraId="084886A2"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Горение 5 кл. 1 раз в 3 года</w:t>
            </w:r>
          </w:p>
        </w:tc>
        <w:tc>
          <w:tcPr>
            <w:tcW w:w="906" w:type="pct"/>
          </w:tcPr>
          <w:p w14:paraId="6161B13E" w14:textId="77777777" w:rsidR="006A5553" w:rsidRDefault="006A5553">
            <w:pPr>
              <w:widowControl w:val="0"/>
              <w:ind w:right="37"/>
              <w:rPr>
                <w:rFonts w:ascii="Times New Roman" w:hAnsi="Times New Roman"/>
                <w:sz w:val="24"/>
                <w:szCs w:val="24"/>
                <w:lang w:val="ru-RU" w:eastAsia="en-US"/>
              </w:rPr>
            </w:pPr>
          </w:p>
        </w:tc>
      </w:tr>
      <w:tr w:rsidR="006A5553" w14:paraId="16DF5332" w14:textId="77777777">
        <w:trPr>
          <w:trHeight w:val="283"/>
          <w:jc w:val="center"/>
        </w:trPr>
        <w:tc>
          <w:tcPr>
            <w:tcW w:w="259" w:type="pct"/>
            <w:vMerge/>
            <w:vAlign w:val="center"/>
          </w:tcPr>
          <w:p w14:paraId="622EF3D0"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3E4C6D5F"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150CA430"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210394A4"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Нагрев тёплым потоком</w:t>
            </w:r>
          </w:p>
        </w:tc>
        <w:tc>
          <w:tcPr>
            <w:tcW w:w="827" w:type="pct"/>
            <w:vMerge/>
          </w:tcPr>
          <w:p w14:paraId="216A0AD5" w14:textId="77777777" w:rsidR="006A5553" w:rsidRDefault="006A5553">
            <w:pPr>
              <w:widowControl w:val="0"/>
              <w:ind w:right="37"/>
              <w:rPr>
                <w:rFonts w:ascii="Times New Roman" w:hAnsi="Times New Roman"/>
                <w:sz w:val="24"/>
                <w:szCs w:val="24"/>
                <w:lang w:val="ru-RU" w:eastAsia="en-US"/>
              </w:rPr>
            </w:pPr>
          </w:p>
        </w:tc>
        <w:tc>
          <w:tcPr>
            <w:tcW w:w="906" w:type="pct"/>
          </w:tcPr>
          <w:p w14:paraId="7C2E4A24" w14:textId="77777777" w:rsidR="006A5553" w:rsidRDefault="006A5553">
            <w:pPr>
              <w:widowControl w:val="0"/>
              <w:ind w:right="37"/>
              <w:rPr>
                <w:rFonts w:ascii="Times New Roman" w:hAnsi="Times New Roman"/>
                <w:sz w:val="24"/>
                <w:szCs w:val="24"/>
                <w:lang w:val="ru-RU" w:eastAsia="en-US"/>
              </w:rPr>
            </w:pPr>
          </w:p>
        </w:tc>
      </w:tr>
      <w:tr w:rsidR="006A5553" w14:paraId="62262565" w14:textId="77777777">
        <w:trPr>
          <w:trHeight w:val="283"/>
          <w:jc w:val="center"/>
        </w:trPr>
        <w:tc>
          <w:tcPr>
            <w:tcW w:w="259" w:type="pct"/>
            <w:vMerge/>
            <w:vAlign w:val="center"/>
          </w:tcPr>
          <w:p w14:paraId="1087726B"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373D30C3"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41848407"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13C9DC8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Тепловой удар</w:t>
            </w:r>
          </w:p>
        </w:tc>
        <w:tc>
          <w:tcPr>
            <w:tcW w:w="827" w:type="pct"/>
            <w:vMerge/>
          </w:tcPr>
          <w:p w14:paraId="421F0F86" w14:textId="77777777" w:rsidR="006A5553" w:rsidRDefault="006A5553">
            <w:pPr>
              <w:widowControl w:val="0"/>
              <w:ind w:right="37"/>
              <w:rPr>
                <w:rFonts w:ascii="Times New Roman" w:hAnsi="Times New Roman"/>
                <w:sz w:val="24"/>
                <w:szCs w:val="24"/>
                <w:lang w:val="ru-RU" w:eastAsia="en-US"/>
              </w:rPr>
            </w:pPr>
          </w:p>
        </w:tc>
        <w:tc>
          <w:tcPr>
            <w:tcW w:w="906" w:type="pct"/>
          </w:tcPr>
          <w:p w14:paraId="3CA35CA6" w14:textId="77777777" w:rsidR="006A5553" w:rsidRDefault="006A5553">
            <w:pPr>
              <w:widowControl w:val="0"/>
              <w:ind w:right="37"/>
              <w:rPr>
                <w:rFonts w:ascii="Times New Roman" w:hAnsi="Times New Roman"/>
                <w:sz w:val="24"/>
                <w:szCs w:val="24"/>
                <w:lang w:val="ru-RU" w:eastAsia="en-US"/>
              </w:rPr>
            </w:pPr>
          </w:p>
        </w:tc>
      </w:tr>
      <w:tr w:rsidR="006A5553" w14:paraId="47A71FC8" w14:textId="77777777">
        <w:trPr>
          <w:trHeight w:val="283"/>
          <w:jc w:val="center"/>
        </w:trPr>
        <w:tc>
          <w:tcPr>
            <w:tcW w:w="259" w:type="pct"/>
            <w:vMerge/>
            <w:vAlign w:val="center"/>
          </w:tcPr>
          <w:p w14:paraId="6C756C67"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6FCCAE04" w14:textId="77777777" w:rsidR="006A5553" w:rsidRDefault="006A5553">
            <w:pPr>
              <w:widowControl w:val="0"/>
              <w:ind w:right="37"/>
              <w:rPr>
                <w:rFonts w:ascii="Times New Roman" w:hAnsi="Times New Roman"/>
                <w:sz w:val="24"/>
                <w:szCs w:val="24"/>
                <w:lang w:val="ru-RU" w:eastAsia="en-US"/>
              </w:rPr>
            </w:pPr>
          </w:p>
        </w:tc>
        <w:tc>
          <w:tcPr>
            <w:tcW w:w="1054" w:type="pct"/>
            <w:vMerge w:val="restart"/>
            <w:vAlign w:val="center"/>
          </w:tcPr>
          <w:p w14:paraId="1A3CC05F"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Химический</w:t>
            </w:r>
          </w:p>
        </w:tc>
        <w:tc>
          <w:tcPr>
            <w:tcW w:w="985" w:type="pct"/>
            <w:vAlign w:val="center"/>
          </w:tcPr>
          <w:p w14:paraId="27ACCC2A"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Помутнение воздуха</w:t>
            </w:r>
          </w:p>
        </w:tc>
        <w:tc>
          <w:tcPr>
            <w:tcW w:w="827" w:type="pct"/>
          </w:tcPr>
          <w:p w14:paraId="2B211DF5" w14:textId="77777777" w:rsidR="006A5553" w:rsidRDefault="006A5553">
            <w:pPr>
              <w:widowControl w:val="0"/>
              <w:ind w:right="37"/>
              <w:rPr>
                <w:rFonts w:ascii="Times New Roman" w:hAnsi="Times New Roman"/>
                <w:sz w:val="24"/>
                <w:szCs w:val="24"/>
                <w:lang w:val="ru-RU" w:eastAsia="en-US"/>
              </w:rPr>
            </w:pPr>
          </w:p>
        </w:tc>
        <w:tc>
          <w:tcPr>
            <w:tcW w:w="906" w:type="pct"/>
          </w:tcPr>
          <w:p w14:paraId="30870A69" w14:textId="77777777" w:rsidR="006A5553" w:rsidRDefault="006A5553">
            <w:pPr>
              <w:widowControl w:val="0"/>
              <w:ind w:right="37"/>
              <w:rPr>
                <w:rFonts w:ascii="Times New Roman" w:hAnsi="Times New Roman"/>
                <w:sz w:val="24"/>
                <w:szCs w:val="24"/>
                <w:lang w:val="ru-RU" w:eastAsia="en-US"/>
              </w:rPr>
            </w:pPr>
          </w:p>
        </w:tc>
      </w:tr>
      <w:tr w:rsidR="006A5553" w:rsidRPr="0096473B" w14:paraId="076909A8" w14:textId="77777777">
        <w:trPr>
          <w:trHeight w:val="283"/>
          <w:jc w:val="center"/>
        </w:trPr>
        <w:tc>
          <w:tcPr>
            <w:tcW w:w="259" w:type="pct"/>
            <w:vMerge/>
            <w:vAlign w:val="center"/>
          </w:tcPr>
          <w:p w14:paraId="717B19FD"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1AA0F30D"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2B99022E"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27F56AFD"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Загрязнение атмосферы, почвы, грунтов, гидросферы</w:t>
            </w:r>
          </w:p>
        </w:tc>
        <w:tc>
          <w:tcPr>
            <w:tcW w:w="827" w:type="pct"/>
          </w:tcPr>
          <w:p w14:paraId="0D16424E" w14:textId="77777777" w:rsidR="006A5553" w:rsidRDefault="006A5553">
            <w:pPr>
              <w:widowControl w:val="0"/>
              <w:ind w:right="37"/>
              <w:rPr>
                <w:rFonts w:ascii="Times New Roman" w:hAnsi="Times New Roman"/>
                <w:sz w:val="24"/>
                <w:szCs w:val="24"/>
                <w:lang w:val="ru-RU" w:eastAsia="en-US"/>
              </w:rPr>
            </w:pPr>
          </w:p>
        </w:tc>
        <w:tc>
          <w:tcPr>
            <w:tcW w:w="906" w:type="pct"/>
          </w:tcPr>
          <w:p w14:paraId="29FA6E5F" w14:textId="77777777" w:rsidR="006A5553" w:rsidRDefault="006A5553">
            <w:pPr>
              <w:widowControl w:val="0"/>
              <w:ind w:right="37"/>
              <w:rPr>
                <w:rFonts w:ascii="Times New Roman" w:hAnsi="Times New Roman"/>
                <w:sz w:val="24"/>
                <w:szCs w:val="24"/>
                <w:lang w:val="ru-RU" w:eastAsia="en-US"/>
              </w:rPr>
            </w:pPr>
          </w:p>
        </w:tc>
      </w:tr>
      <w:tr w:rsidR="006A5553" w14:paraId="57700F99" w14:textId="77777777">
        <w:trPr>
          <w:trHeight w:val="283"/>
          <w:jc w:val="center"/>
        </w:trPr>
        <w:tc>
          <w:tcPr>
            <w:tcW w:w="259" w:type="pct"/>
            <w:vMerge/>
            <w:vAlign w:val="center"/>
          </w:tcPr>
          <w:p w14:paraId="63A42F05" w14:textId="77777777" w:rsidR="006A5553" w:rsidRDefault="006A5553">
            <w:pPr>
              <w:widowControl w:val="0"/>
              <w:ind w:right="37"/>
              <w:jc w:val="center"/>
              <w:rPr>
                <w:rFonts w:ascii="Times New Roman" w:hAnsi="Times New Roman"/>
                <w:sz w:val="24"/>
                <w:szCs w:val="24"/>
                <w:lang w:val="ru-RU" w:eastAsia="en-US"/>
              </w:rPr>
            </w:pPr>
          </w:p>
        </w:tc>
        <w:tc>
          <w:tcPr>
            <w:tcW w:w="969" w:type="pct"/>
            <w:vMerge/>
            <w:vAlign w:val="center"/>
          </w:tcPr>
          <w:p w14:paraId="2CACCD7A" w14:textId="77777777" w:rsidR="006A5553" w:rsidRDefault="006A5553">
            <w:pPr>
              <w:widowControl w:val="0"/>
              <w:ind w:right="37"/>
              <w:rPr>
                <w:rFonts w:ascii="Times New Roman" w:hAnsi="Times New Roman"/>
                <w:sz w:val="24"/>
                <w:szCs w:val="24"/>
                <w:lang w:val="ru-RU" w:eastAsia="en-US"/>
              </w:rPr>
            </w:pPr>
          </w:p>
        </w:tc>
        <w:tc>
          <w:tcPr>
            <w:tcW w:w="1054" w:type="pct"/>
            <w:vMerge/>
            <w:vAlign w:val="center"/>
          </w:tcPr>
          <w:p w14:paraId="7C53820E" w14:textId="77777777" w:rsidR="006A5553" w:rsidRDefault="006A5553">
            <w:pPr>
              <w:widowControl w:val="0"/>
              <w:ind w:right="37"/>
              <w:rPr>
                <w:rFonts w:ascii="Times New Roman" w:hAnsi="Times New Roman"/>
                <w:sz w:val="24"/>
                <w:szCs w:val="24"/>
                <w:lang w:val="ru-RU" w:eastAsia="en-US"/>
              </w:rPr>
            </w:pPr>
          </w:p>
        </w:tc>
        <w:tc>
          <w:tcPr>
            <w:tcW w:w="985" w:type="pct"/>
            <w:vAlign w:val="center"/>
          </w:tcPr>
          <w:p w14:paraId="2AB150E4" w14:textId="77777777" w:rsidR="006A5553" w:rsidRDefault="007E5725">
            <w:pPr>
              <w:widowControl w:val="0"/>
              <w:ind w:right="37"/>
              <w:rPr>
                <w:rFonts w:ascii="Times New Roman" w:hAnsi="Times New Roman"/>
                <w:sz w:val="24"/>
                <w:szCs w:val="24"/>
                <w:lang w:val="ru-RU" w:eastAsia="en-US"/>
              </w:rPr>
            </w:pPr>
            <w:r>
              <w:rPr>
                <w:rFonts w:ascii="Times New Roman" w:hAnsi="Times New Roman"/>
                <w:sz w:val="24"/>
                <w:szCs w:val="24"/>
                <w:lang w:val="ru-RU" w:eastAsia="en-US"/>
              </w:rPr>
              <w:t>Опасные дымы</w:t>
            </w:r>
          </w:p>
        </w:tc>
        <w:tc>
          <w:tcPr>
            <w:tcW w:w="827" w:type="pct"/>
          </w:tcPr>
          <w:p w14:paraId="6F7913C4" w14:textId="77777777" w:rsidR="006A5553" w:rsidRDefault="006A5553">
            <w:pPr>
              <w:widowControl w:val="0"/>
              <w:ind w:right="37"/>
              <w:rPr>
                <w:rFonts w:ascii="Times New Roman" w:hAnsi="Times New Roman"/>
                <w:sz w:val="24"/>
                <w:szCs w:val="24"/>
                <w:lang w:val="ru-RU" w:eastAsia="en-US"/>
              </w:rPr>
            </w:pPr>
          </w:p>
        </w:tc>
        <w:tc>
          <w:tcPr>
            <w:tcW w:w="906" w:type="pct"/>
          </w:tcPr>
          <w:p w14:paraId="12F83759" w14:textId="77777777" w:rsidR="006A5553" w:rsidRDefault="006A5553">
            <w:pPr>
              <w:widowControl w:val="0"/>
              <w:ind w:right="37"/>
              <w:rPr>
                <w:rFonts w:ascii="Times New Roman" w:hAnsi="Times New Roman"/>
                <w:sz w:val="24"/>
                <w:szCs w:val="24"/>
                <w:lang w:val="ru-RU" w:eastAsia="en-US"/>
              </w:rPr>
            </w:pPr>
          </w:p>
        </w:tc>
      </w:tr>
    </w:tbl>
    <w:p w14:paraId="01133841" w14:textId="77777777" w:rsidR="006A5553" w:rsidRDefault="006A5553">
      <w:pPr>
        <w:ind w:firstLine="709"/>
        <w:jc w:val="both"/>
        <w:rPr>
          <w:rFonts w:ascii="Times New Roman" w:hAnsi="Times New Roman"/>
          <w:sz w:val="28"/>
          <w:szCs w:val="28"/>
          <w:lang w:val="ru-RU"/>
        </w:rPr>
      </w:pPr>
    </w:p>
    <w:p w14:paraId="5961B6A8"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Основными природными факторами и явлениями, влияющими на жизнедеятельность населения, устойчивое функционирование хозяйствующих субъектов на территории района являются:</w:t>
      </w:r>
    </w:p>
    <w:p w14:paraId="14A928D8"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бури, ураганы (до 30 м/сек.);</w:t>
      </w:r>
    </w:p>
    <w:p w14:paraId="3890B54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природные пожары;</w:t>
      </w:r>
    </w:p>
    <w:p w14:paraId="2287DB6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подтопления;</w:t>
      </w:r>
    </w:p>
    <w:p w14:paraId="50F80FF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 сильные морозы, снежные заносы; </w:t>
      </w:r>
    </w:p>
    <w:p w14:paraId="5789A75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обильные атмосферные осадки, обледенения и гололёд.</w:t>
      </w:r>
    </w:p>
    <w:p w14:paraId="56E56CF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14:paraId="3A9196E5"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Бури, шквалистые и сильные ветры</w:t>
      </w:r>
      <w:r>
        <w:rPr>
          <w:rFonts w:ascii="Times New Roman" w:hAnsi="Times New Roman"/>
          <w:i/>
          <w:sz w:val="28"/>
          <w:szCs w:val="28"/>
          <w:lang w:val="ru-RU"/>
        </w:rPr>
        <w:t>.</w:t>
      </w:r>
      <w:r>
        <w:rPr>
          <w:rFonts w:ascii="Times New Roman" w:hAnsi="Times New Roman"/>
          <w:sz w:val="28"/>
          <w:szCs w:val="28"/>
          <w:lang w:val="ru-RU"/>
        </w:rPr>
        <w:t xml:space="preserve"> Ещё одним возможным опасным природным процессом, оказывающим влияние на жизнеспособность населения на территории района, являются бури, шквалистые и сильные ветры. Буря — это ветер скорость которого меньше скорости урагана, но довольно велика и достигает 15-25 м/с.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14:paraId="7E56A94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территории Костромского района возможно возникновение шквалистых (ураганных) ветров с ливнями, градом и грозами, снегопадами и метелями. Активная грозовая деятельность возможна с апреля по октябрь. Число дней с гразом составляет за год 3б2 дня. Наибольшая вероятность градобитий падает на май (35%) и июнь (43%). Смерчи обычно наблюдаются в теплое время года между 156 и 18 часами.</w:t>
      </w:r>
    </w:p>
    <w:p w14:paraId="5DA8093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Сильные ветра в сочетании с пыльной бурей обладают большой разрушительной силой, в результате которой возможно:</w:t>
      </w:r>
    </w:p>
    <w:p w14:paraId="127569E8"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-разрушение и повреждение гражданских, сельскохозяйственных и промышленных сооружений, объектов инфраструктуры;</w:t>
      </w:r>
    </w:p>
    <w:p w14:paraId="3D6C993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-порыв линий связи и электропередач;</w:t>
      </w:r>
    </w:p>
    <w:p w14:paraId="0A3F763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-возникновение массовых пожаров в населённых пунктах с плотной деревянной застройкой;</w:t>
      </w:r>
    </w:p>
    <w:p w14:paraId="3FA76A5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-усугубление обстановки в лесопожарный период. </w:t>
      </w:r>
    </w:p>
    <w:p w14:paraId="14A721D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сельсовета, учитывая его инфраструктуру, наиболее существенным фактором будет ветровой поток.</w:t>
      </w:r>
    </w:p>
    <w:p w14:paraId="6ACACCBC" w14:textId="77777777" w:rsidR="006A5553" w:rsidRDefault="007E5725">
      <w:pPr>
        <w:adjustRightInd w:val="0"/>
        <w:ind w:firstLine="709"/>
        <w:jc w:val="both"/>
        <w:rPr>
          <w:rFonts w:ascii="Times New Roman" w:hAnsi="Times New Roman"/>
          <w:sz w:val="28"/>
          <w:szCs w:val="28"/>
          <w:lang w:val="ru-RU"/>
        </w:rPr>
      </w:pPr>
      <w:r>
        <w:rPr>
          <w:rFonts w:ascii="Times New Roman" w:hAnsi="Times New Roman"/>
          <w:i/>
          <w:sz w:val="28"/>
          <w:szCs w:val="28"/>
          <w:u w:val="single"/>
          <w:lang w:val="ru-RU"/>
        </w:rPr>
        <w:lastRenderedPageBreak/>
        <w:t>Природные пожары</w:t>
      </w:r>
      <w:r>
        <w:rPr>
          <w:rFonts w:ascii="Times New Roman" w:hAnsi="Times New Roman"/>
          <w:i/>
          <w:sz w:val="28"/>
          <w:szCs w:val="28"/>
          <w:lang w:val="ru-RU"/>
        </w:rPr>
        <w:t xml:space="preserve">. </w:t>
      </w:r>
      <w:r>
        <w:rPr>
          <w:rFonts w:ascii="Times New Roman" w:hAnsi="Times New Roman"/>
          <w:sz w:val="28"/>
          <w:szCs w:val="28"/>
          <w:lang w:val="ru-RU"/>
        </w:rPr>
        <w:t xml:space="preserve">К числу возможных опасностей для части территории поселения может быть отнесена и потенциально высокая природная горимость кустарника и деревьев. Природные пожары – это неконтролируемый процесс горения, стихийно возникающий в распространяющийся в природной среде. Лесные пожары разделяют на верховые и низовые пожары. Кроме того, классифицируются повальный, ландшафтный, валежный и торфяной пожары. </w:t>
      </w:r>
    </w:p>
    <w:p w14:paraId="011D4402" w14:textId="77777777"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Природные пожары, кроме прямого ущерба хозяйству сельсовета, угрожают и населённым пунктам. При возникновении лесных пожаров создаётся угроза ухудшения экологической обстановки на территории сельсовета, уничтожения значительных массивов лесного фонда. В зависимости от направления ветра возможно значительное задымление территории населённых пунктов.</w:t>
      </w:r>
    </w:p>
    <w:p w14:paraId="5AC6B001" w14:textId="77777777"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Массовые пожары в лесах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Наиболее часто в лесных массивах возникают низовые пожары, при которых выгорают лесная подстилка, подрост и подлесок, травянисто-кустарничковый покров, валежник, корневища деревьев.</w:t>
      </w:r>
    </w:p>
    <w:p w14:paraId="135B07CF" w14:textId="77777777"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В засушливый период при ветре могут возникать верховые пожары, при которых огонь распространяется также и по кронам деревьев, преимущественно хвойных пород. </w:t>
      </w:r>
    </w:p>
    <w:p w14:paraId="26474F4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сельсовета.</w:t>
      </w:r>
    </w:p>
    <w:p w14:paraId="18B9A17A" w14:textId="77777777" w:rsidR="006A5553" w:rsidRDefault="007E5725">
      <w:pPr>
        <w:adjustRightInd w:val="0"/>
        <w:ind w:firstLine="709"/>
        <w:jc w:val="both"/>
        <w:rPr>
          <w:rFonts w:ascii="Times New Roman" w:hAnsi="Times New Roman"/>
          <w:snapToGrid w:val="0"/>
          <w:sz w:val="28"/>
          <w:szCs w:val="28"/>
          <w:lang w:val="ru-RU"/>
        </w:rPr>
      </w:pPr>
      <w:r>
        <w:rPr>
          <w:rFonts w:ascii="Times New Roman" w:hAnsi="Times New Roman"/>
          <w:sz w:val="28"/>
          <w:szCs w:val="28"/>
          <w:lang w:val="ru-RU"/>
        </w:rPr>
        <w:t xml:space="preserve"> </w:t>
      </w:r>
      <w:r>
        <w:rPr>
          <w:rFonts w:ascii="Times New Roman" w:hAnsi="Times New Roman"/>
          <w:snapToGrid w:val="0"/>
          <w:sz w:val="28"/>
          <w:szCs w:val="28"/>
          <w:lang w:val="ru-RU"/>
        </w:rPr>
        <w:t>Первый пик лесных пожаров наблюдается при условии сухой и</w:t>
      </w:r>
      <w:r>
        <w:rPr>
          <w:rFonts w:ascii="Times New Roman" w:hAnsi="Times New Roman"/>
          <w:snapToGrid w:val="0"/>
          <w:sz w:val="28"/>
          <w:szCs w:val="28"/>
        </w:rPr>
        <w:t> </w:t>
      </w:r>
      <w:r>
        <w:rPr>
          <w:rFonts w:ascii="Times New Roman" w:hAnsi="Times New Roman"/>
          <w:snapToGrid w:val="0"/>
          <w:sz w:val="28"/>
          <w:szCs w:val="28"/>
          <w:lang w:val="ru-RU"/>
        </w:rPr>
        <w:t>тёплой погоды, в</w:t>
      </w:r>
      <w:r>
        <w:rPr>
          <w:rFonts w:ascii="Times New Roman" w:hAnsi="Times New Roman"/>
          <w:snapToGrid w:val="0"/>
          <w:sz w:val="28"/>
          <w:szCs w:val="28"/>
        </w:rPr>
        <w:t> </w:t>
      </w:r>
      <w:r>
        <w:rPr>
          <w:rFonts w:ascii="Times New Roman" w:hAnsi="Times New Roman"/>
          <w:snapToGrid w:val="0"/>
          <w:sz w:val="28"/>
          <w:szCs w:val="28"/>
          <w:lang w:val="ru-RU"/>
        </w:rPr>
        <w:t>начале мая – начале июня, с</w:t>
      </w:r>
      <w:r>
        <w:rPr>
          <w:rFonts w:ascii="Times New Roman" w:hAnsi="Times New Roman"/>
          <w:snapToGrid w:val="0"/>
          <w:sz w:val="28"/>
          <w:szCs w:val="28"/>
        </w:rPr>
        <w:t> </w:t>
      </w:r>
      <w:r>
        <w:rPr>
          <w:rFonts w:ascii="Times New Roman" w:hAnsi="Times New Roman"/>
          <w:snapToGrid w:val="0"/>
          <w:sz w:val="28"/>
          <w:szCs w:val="28"/>
          <w:lang w:val="ru-RU"/>
        </w:rPr>
        <w:t>момента схода снежного покрова до</w:t>
      </w:r>
      <w:r>
        <w:rPr>
          <w:rFonts w:ascii="Times New Roman" w:hAnsi="Times New Roman"/>
          <w:snapToGrid w:val="0"/>
          <w:sz w:val="28"/>
          <w:szCs w:val="28"/>
        </w:rPr>
        <w:t> </w:t>
      </w:r>
      <w:r>
        <w:rPr>
          <w:rFonts w:ascii="Times New Roman" w:hAnsi="Times New Roman"/>
          <w:snapToGrid w:val="0"/>
          <w:sz w:val="28"/>
          <w:szCs w:val="28"/>
          <w:lang w:val="ru-RU"/>
        </w:rPr>
        <w:t>появления молодой вегетирующей зелени. Второй, основной, пик приходится обычно на</w:t>
      </w:r>
      <w:r>
        <w:rPr>
          <w:rFonts w:ascii="Times New Roman" w:hAnsi="Times New Roman"/>
          <w:snapToGrid w:val="0"/>
          <w:sz w:val="28"/>
          <w:szCs w:val="28"/>
        </w:rPr>
        <w:t> </w:t>
      </w:r>
      <w:r>
        <w:rPr>
          <w:rFonts w:ascii="Times New Roman" w:hAnsi="Times New Roman"/>
          <w:snapToGrid w:val="0"/>
          <w:sz w:val="28"/>
          <w:szCs w:val="28"/>
          <w:lang w:val="ru-RU"/>
        </w:rPr>
        <w:t>июль – начало августа.</w:t>
      </w:r>
    </w:p>
    <w:p w14:paraId="247485C3" w14:textId="77777777" w:rsidR="006A5553" w:rsidRDefault="007E5725">
      <w:pPr>
        <w:widowControl w:val="0"/>
        <w:suppressAutoHyphens/>
        <w:ind w:firstLine="851"/>
        <w:jc w:val="both"/>
        <w:rPr>
          <w:rFonts w:ascii="Times New Roman" w:hAnsi="Times New Roman"/>
          <w:snapToGrid w:val="0"/>
          <w:sz w:val="28"/>
          <w:szCs w:val="28"/>
          <w:lang w:val="ru-RU"/>
        </w:rPr>
      </w:pPr>
      <w:r>
        <w:rPr>
          <w:rFonts w:ascii="Times New Roman" w:hAnsi="Times New Roman"/>
          <w:snapToGrid w:val="0"/>
          <w:sz w:val="28"/>
          <w:szCs w:val="28"/>
          <w:lang w:val="ru-RU"/>
        </w:rPr>
        <w:t>В сентябре-октябре, как правило, с</w:t>
      </w:r>
      <w:r>
        <w:rPr>
          <w:rFonts w:ascii="Times New Roman" w:hAnsi="Times New Roman"/>
          <w:snapToGrid w:val="0"/>
          <w:sz w:val="28"/>
          <w:szCs w:val="28"/>
        </w:rPr>
        <w:t> </w:t>
      </w:r>
      <w:r>
        <w:rPr>
          <w:rFonts w:ascii="Times New Roman" w:hAnsi="Times New Roman"/>
          <w:snapToGrid w:val="0"/>
          <w:sz w:val="28"/>
          <w:szCs w:val="28"/>
          <w:lang w:val="ru-RU"/>
        </w:rPr>
        <w:t>началом продолжительных дождей лесные пожары прекращаются. Однако, в</w:t>
      </w:r>
      <w:r>
        <w:rPr>
          <w:rFonts w:ascii="Times New Roman" w:hAnsi="Times New Roman"/>
          <w:snapToGrid w:val="0"/>
          <w:sz w:val="28"/>
          <w:szCs w:val="28"/>
        </w:rPr>
        <w:t> </w:t>
      </w:r>
      <w:r>
        <w:rPr>
          <w:rFonts w:ascii="Times New Roman" w:hAnsi="Times New Roman"/>
          <w:snapToGrid w:val="0"/>
          <w:sz w:val="28"/>
          <w:szCs w:val="28"/>
          <w:lang w:val="ru-RU"/>
        </w:rPr>
        <w:t>исключительных случаях, при сухой осени, лесные пожары на</w:t>
      </w:r>
      <w:r>
        <w:rPr>
          <w:rFonts w:ascii="Times New Roman" w:hAnsi="Times New Roman"/>
          <w:snapToGrid w:val="0"/>
          <w:sz w:val="28"/>
          <w:szCs w:val="28"/>
        </w:rPr>
        <w:t> </w:t>
      </w:r>
      <w:r>
        <w:rPr>
          <w:rFonts w:ascii="Times New Roman" w:hAnsi="Times New Roman"/>
          <w:snapToGrid w:val="0"/>
          <w:sz w:val="28"/>
          <w:szCs w:val="28"/>
          <w:lang w:val="ru-RU"/>
        </w:rPr>
        <w:t>территории района могут отмечаться и</w:t>
      </w:r>
      <w:r>
        <w:rPr>
          <w:rFonts w:ascii="Times New Roman" w:hAnsi="Times New Roman"/>
          <w:snapToGrid w:val="0"/>
          <w:sz w:val="28"/>
          <w:szCs w:val="28"/>
        </w:rPr>
        <w:t> </w:t>
      </w:r>
      <w:r>
        <w:rPr>
          <w:rFonts w:ascii="Times New Roman" w:hAnsi="Times New Roman"/>
          <w:snapToGrid w:val="0"/>
          <w:sz w:val="28"/>
          <w:szCs w:val="28"/>
          <w:lang w:val="ru-RU"/>
        </w:rPr>
        <w:t>в</w:t>
      </w:r>
      <w:r>
        <w:rPr>
          <w:rFonts w:ascii="Times New Roman" w:hAnsi="Times New Roman"/>
          <w:snapToGrid w:val="0"/>
          <w:sz w:val="28"/>
          <w:szCs w:val="28"/>
        </w:rPr>
        <w:t> </w:t>
      </w:r>
      <w:r>
        <w:rPr>
          <w:rFonts w:ascii="Times New Roman" w:hAnsi="Times New Roman"/>
          <w:snapToGrid w:val="0"/>
          <w:sz w:val="28"/>
          <w:szCs w:val="28"/>
          <w:lang w:val="ru-RU"/>
        </w:rPr>
        <w:t xml:space="preserve">октябре. </w:t>
      </w:r>
    </w:p>
    <w:p w14:paraId="253C456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Пирологический пик горимости лесов ожидается в</w:t>
      </w:r>
      <w:r>
        <w:rPr>
          <w:rFonts w:ascii="Times New Roman" w:hAnsi="Times New Roman"/>
          <w:sz w:val="28"/>
          <w:szCs w:val="28"/>
        </w:rPr>
        <w:t> </w:t>
      </w:r>
      <w:r>
        <w:rPr>
          <w:rFonts w:ascii="Times New Roman" w:hAnsi="Times New Roman"/>
          <w:sz w:val="28"/>
          <w:szCs w:val="28"/>
          <w:lang w:val="ru-RU"/>
        </w:rPr>
        <w:t>весенний период, а</w:t>
      </w:r>
      <w:r>
        <w:rPr>
          <w:rFonts w:ascii="Times New Roman" w:hAnsi="Times New Roman"/>
          <w:sz w:val="28"/>
          <w:szCs w:val="28"/>
        </w:rPr>
        <w:t> </w:t>
      </w:r>
      <w:r>
        <w:rPr>
          <w:rFonts w:ascii="Times New Roman" w:hAnsi="Times New Roman"/>
          <w:sz w:val="28"/>
          <w:szCs w:val="28"/>
          <w:lang w:val="ru-RU"/>
        </w:rPr>
        <w:t>именно – в</w:t>
      </w:r>
      <w:r>
        <w:rPr>
          <w:rFonts w:ascii="Times New Roman" w:hAnsi="Times New Roman"/>
          <w:sz w:val="28"/>
          <w:szCs w:val="28"/>
        </w:rPr>
        <w:t> </w:t>
      </w:r>
      <w:r>
        <w:rPr>
          <w:rFonts w:ascii="Times New Roman" w:hAnsi="Times New Roman"/>
          <w:sz w:val="28"/>
          <w:szCs w:val="28"/>
          <w:lang w:val="ru-RU"/>
        </w:rPr>
        <w:t>мае. В</w:t>
      </w:r>
      <w:r>
        <w:rPr>
          <w:rFonts w:ascii="Times New Roman" w:hAnsi="Times New Roman"/>
          <w:sz w:val="28"/>
          <w:szCs w:val="28"/>
        </w:rPr>
        <w:t> </w:t>
      </w:r>
      <w:r>
        <w:rPr>
          <w:rFonts w:ascii="Times New Roman" w:hAnsi="Times New Roman"/>
          <w:sz w:val="28"/>
          <w:szCs w:val="28"/>
          <w:lang w:val="ru-RU"/>
        </w:rPr>
        <w:t>этот период прогнозируется до 80 % всех возникающих пожаров. В</w:t>
      </w:r>
      <w:r>
        <w:rPr>
          <w:rFonts w:ascii="Times New Roman" w:hAnsi="Times New Roman"/>
          <w:sz w:val="28"/>
          <w:szCs w:val="28"/>
        </w:rPr>
        <w:t> </w:t>
      </w:r>
      <w:r>
        <w:rPr>
          <w:rFonts w:ascii="Times New Roman" w:hAnsi="Times New Roman"/>
          <w:sz w:val="28"/>
          <w:szCs w:val="28"/>
          <w:lang w:val="ru-RU"/>
        </w:rPr>
        <w:t>основном – это низовые беглые лесные пожары, развивающиеся по</w:t>
      </w:r>
      <w:r>
        <w:rPr>
          <w:rFonts w:ascii="Times New Roman" w:hAnsi="Times New Roman"/>
          <w:sz w:val="28"/>
          <w:szCs w:val="28"/>
        </w:rPr>
        <w:t> </w:t>
      </w:r>
      <w:r>
        <w:rPr>
          <w:rFonts w:ascii="Times New Roman" w:hAnsi="Times New Roman"/>
          <w:sz w:val="28"/>
          <w:szCs w:val="28"/>
          <w:lang w:val="ru-RU"/>
        </w:rPr>
        <w:t>сухой растительности.</w:t>
      </w:r>
    </w:p>
    <w:p w14:paraId="143F902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 </w:t>
      </w:r>
    </w:p>
    <w:p w14:paraId="65892AA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Основной причиной возникновения лесных (ландшафтных) пожаров является человеческий фактор (в 75% случаев) в связи с массовым посещением населением лесов, а также проведение неконтролируемых палов травы.</w:t>
      </w:r>
    </w:p>
    <w:p w14:paraId="5A368C14" w14:textId="77777777" w:rsidR="006A5553" w:rsidRDefault="007E5725">
      <w:pPr>
        <w:adjustRightInd w:val="0"/>
        <w:ind w:firstLine="709"/>
        <w:jc w:val="both"/>
        <w:rPr>
          <w:rFonts w:ascii="Times New Roman" w:eastAsia="TimesNewRoman" w:hAnsi="Times New Roman"/>
          <w:sz w:val="28"/>
          <w:szCs w:val="28"/>
          <w:lang w:val="ru-RU"/>
        </w:rPr>
      </w:pPr>
      <w:r>
        <w:rPr>
          <w:rFonts w:ascii="Times New Roman" w:eastAsia="TimesNewRoman" w:hAnsi="Times New Roman"/>
          <w:sz w:val="28"/>
          <w:szCs w:val="28"/>
          <w:lang w:val="ru-RU"/>
        </w:rPr>
        <w:t>В соответствии с действующей методикой оценки горимости лесная территория поселения характеризуется низким классом пожарной опасности.</w:t>
      </w:r>
    </w:p>
    <w:p w14:paraId="79A8D0AD" w14:textId="77777777" w:rsidR="006A5553" w:rsidRDefault="007E5725">
      <w:pPr>
        <w:widowControl w:val="0"/>
        <w:tabs>
          <w:tab w:val="left" w:pos="142"/>
          <w:tab w:val="left" w:pos="709"/>
        </w:tabs>
        <w:suppressAutoHyphens/>
        <w:overflowPunct w:val="0"/>
        <w:autoSpaceDE w:val="0"/>
        <w:autoSpaceDN w:val="0"/>
        <w:adjustRightInd w:val="0"/>
        <w:ind w:firstLine="709"/>
        <w:jc w:val="both"/>
        <w:textAlignment w:val="baseline"/>
        <w:rPr>
          <w:rFonts w:ascii="Times New Roman" w:hAnsi="Times New Roman"/>
          <w:snapToGrid w:val="0"/>
          <w:sz w:val="28"/>
          <w:szCs w:val="28"/>
          <w:lang w:val="ru-RU"/>
        </w:rPr>
      </w:pPr>
      <w:r>
        <w:rPr>
          <w:rFonts w:ascii="Times New Roman" w:hAnsi="Times New Roman"/>
          <w:snapToGrid w:val="0"/>
          <w:sz w:val="28"/>
          <w:szCs w:val="28"/>
          <w:lang w:val="ru-RU"/>
        </w:rPr>
        <w:lastRenderedPageBreak/>
        <w:t xml:space="preserve">Природные пожары относятся к циклическим природным явлениям, характерным для всей территории Костромского района. </w:t>
      </w:r>
    </w:p>
    <w:p w14:paraId="5C5A6EE3" w14:textId="77777777" w:rsidR="006A5553" w:rsidRDefault="007E5725">
      <w:pPr>
        <w:adjustRightInd w:val="0"/>
        <w:ind w:firstLine="709"/>
        <w:jc w:val="both"/>
        <w:rPr>
          <w:rFonts w:ascii="Times New Roman" w:hAnsi="Times New Roman"/>
          <w:sz w:val="28"/>
          <w:szCs w:val="28"/>
          <w:lang w:val="ru-RU"/>
        </w:rPr>
      </w:pPr>
      <w:r>
        <w:rPr>
          <w:rFonts w:ascii="Times New Roman" w:hAnsi="Times New Roman"/>
          <w:sz w:val="28"/>
          <w:szCs w:val="28"/>
          <w:lang w:val="ru-RU"/>
        </w:rPr>
        <w:t xml:space="preserve">В зонах возникновения лесных пожаров могут оказаться: </w:t>
      </w:r>
    </w:p>
    <w:p w14:paraId="145CE5FD" w14:textId="77777777" w:rsidR="006A5553" w:rsidRDefault="007E5725">
      <w:pPr>
        <w:numPr>
          <w:ilvl w:val="0"/>
          <w:numId w:val="31"/>
        </w:numPr>
        <w:jc w:val="both"/>
        <w:rPr>
          <w:rFonts w:ascii="Times New Roman" w:hAnsi="Times New Roman"/>
          <w:sz w:val="28"/>
          <w:szCs w:val="28"/>
          <w:lang w:val="ru-RU"/>
        </w:rPr>
      </w:pPr>
      <w:r>
        <w:rPr>
          <w:rFonts w:ascii="Times New Roman" w:hAnsi="Times New Roman"/>
          <w:sz w:val="28"/>
          <w:szCs w:val="28"/>
          <w:lang w:val="ru-RU"/>
        </w:rPr>
        <w:t>линии электропередач, подающие электроэнергию в</w:t>
      </w:r>
      <w:r>
        <w:rPr>
          <w:rFonts w:ascii="Times New Roman" w:hAnsi="Times New Roman"/>
          <w:sz w:val="28"/>
          <w:szCs w:val="28"/>
        </w:rPr>
        <w:t> </w:t>
      </w:r>
      <w:r>
        <w:rPr>
          <w:rFonts w:ascii="Times New Roman" w:hAnsi="Times New Roman"/>
          <w:sz w:val="28"/>
          <w:szCs w:val="28"/>
          <w:lang w:val="ru-RU"/>
        </w:rPr>
        <w:t>населённые пункты, линии электросвязи;</w:t>
      </w:r>
    </w:p>
    <w:p w14:paraId="4AEFE77D" w14:textId="77777777" w:rsidR="006A5553" w:rsidRDefault="007E5725">
      <w:pPr>
        <w:numPr>
          <w:ilvl w:val="0"/>
          <w:numId w:val="31"/>
        </w:numPr>
        <w:jc w:val="both"/>
        <w:rPr>
          <w:rFonts w:ascii="Times New Roman" w:hAnsi="Times New Roman"/>
          <w:sz w:val="28"/>
          <w:szCs w:val="28"/>
          <w:lang w:val="ru-RU"/>
        </w:rPr>
      </w:pPr>
      <w:r>
        <w:rPr>
          <w:rFonts w:ascii="Times New Roman" w:hAnsi="Times New Roman"/>
          <w:sz w:val="28"/>
          <w:szCs w:val="28"/>
          <w:lang w:val="ru-RU"/>
        </w:rPr>
        <w:t>близко расположенные к</w:t>
      </w:r>
      <w:r>
        <w:rPr>
          <w:rFonts w:ascii="Times New Roman" w:hAnsi="Times New Roman"/>
          <w:sz w:val="28"/>
          <w:szCs w:val="28"/>
        </w:rPr>
        <w:t> </w:t>
      </w:r>
      <w:r>
        <w:rPr>
          <w:rFonts w:ascii="Times New Roman" w:hAnsi="Times New Roman"/>
          <w:sz w:val="28"/>
          <w:szCs w:val="28"/>
          <w:lang w:val="ru-RU"/>
        </w:rPr>
        <w:t>лесному фонду территории населённых пунктов (улицы, жилые дома, прилегающие к</w:t>
      </w:r>
      <w:r>
        <w:rPr>
          <w:rFonts w:ascii="Times New Roman" w:hAnsi="Times New Roman"/>
          <w:sz w:val="28"/>
          <w:szCs w:val="28"/>
        </w:rPr>
        <w:t> </w:t>
      </w:r>
      <w:r>
        <w:rPr>
          <w:rFonts w:ascii="Times New Roman" w:hAnsi="Times New Roman"/>
          <w:sz w:val="28"/>
          <w:szCs w:val="28"/>
          <w:lang w:val="ru-RU"/>
        </w:rPr>
        <w:t>лесным массивам), предприятия лесопромышленного комплекса.</w:t>
      </w:r>
    </w:p>
    <w:p w14:paraId="7090724F" w14:textId="77777777" w:rsidR="006A5553" w:rsidRDefault="007E5725">
      <w:pPr>
        <w:spacing w:after="200"/>
        <w:ind w:right="709" w:firstLine="709"/>
        <w:jc w:val="both"/>
        <w:rPr>
          <w:rFonts w:ascii="Times New Roman" w:hAnsi="Times New Roman"/>
          <w:i/>
          <w:kern w:val="2"/>
          <w:sz w:val="28"/>
          <w:szCs w:val="28"/>
          <w:u w:val="single"/>
          <w:lang w:val="ru-RU"/>
        </w:rPr>
      </w:pPr>
      <w:r>
        <w:rPr>
          <w:rFonts w:ascii="Times New Roman" w:hAnsi="Times New Roman"/>
          <w:i/>
          <w:kern w:val="2"/>
          <w:sz w:val="28"/>
          <w:szCs w:val="28"/>
          <w:u w:val="single"/>
          <w:lang w:val="ru-RU"/>
        </w:rPr>
        <w:t>Подтопления</w:t>
      </w:r>
    </w:p>
    <w:p w14:paraId="707E40F9" w14:textId="77777777"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При высоких дневных температурах, дружном таянии снега, возможно подтопление отдельных улиц в д. Саметь, с. Петрилово, д. Пасынково, д. Шемякино, с. Спас и затопление подвалов зданий.</w:t>
      </w:r>
    </w:p>
    <w:p w14:paraId="368F8F76" w14:textId="77777777" w:rsidR="006A5553" w:rsidRDefault="007E5725">
      <w:pPr>
        <w:ind w:firstLine="709"/>
        <w:jc w:val="both"/>
        <w:rPr>
          <w:rFonts w:ascii="Times New Roman" w:hAnsi="Times New Roman"/>
          <w:sz w:val="28"/>
          <w:szCs w:val="28"/>
          <w:lang w:val="ru-RU"/>
        </w:rPr>
      </w:pPr>
      <w:r>
        <w:rPr>
          <w:rFonts w:ascii="Times New Roman" w:hAnsi="Times New Roman"/>
          <w:snapToGrid w:val="0"/>
          <w:sz w:val="28"/>
          <w:szCs w:val="28"/>
          <w:lang w:val="ru-RU"/>
        </w:rPr>
        <w:t>С учётом сложившейся гидрометеорологической обстановки за</w:t>
      </w:r>
      <w:r>
        <w:rPr>
          <w:rFonts w:ascii="Times New Roman" w:hAnsi="Times New Roman"/>
          <w:snapToGrid w:val="0"/>
          <w:sz w:val="28"/>
          <w:szCs w:val="28"/>
        </w:rPr>
        <w:t> </w:t>
      </w:r>
      <w:r>
        <w:rPr>
          <w:rFonts w:ascii="Times New Roman" w:hAnsi="Times New Roman"/>
          <w:snapToGrid w:val="0"/>
          <w:sz w:val="28"/>
          <w:szCs w:val="28"/>
          <w:lang w:val="ru-RU"/>
        </w:rPr>
        <w:t xml:space="preserve">предшествующий половодью период (октябрь-март) возможны два сценария развития </w:t>
      </w:r>
      <w:r>
        <w:rPr>
          <w:rFonts w:ascii="Times New Roman" w:hAnsi="Times New Roman"/>
          <w:sz w:val="28"/>
          <w:szCs w:val="28"/>
          <w:lang w:val="ru-RU"/>
        </w:rPr>
        <w:t>весеннего половодья:</w:t>
      </w:r>
    </w:p>
    <w:p w14:paraId="3C7F7736" w14:textId="77777777" w:rsidR="006A5553" w:rsidRDefault="007E5725">
      <w:pPr>
        <w:numPr>
          <w:ilvl w:val="0"/>
          <w:numId w:val="32"/>
        </w:numPr>
        <w:ind w:left="1134"/>
        <w:jc w:val="both"/>
        <w:rPr>
          <w:rFonts w:ascii="Times New Roman" w:hAnsi="Times New Roman"/>
          <w:sz w:val="28"/>
          <w:szCs w:val="28"/>
          <w:lang w:val="ru-RU"/>
        </w:rPr>
      </w:pPr>
      <w:r>
        <w:rPr>
          <w:rFonts w:ascii="Times New Roman" w:hAnsi="Times New Roman"/>
          <w:sz w:val="28"/>
          <w:szCs w:val="28"/>
          <w:lang w:val="ru-RU"/>
        </w:rPr>
        <w:t>Сценарий 1 (благоприятный). При ранней и</w:t>
      </w:r>
      <w:r>
        <w:rPr>
          <w:rFonts w:ascii="Times New Roman" w:hAnsi="Times New Roman"/>
          <w:sz w:val="28"/>
          <w:szCs w:val="28"/>
        </w:rPr>
        <w:t> </w:t>
      </w:r>
      <w:r>
        <w:rPr>
          <w:rFonts w:ascii="Times New Roman" w:hAnsi="Times New Roman"/>
          <w:sz w:val="28"/>
          <w:szCs w:val="28"/>
          <w:lang w:val="ru-RU"/>
        </w:rPr>
        <w:t>затяжной весне и</w:t>
      </w:r>
      <w:r>
        <w:rPr>
          <w:rFonts w:ascii="Times New Roman" w:hAnsi="Times New Roman"/>
          <w:sz w:val="28"/>
          <w:szCs w:val="28"/>
        </w:rPr>
        <w:t> </w:t>
      </w:r>
      <w:r>
        <w:rPr>
          <w:rFonts w:ascii="Times New Roman" w:hAnsi="Times New Roman"/>
          <w:sz w:val="28"/>
          <w:szCs w:val="28"/>
          <w:lang w:val="ru-RU"/>
        </w:rPr>
        <w:t>ожидаемых высших уровнях воды в</w:t>
      </w:r>
      <w:r>
        <w:rPr>
          <w:rFonts w:ascii="Times New Roman" w:hAnsi="Times New Roman"/>
          <w:sz w:val="28"/>
          <w:szCs w:val="28"/>
        </w:rPr>
        <w:t> </w:t>
      </w:r>
      <w:r>
        <w:rPr>
          <w:rFonts w:ascii="Times New Roman" w:hAnsi="Times New Roman"/>
          <w:sz w:val="28"/>
          <w:szCs w:val="28"/>
          <w:lang w:val="ru-RU"/>
        </w:rPr>
        <w:t>пределах среднемноголетних величин развитие событий предполагается по</w:t>
      </w:r>
      <w:r>
        <w:rPr>
          <w:rFonts w:ascii="Times New Roman" w:hAnsi="Times New Roman"/>
          <w:sz w:val="28"/>
          <w:szCs w:val="28"/>
        </w:rPr>
        <w:t> </w:t>
      </w:r>
      <w:r>
        <w:rPr>
          <w:rFonts w:ascii="Times New Roman" w:hAnsi="Times New Roman"/>
          <w:sz w:val="28"/>
          <w:szCs w:val="28"/>
          <w:lang w:val="ru-RU"/>
        </w:rPr>
        <w:t>сценарию благоприятному сценарию – отсутствие предпосылок к</w:t>
      </w:r>
      <w:r>
        <w:rPr>
          <w:rFonts w:ascii="Times New Roman" w:hAnsi="Times New Roman"/>
          <w:sz w:val="28"/>
          <w:szCs w:val="28"/>
        </w:rPr>
        <w:t> </w:t>
      </w:r>
      <w:r>
        <w:rPr>
          <w:rFonts w:ascii="Times New Roman" w:hAnsi="Times New Roman"/>
          <w:sz w:val="28"/>
          <w:szCs w:val="28"/>
          <w:lang w:val="ru-RU"/>
        </w:rPr>
        <w:t>образованию заторов льда и</w:t>
      </w:r>
      <w:r>
        <w:rPr>
          <w:rFonts w:ascii="Times New Roman" w:hAnsi="Times New Roman"/>
          <w:sz w:val="28"/>
          <w:szCs w:val="28"/>
        </w:rPr>
        <w:t> </w:t>
      </w:r>
      <w:r>
        <w:rPr>
          <w:rFonts w:ascii="Times New Roman" w:hAnsi="Times New Roman"/>
          <w:sz w:val="28"/>
          <w:szCs w:val="28"/>
          <w:lang w:val="ru-RU"/>
        </w:rPr>
        <w:t>затоплению населённых пунктов.</w:t>
      </w:r>
    </w:p>
    <w:p w14:paraId="010D2831" w14:textId="4994A00F" w:rsidR="006A5553" w:rsidRDefault="007E5725">
      <w:pPr>
        <w:numPr>
          <w:ilvl w:val="0"/>
          <w:numId w:val="32"/>
        </w:numPr>
        <w:jc w:val="both"/>
        <w:rPr>
          <w:rFonts w:ascii="Times New Roman" w:hAnsi="Times New Roman"/>
          <w:sz w:val="28"/>
          <w:szCs w:val="28"/>
          <w:lang w:val="ru-RU"/>
        </w:rPr>
      </w:pPr>
      <w:r>
        <w:rPr>
          <w:rFonts w:ascii="Times New Roman" w:hAnsi="Times New Roman"/>
          <w:sz w:val="28"/>
          <w:szCs w:val="28"/>
          <w:lang w:val="ru-RU"/>
        </w:rPr>
        <w:t>Сценарий 2 (неблагоприятный). При многоснежной зиме, дружном характере весны и</w:t>
      </w:r>
      <w:r>
        <w:rPr>
          <w:rFonts w:ascii="Times New Roman" w:hAnsi="Times New Roman"/>
          <w:sz w:val="28"/>
          <w:szCs w:val="28"/>
        </w:rPr>
        <w:t> </w:t>
      </w:r>
      <w:r>
        <w:rPr>
          <w:rFonts w:ascii="Times New Roman" w:hAnsi="Times New Roman"/>
          <w:sz w:val="28"/>
          <w:szCs w:val="28"/>
          <w:lang w:val="ru-RU"/>
        </w:rPr>
        <w:t>поздним вскрытием рек повышается вероятность образования мощных заторов льда на</w:t>
      </w:r>
      <w:r>
        <w:rPr>
          <w:rFonts w:ascii="Times New Roman" w:hAnsi="Times New Roman"/>
          <w:sz w:val="28"/>
          <w:szCs w:val="28"/>
        </w:rPr>
        <w:t> </w:t>
      </w:r>
      <w:r>
        <w:rPr>
          <w:rFonts w:ascii="Times New Roman" w:hAnsi="Times New Roman"/>
          <w:sz w:val="28"/>
          <w:szCs w:val="28"/>
          <w:lang w:val="ru-RU"/>
        </w:rPr>
        <w:t>реке Волга; увеличиваются риски затопления населённых пунктов муниципальных образований на</w:t>
      </w:r>
      <w:r>
        <w:rPr>
          <w:rFonts w:ascii="Times New Roman" w:hAnsi="Times New Roman"/>
          <w:sz w:val="28"/>
          <w:szCs w:val="28"/>
        </w:rPr>
        <w:t> </w:t>
      </w:r>
      <w:r>
        <w:rPr>
          <w:rFonts w:ascii="Times New Roman" w:hAnsi="Times New Roman"/>
          <w:sz w:val="28"/>
          <w:szCs w:val="28"/>
          <w:lang w:val="ru-RU"/>
        </w:rPr>
        <w:t xml:space="preserve">территории </w:t>
      </w:r>
      <w:r w:rsidR="004D1C95">
        <w:rPr>
          <w:rFonts w:ascii="Times New Roman" w:hAnsi="Times New Roman"/>
          <w:sz w:val="28"/>
          <w:szCs w:val="28"/>
          <w:lang w:val="ru-RU"/>
        </w:rPr>
        <w:t>Шунгенском 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w:t>
      </w:r>
    </w:p>
    <w:p w14:paraId="70CB7D8B" w14:textId="77777777"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Исходя из</w:t>
      </w:r>
      <w:r>
        <w:rPr>
          <w:rFonts w:ascii="Times New Roman" w:hAnsi="Times New Roman"/>
          <w:snapToGrid w:val="0"/>
          <w:sz w:val="28"/>
          <w:szCs w:val="28"/>
        </w:rPr>
        <w:t> </w:t>
      </w:r>
      <w:r>
        <w:rPr>
          <w:rFonts w:ascii="Times New Roman" w:hAnsi="Times New Roman"/>
          <w:snapToGrid w:val="0"/>
          <w:sz w:val="28"/>
          <w:szCs w:val="28"/>
          <w:lang w:val="ru-RU"/>
        </w:rPr>
        <w:t>проведённого анализа, последствий возможной чрезвычайной ситуации прогнозируется муниципальный и</w:t>
      </w:r>
      <w:r>
        <w:rPr>
          <w:rFonts w:ascii="Times New Roman" w:hAnsi="Times New Roman"/>
          <w:snapToGrid w:val="0"/>
          <w:sz w:val="28"/>
          <w:szCs w:val="28"/>
        </w:rPr>
        <w:t> </w:t>
      </w:r>
      <w:r>
        <w:rPr>
          <w:rFonts w:ascii="Times New Roman" w:hAnsi="Times New Roman"/>
          <w:snapToGrid w:val="0"/>
          <w:sz w:val="28"/>
          <w:szCs w:val="28"/>
          <w:lang w:val="ru-RU"/>
        </w:rPr>
        <w:t>региональный уровень реагирования.</w:t>
      </w:r>
    </w:p>
    <w:p w14:paraId="499C41F8" w14:textId="77777777"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Очевидно, что смягчение воздействия опасных гидрологических явлений на</w:t>
      </w:r>
      <w:r>
        <w:rPr>
          <w:rFonts w:ascii="Times New Roman" w:hAnsi="Times New Roman"/>
          <w:snapToGrid w:val="0"/>
          <w:sz w:val="28"/>
          <w:szCs w:val="28"/>
        </w:rPr>
        <w:t> </w:t>
      </w:r>
      <w:r>
        <w:rPr>
          <w:rFonts w:ascii="Times New Roman" w:hAnsi="Times New Roman"/>
          <w:snapToGrid w:val="0"/>
          <w:sz w:val="28"/>
          <w:szCs w:val="28"/>
          <w:lang w:val="ru-RU"/>
        </w:rPr>
        <w:t>население, инфраструктуру и</w:t>
      </w:r>
      <w:r>
        <w:rPr>
          <w:rFonts w:ascii="Times New Roman" w:hAnsi="Times New Roman"/>
          <w:snapToGrid w:val="0"/>
          <w:sz w:val="28"/>
          <w:szCs w:val="28"/>
        </w:rPr>
        <w:t> </w:t>
      </w:r>
      <w:r>
        <w:rPr>
          <w:rFonts w:ascii="Times New Roman" w:hAnsi="Times New Roman"/>
          <w:snapToGrid w:val="0"/>
          <w:sz w:val="28"/>
          <w:szCs w:val="28"/>
          <w:lang w:val="ru-RU"/>
        </w:rPr>
        <w:t>снижение материальных потерь – вполне реальная и</w:t>
      </w:r>
      <w:r>
        <w:rPr>
          <w:rFonts w:ascii="Times New Roman" w:hAnsi="Times New Roman"/>
          <w:snapToGrid w:val="0"/>
          <w:sz w:val="28"/>
          <w:szCs w:val="28"/>
        </w:rPr>
        <w:t> </w:t>
      </w:r>
      <w:r>
        <w:rPr>
          <w:rFonts w:ascii="Times New Roman" w:hAnsi="Times New Roman"/>
          <w:snapToGrid w:val="0"/>
          <w:sz w:val="28"/>
          <w:szCs w:val="28"/>
          <w:lang w:val="ru-RU"/>
        </w:rPr>
        <w:t>решаемая задача.</w:t>
      </w:r>
    </w:p>
    <w:p w14:paraId="0A9BB1DF" w14:textId="77777777" w:rsidR="006A5553" w:rsidRDefault="007E5725">
      <w:pPr>
        <w:ind w:firstLine="709"/>
        <w:jc w:val="both"/>
        <w:rPr>
          <w:rFonts w:ascii="Times New Roman" w:hAnsi="Times New Roman"/>
          <w:snapToGrid w:val="0"/>
          <w:sz w:val="28"/>
          <w:szCs w:val="28"/>
          <w:lang w:val="ru-RU"/>
        </w:rPr>
      </w:pPr>
      <w:r>
        <w:rPr>
          <w:rFonts w:ascii="Times New Roman" w:hAnsi="Times New Roman"/>
          <w:snapToGrid w:val="0"/>
          <w:sz w:val="28"/>
          <w:szCs w:val="28"/>
          <w:lang w:val="ru-RU"/>
        </w:rPr>
        <w:t>Предупредительные меры, направленные на</w:t>
      </w:r>
      <w:r>
        <w:rPr>
          <w:rFonts w:ascii="Times New Roman" w:hAnsi="Times New Roman"/>
          <w:snapToGrid w:val="0"/>
          <w:sz w:val="28"/>
          <w:szCs w:val="28"/>
        </w:rPr>
        <w:t> </w:t>
      </w:r>
      <w:r>
        <w:rPr>
          <w:rFonts w:ascii="Times New Roman" w:hAnsi="Times New Roman"/>
          <w:snapToGrid w:val="0"/>
          <w:sz w:val="28"/>
          <w:szCs w:val="28"/>
          <w:lang w:val="ru-RU"/>
        </w:rPr>
        <w:t>эти цели, могут быть разделены на</w:t>
      </w:r>
      <w:r>
        <w:rPr>
          <w:rFonts w:ascii="Times New Roman" w:hAnsi="Times New Roman"/>
          <w:snapToGrid w:val="0"/>
          <w:sz w:val="28"/>
          <w:szCs w:val="28"/>
        </w:rPr>
        <w:t> </w:t>
      </w:r>
      <w:r>
        <w:rPr>
          <w:rFonts w:ascii="Times New Roman" w:hAnsi="Times New Roman"/>
          <w:snapToGrid w:val="0"/>
          <w:sz w:val="28"/>
          <w:szCs w:val="28"/>
          <w:lang w:val="ru-RU"/>
        </w:rPr>
        <w:t>три группы:</w:t>
      </w:r>
    </w:p>
    <w:p w14:paraId="1203654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1 группа – меры прогнозно-аналитического характера;</w:t>
      </w:r>
    </w:p>
    <w:p w14:paraId="2750D6D1"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2 группа – меры организационно-оперативного характера;</w:t>
      </w:r>
    </w:p>
    <w:p w14:paraId="634DE617"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3 группа – инженерно-технические и</w:t>
      </w:r>
      <w:r>
        <w:rPr>
          <w:rFonts w:ascii="Times New Roman" w:hAnsi="Times New Roman"/>
          <w:sz w:val="28"/>
          <w:szCs w:val="28"/>
        </w:rPr>
        <w:t> </w:t>
      </w:r>
      <w:r>
        <w:rPr>
          <w:rFonts w:ascii="Times New Roman" w:hAnsi="Times New Roman"/>
          <w:sz w:val="28"/>
          <w:szCs w:val="28"/>
          <w:lang w:val="ru-RU"/>
        </w:rPr>
        <w:t>другие профилактические мероприятия.</w:t>
      </w:r>
    </w:p>
    <w:p w14:paraId="3E80FC36" w14:textId="77777777" w:rsidR="006A5553" w:rsidRDefault="007E5725">
      <w:pPr>
        <w:ind w:firstLine="709"/>
        <w:jc w:val="both"/>
        <w:rPr>
          <w:rFonts w:ascii="Times New Roman" w:hAnsi="Times New Roman"/>
          <w:sz w:val="28"/>
          <w:szCs w:val="28"/>
        </w:rPr>
      </w:pPr>
      <w:r>
        <w:rPr>
          <w:rFonts w:ascii="Times New Roman" w:hAnsi="Times New Roman"/>
          <w:sz w:val="28"/>
          <w:szCs w:val="28"/>
        </w:rPr>
        <w:t xml:space="preserve">К мероприятиям 1 группы относятся: </w:t>
      </w:r>
    </w:p>
    <w:p w14:paraId="7558871E"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гидрологическое прогнозирование видов (типов) и</w:t>
      </w:r>
      <w:r>
        <w:rPr>
          <w:rFonts w:ascii="Times New Roman" w:hAnsi="Times New Roman"/>
          <w:sz w:val="28"/>
          <w:szCs w:val="28"/>
        </w:rPr>
        <w:t> </w:t>
      </w:r>
      <w:r>
        <w:rPr>
          <w:rFonts w:ascii="Times New Roman" w:hAnsi="Times New Roman"/>
          <w:sz w:val="28"/>
          <w:szCs w:val="28"/>
          <w:lang w:val="ru-RU"/>
        </w:rPr>
        <w:t>масштабов затопления;</w:t>
      </w:r>
    </w:p>
    <w:p w14:paraId="6044927E"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анализ обстановки, выявление источников и</w:t>
      </w:r>
      <w:r>
        <w:rPr>
          <w:rFonts w:ascii="Times New Roman" w:hAnsi="Times New Roman"/>
          <w:sz w:val="28"/>
          <w:szCs w:val="28"/>
        </w:rPr>
        <w:t> </w:t>
      </w:r>
      <w:r>
        <w:rPr>
          <w:rFonts w:ascii="Times New Roman" w:hAnsi="Times New Roman"/>
          <w:sz w:val="28"/>
          <w:szCs w:val="28"/>
          <w:lang w:val="ru-RU"/>
        </w:rPr>
        <w:t>возможных сроков затопления;</w:t>
      </w:r>
    </w:p>
    <w:p w14:paraId="41B4CAB5"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оповещение органов управления и</w:t>
      </w:r>
      <w:r>
        <w:rPr>
          <w:rFonts w:ascii="Times New Roman" w:hAnsi="Times New Roman"/>
          <w:sz w:val="28"/>
          <w:szCs w:val="28"/>
        </w:rPr>
        <w:t> </w:t>
      </w:r>
      <w:r>
        <w:rPr>
          <w:rFonts w:ascii="Times New Roman" w:hAnsi="Times New Roman"/>
          <w:sz w:val="28"/>
          <w:szCs w:val="28"/>
          <w:lang w:val="ru-RU"/>
        </w:rPr>
        <w:t>населения об</w:t>
      </w:r>
      <w:r>
        <w:rPr>
          <w:rFonts w:ascii="Times New Roman" w:hAnsi="Times New Roman"/>
          <w:sz w:val="28"/>
          <w:szCs w:val="28"/>
        </w:rPr>
        <w:t> </w:t>
      </w:r>
      <w:r>
        <w:rPr>
          <w:rFonts w:ascii="Times New Roman" w:hAnsi="Times New Roman"/>
          <w:sz w:val="28"/>
          <w:szCs w:val="28"/>
          <w:lang w:val="ru-RU"/>
        </w:rPr>
        <w:t>угрозе затопления.</w:t>
      </w:r>
    </w:p>
    <w:p w14:paraId="4FD160EA" w14:textId="77777777" w:rsidR="006A5553" w:rsidRDefault="007E5725">
      <w:pPr>
        <w:ind w:firstLine="709"/>
        <w:jc w:val="both"/>
        <w:rPr>
          <w:rFonts w:ascii="Times New Roman" w:hAnsi="Times New Roman"/>
          <w:sz w:val="28"/>
          <w:szCs w:val="28"/>
        </w:rPr>
      </w:pPr>
      <w:r>
        <w:rPr>
          <w:rFonts w:ascii="Times New Roman" w:hAnsi="Times New Roman"/>
          <w:sz w:val="28"/>
          <w:szCs w:val="28"/>
        </w:rPr>
        <w:t xml:space="preserve">К мероприятиям 2 группы относятся: </w:t>
      </w:r>
    </w:p>
    <w:p w14:paraId="2E7FBEB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lastRenderedPageBreak/>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w:t>
      </w:r>
      <w:r>
        <w:rPr>
          <w:rFonts w:ascii="Times New Roman" w:hAnsi="Times New Roman"/>
          <w:sz w:val="28"/>
          <w:szCs w:val="28"/>
        </w:rPr>
        <w:t> </w:t>
      </w:r>
      <w:r>
        <w:rPr>
          <w:rFonts w:ascii="Times New Roman" w:hAnsi="Times New Roman"/>
          <w:sz w:val="28"/>
          <w:szCs w:val="28"/>
          <w:lang w:val="ru-RU"/>
        </w:rPr>
        <w:t>сил территориальных подсистем РСЧС решений на</w:t>
      </w:r>
      <w:r>
        <w:rPr>
          <w:rFonts w:ascii="Times New Roman" w:hAnsi="Times New Roman"/>
          <w:sz w:val="28"/>
          <w:szCs w:val="28"/>
        </w:rPr>
        <w:t> </w:t>
      </w:r>
      <w:r>
        <w:rPr>
          <w:rFonts w:ascii="Times New Roman" w:hAnsi="Times New Roman"/>
          <w:sz w:val="28"/>
          <w:szCs w:val="28"/>
          <w:lang w:val="ru-RU"/>
        </w:rPr>
        <w:t>проведение предупредительных мероприятий и</w:t>
      </w:r>
      <w:r>
        <w:rPr>
          <w:rFonts w:ascii="Times New Roman" w:hAnsi="Times New Roman"/>
          <w:sz w:val="28"/>
          <w:szCs w:val="28"/>
        </w:rPr>
        <w:t> </w:t>
      </w:r>
      <w:r>
        <w:rPr>
          <w:rFonts w:ascii="Times New Roman" w:hAnsi="Times New Roman"/>
          <w:sz w:val="28"/>
          <w:szCs w:val="28"/>
          <w:lang w:val="ru-RU"/>
        </w:rPr>
        <w:t>ликвидацию последствий наводнения (о порядке эвакуации, охране имущества граждан, привлечении населения к</w:t>
      </w:r>
      <w:r>
        <w:rPr>
          <w:rFonts w:ascii="Times New Roman" w:hAnsi="Times New Roman"/>
          <w:sz w:val="28"/>
          <w:szCs w:val="28"/>
        </w:rPr>
        <w:t> </w:t>
      </w:r>
      <w:r>
        <w:rPr>
          <w:rFonts w:ascii="Times New Roman" w:hAnsi="Times New Roman"/>
          <w:sz w:val="28"/>
          <w:szCs w:val="28"/>
          <w:lang w:val="ru-RU"/>
        </w:rPr>
        <w:t>работам, порядке движения транспорта, санитарно-эпидемических мероприятиях и</w:t>
      </w:r>
      <w:r>
        <w:rPr>
          <w:rFonts w:ascii="Times New Roman" w:hAnsi="Times New Roman"/>
          <w:sz w:val="28"/>
          <w:szCs w:val="28"/>
        </w:rPr>
        <w:t> </w:t>
      </w:r>
      <w:r>
        <w:rPr>
          <w:rFonts w:ascii="Times New Roman" w:hAnsi="Times New Roman"/>
          <w:sz w:val="28"/>
          <w:szCs w:val="28"/>
          <w:lang w:val="ru-RU"/>
        </w:rPr>
        <w:t>т.д.);</w:t>
      </w:r>
    </w:p>
    <w:p w14:paraId="75C40D74"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планирование конкретных предупредительных инженерно-технических мероприятий, мер защиты и</w:t>
      </w:r>
      <w:r>
        <w:rPr>
          <w:rFonts w:ascii="Times New Roman" w:hAnsi="Times New Roman"/>
          <w:sz w:val="28"/>
          <w:szCs w:val="28"/>
        </w:rPr>
        <w:t> </w:t>
      </w:r>
      <w:r>
        <w:rPr>
          <w:rFonts w:ascii="Times New Roman" w:hAnsi="Times New Roman"/>
          <w:sz w:val="28"/>
          <w:szCs w:val="28"/>
          <w:lang w:val="ru-RU"/>
        </w:rPr>
        <w:t>других профилактических работ, организация их</w:t>
      </w:r>
      <w:r>
        <w:rPr>
          <w:rFonts w:ascii="Times New Roman" w:hAnsi="Times New Roman"/>
          <w:sz w:val="28"/>
          <w:szCs w:val="28"/>
        </w:rPr>
        <w:t> </w:t>
      </w:r>
      <w:r>
        <w:rPr>
          <w:rFonts w:ascii="Times New Roman" w:hAnsi="Times New Roman"/>
          <w:sz w:val="28"/>
          <w:szCs w:val="28"/>
          <w:lang w:val="ru-RU"/>
        </w:rPr>
        <w:t>выполнения;</w:t>
      </w:r>
    </w:p>
    <w:p w14:paraId="7D4503F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уточнение планов в</w:t>
      </w:r>
      <w:r>
        <w:rPr>
          <w:rFonts w:ascii="Times New Roman" w:hAnsi="Times New Roman"/>
          <w:sz w:val="28"/>
          <w:szCs w:val="28"/>
        </w:rPr>
        <w:t> </w:t>
      </w:r>
      <w:r>
        <w:rPr>
          <w:rFonts w:ascii="Times New Roman" w:hAnsi="Times New Roman"/>
          <w:sz w:val="28"/>
          <w:szCs w:val="28"/>
          <w:lang w:val="ru-RU"/>
        </w:rPr>
        <w:t>части действий органов управления и</w:t>
      </w:r>
      <w:r>
        <w:rPr>
          <w:rFonts w:ascii="Times New Roman" w:hAnsi="Times New Roman"/>
          <w:sz w:val="28"/>
          <w:szCs w:val="28"/>
        </w:rPr>
        <w:t> </w:t>
      </w:r>
      <w:r>
        <w:rPr>
          <w:rFonts w:ascii="Times New Roman" w:hAnsi="Times New Roman"/>
          <w:sz w:val="28"/>
          <w:szCs w:val="28"/>
          <w:lang w:val="ru-RU"/>
        </w:rPr>
        <w:t>сил при наводнении;</w:t>
      </w:r>
    </w:p>
    <w:p w14:paraId="5BB5F910"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постановка задач органам управления, службам и</w:t>
      </w:r>
      <w:r>
        <w:rPr>
          <w:rFonts w:ascii="Times New Roman" w:hAnsi="Times New Roman"/>
          <w:sz w:val="28"/>
          <w:szCs w:val="28"/>
        </w:rPr>
        <w:t> </w:t>
      </w:r>
      <w:r>
        <w:rPr>
          <w:rFonts w:ascii="Times New Roman" w:hAnsi="Times New Roman"/>
          <w:sz w:val="28"/>
          <w:szCs w:val="28"/>
          <w:lang w:val="ru-RU"/>
        </w:rPr>
        <w:t>силам РСЧС, приведение их, в</w:t>
      </w:r>
      <w:r>
        <w:rPr>
          <w:rFonts w:ascii="Times New Roman" w:hAnsi="Times New Roman"/>
          <w:sz w:val="28"/>
          <w:szCs w:val="28"/>
        </w:rPr>
        <w:t> </w:t>
      </w:r>
      <w:r>
        <w:rPr>
          <w:rFonts w:ascii="Times New Roman" w:hAnsi="Times New Roman"/>
          <w:sz w:val="28"/>
          <w:szCs w:val="28"/>
          <w:lang w:val="ru-RU"/>
        </w:rPr>
        <w:t>случае необходимости, в</w:t>
      </w:r>
      <w:r>
        <w:rPr>
          <w:rFonts w:ascii="Times New Roman" w:hAnsi="Times New Roman"/>
          <w:sz w:val="28"/>
          <w:szCs w:val="28"/>
        </w:rPr>
        <w:t> </w:t>
      </w:r>
      <w:r>
        <w:rPr>
          <w:rFonts w:ascii="Times New Roman" w:hAnsi="Times New Roman"/>
          <w:sz w:val="28"/>
          <w:szCs w:val="28"/>
          <w:lang w:val="ru-RU"/>
        </w:rPr>
        <w:t>готовность;</w:t>
      </w:r>
    </w:p>
    <w:p w14:paraId="6F20CF0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уточнение конкретного порядка взаимодействия органов управления РСЧС с</w:t>
      </w:r>
      <w:r>
        <w:rPr>
          <w:rFonts w:ascii="Times New Roman" w:hAnsi="Times New Roman"/>
          <w:sz w:val="28"/>
          <w:szCs w:val="28"/>
        </w:rPr>
        <w:t> </w:t>
      </w:r>
      <w:r>
        <w:rPr>
          <w:rFonts w:ascii="Times New Roman" w:hAnsi="Times New Roman"/>
          <w:sz w:val="28"/>
          <w:szCs w:val="28"/>
          <w:lang w:val="ru-RU"/>
        </w:rPr>
        <w:t>органами военного командования, отраслями местного хозяйства, предприятиями, учреждениями, общественными организациями и</w:t>
      </w:r>
      <w:r>
        <w:rPr>
          <w:rFonts w:ascii="Times New Roman" w:hAnsi="Times New Roman"/>
          <w:sz w:val="28"/>
          <w:szCs w:val="28"/>
        </w:rPr>
        <w:t> </w:t>
      </w:r>
      <w:r>
        <w:rPr>
          <w:rFonts w:ascii="Times New Roman" w:hAnsi="Times New Roman"/>
          <w:sz w:val="28"/>
          <w:szCs w:val="28"/>
          <w:lang w:val="ru-RU"/>
        </w:rPr>
        <w:t>средствами массовой информации;</w:t>
      </w:r>
    </w:p>
    <w:p w14:paraId="58B30ED1"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проверок готовности сил и</w:t>
      </w:r>
      <w:r>
        <w:rPr>
          <w:rFonts w:ascii="Times New Roman" w:hAnsi="Times New Roman"/>
          <w:sz w:val="28"/>
          <w:szCs w:val="28"/>
        </w:rPr>
        <w:t> </w:t>
      </w:r>
      <w:r>
        <w:rPr>
          <w:rFonts w:ascii="Times New Roman" w:hAnsi="Times New Roman"/>
          <w:sz w:val="28"/>
          <w:szCs w:val="28"/>
          <w:lang w:val="ru-RU"/>
        </w:rPr>
        <w:t>средств РСЧС;</w:t>
      </w:r>
    </w:p>
    <w:p w14:paraId="684C48A8"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необходимых инструктажей и</w:t>
      </w:r>
      <w:r>
        <w:rPr>
          <w:rFonts w:ascii="Times New Roman" w:hAnsi="Times New Roman"/>
          <w:sz w:val="28"/>
          <w:szCs w:val="28"/>
        </w:rPr>
        <w:t> </w:t>
      </w:r>
      <w:r>
        <w:rPr>
          <w:rFonts w:ascii="Times New Roman" w:hAnsi="Times New Roman"/>
          <w:sz w:val="28"/>
          <w:szCs w:val="28"/>
          <w:lang w:val="ru-RU"/>
        </w:rPr>
        <w:t>тренировок органов управления и</w:t>
      </w:r>
      <w:r>
        <w:rPr>
          <w:rFonts w:ascii="Times New Roman" w:hAnsi="Times New Roman"/>
          <w:sz w:val="28"/>
          <w:szCs w:val="28"/>
        </w:rPr>
        <w:t> </w:t>
      </w:r>
      <w:r>
        <w:rPr>
          <w:rFonts w:ascii="Times New Roman" w:hAnsi="Times New Roman"/>
          <w:sz w:val="28"/>
          <w:szCs w:val="28"/>
          <w:lang w:val="ru-RU"/>
        </w:rPr>
        <w:t>аварийно-спасательных формирований РСЧС;</w:t>
      </w:r>
    </w:p>
    <w:p w14:paraId="518C41FA"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подготовка системы связи и</w:t>
      </w:r>
      <w:r>
        <w:rPr>
          <w:rFonts w:ascii="Times New Roman" w:hAnsi="Times New Roman"/>
          <w:sz w:val="28"/>
          <w:szCs w:val="28"/>
        </w:rPr>
        <w:t> </w:t>
      </w:r>
      <w:r>
        <w:rPr>
          <w:rFonts w:ascii="Times New Roman" w:hAnsi="Times New Roman"/>
          <w:sz w:val="28"/>
          <w:szCs w:val="28"/>
          <w:lang w:val="ru-RU"/>
        </w:rPr>
        <w:t>оповещения, организация взаимодействия с</w:t>
      </w:r>
      <w:r>
        <w:rPr>
          <w:rFonts w:ascii="Times New Roman" w:hAnsi="Times New Roman"/>
          <w:sz w:val="28"/>
          <w:szCs w:val="28"/>
        </w:rPr>
        <w:t> </w:t>
      </w:r>
      <w:r>
        <w:rPr>
          <w:rFonts w:ascii="Times New Roman" w:hAnsi="Times New Roman"/>
          <w:sz w:val="28"/>
          <w:szCs w:val="28"/>
          <w:lang w:val="ru-RU"/>
        </w:rPr>
        <w:t>ГТРК по</w:t>
      </w:r>
      <w:r>
        <w:rPr>
          <w:rFonts w:ascii="Times New Roman" w:hAnsi="Times New Roman"/>
          <w:sz w:val="28"/>
          <w:szCs w:val="28"/>
        </w:rPr>
        <w:t> </w:t>
      </w:r>
      <w:r>
        <w:rPr>
          <w:rFonts w:ascii="Times New Roman" w:hAnsi="Times New Roman"/>
          <w:sz w:val="28"/>
          <w:szCs w:val="28"/>
          <w:lang w:val="ru-RU"/>
        </w:rPr>
        <w:t>оповещению населения по</w:t>
      </w:r>
      <w:r>
        <w:rPr>
          <w:rFonts w:ascii="Times New Roman" w:hAnsi="Times New Roman"/>
          <w:sz w:val="28"/>
          <w:szCs w:val="28"/>
        </w:rPr>
        <w:t> </w:t>
      </w:r>
      <w:r>
        <w:rPr>
          <w:rFonts w:ascii="Times New Roman" w:hAnsi="Times New Roman"/>
          <w:sz w:val="28"/>
          <w:szCs w:val="28"/>
          <w:lang w:val="ru-RU"/>
        </w:rPr>
        <w:t>радио и</w:t>
      </w:r>
      <w:r>
        <w:rPr>
          <w:rFonts w:ascii="Times New Roman" w:hAnsi="Times New Roman"/>
          <w:sz w:val="28"/>
          <w:szCs w:val="28"/>
        </w:rPr>
        <w:t> </w:t>
      </w:r>
      <w:r>
        <w:rPr>
          <w:rFonts w:ascii="Times New Roman" w:hAnsi="Times New Roman"/>
          <w:sz w:val="28"/>
          <w:szCs w:val="28"/>
          <w:lang w:val="ru-RU"/>
        </w:rPr>
        <w:t>телевидению, разработка текстов сообщений на</w:t>
      </w:r>
      <w:r>
        <w:rPr>
          <w:rFonts w:ascii="Times New Roman" w:hAnsi="Times New Roman"/>
          <w:sz w:val="28"/>
          <w:szCs w:val="28"/>
        </w:rPr>
        <w:t> </w:t>
      </w:r>
      <w:r>
        <w:rPr>
          <w:rFonts w:ascii="Times New Roman" w:hAnsi="Times New Roman"/>
          <w:sz w:val="28"/>
          <w:szCs w:val="28"/>
          <w:lang w:val="ru-RU"/>
        </w:rPr>
        <w:t>случай наводнения;</w:t>
      </w:r>
    </w:p>
    <w:p w14:paraId="0CCBF1B5"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уточнение наличия выявленных заблаговременно плавсредств, других материально-технических ресурсов, пригодных для использования при осуществлении предупредительных мер и</w:t>
      </w:r>
      <w:r>
        <w:rPr>
          <w:rFonts w:ascii="Times New Roman" w:hAnsi="Times New Roman"/>
          <w:sz w:val="28"/>
          <w:szCs w:val="28"/>
        </w:rPr>
        <w:t> </w:t>
      </w:r>
      <w:r>
        <w:rPr>
          <w:rFonts w:ascii="Times New Roman" w:hAnsi="Times New Roman"/>
          <w:sz w:val="28"/>
          <w:szCs w:val="28"/>
          <w:lang w:val="ru-RU"/>
        </w:rPr>
        <w:t>проведении аварийно-спасательных и</w:t>
      </w:r>
      <w:r>
        <w:rPr>
          <w:rFonts w:ascii="Times New Roman" w:hAnsi="Times New Roman"/>
          <w:sz w:val="28"/>
          <w:szCs w:val="28"/>
        </w:rPr>
        <w:t> </w:t>
      </w:r>
      <w:r>
        <w:rPr>
          <w:rFonts w:ascii="Times New Roman" w:hAnsi="Times New Roman"/>
          <w:sz w:val="28"/>
          <w:szCs w:val="28"/>
          <w:lang w:val="ru-RU"/>
        </w:rPr>
        <w:t>других неотложных работ;</w:t>
      </w:r>
    </w:p>
    <w:p w14:paraId="0704771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частичное ограничение или прекращение функционирования предприятий, учебных заведений, других организаций, расположенных в</w:t>
      </w:r>
      <w:r>
        <w:rPr>
          <w:rFonts w:ascii="Times New Roman" w:hAnsi="Times New Roman"/>
          <w:sz w:val="28"/>
          <w:szCs w:val="28"/>
        </w:rPr>
        <w:t> </w:t>
      </w:r>
      <w:r>
        <w:rPr>
          <w:rFonts w:ascii="Times New Roman" w:hAnsi="Times New Roman"/>
          <w:sz w:val="28"/>
          <w:szCs w:val="28"/>
          <w:lang w:val="ru-RU"/>
        </w:rPr>
        <w:t>зонах возможного затопления;</w:t>
      </w:r>
    </w:p>
    <w:p w14:paraId="515941A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материально-техническое обеспечение предупредительных мероприятий;</w:t>
      </w:r>
    </w:p>
    <w:p w14:paraId="6838D2D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организационная подготовка к</w:t>
      </w:r>
      <w:r>
        <w:rPr>
          <w:rFonts w:ascii="Times New Roman" w:hAnsi="Times New Roman"/>
          <w:sz w:val="28"/>
          <w:szCs w:val="28"/>
        </w:rPr>
        <w:t> </w:t>
      </w:r>
      <w:r>
        <w:rPr>
          <w:rFonts w:ascii="Times New Roman" w:hAnsi="Times New Roman"/>
          <w:sz w:val="28"/>
          <w:szCs w:val="28"/>
          <w:lang w:val="ru-RU"/>
        </w:rPr>
        <w:t>использованию материальных резервов на</w:t>
      </w:r>
      <w:r>
        <w:rPr>
          <w:rFonts w:ascii="Times New Roman" w:hAnsi="Times New Roman"/>
          <w:sz w:val="28"/>
          <w:szCs w:val="28"/>
        </w:rPr>
        <w:t> </w:t>
      </w:r>
      <w:r>
        <w:rPr>
          <w:rFonts w:ascii="Times New Roman" w:hAnsi="Times New Roman"/>
          <w:sz w:val="28"/>
          <w:szCs w:val="28"/>
          <w:lang w:val="ru-RU"/>
        </w:rPr>
        <w:t>случай чрезвычайных ситуаций;</w:t>
      </w:r>
    </w:p>
    <w:p w14:paraId="66FDC298"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информирование граждан о</w:t>
      </w:r>
      <w:r>
        <w:rPr>
          <w:rFonts w:ascii="Times New Roman" w:hAnsi="Times New Roman"/>
          <w:sz w:val="28"/>
          <w:szCs w:val="28"/>
        </w:rPr>
        <w:t> </w:t>
      </w:r>
      <w:r>
        <w:rPr>
          <w:rFonts w:ascii="Times New Roman" w:hAnsi="Times New Roman"/>
          <w:sz w:val="28"/>
          <w:szCs w:val="28"/>
          <w:lang w:val="ru-RU"/>
        </w:rPr>
        <w:t>прогнозе наводнения и</w:t>
      </w:r>
      <w:r>
        <w:rPr>
          <w:rFonts w:ascii="Times New Roman" w:hAnsi="Times New Roman"/>
          <w:sz w:val="28"/>
          <w:szCs w:val="28"/>
        </w:rPr>
        <w:t> </w:t>
      </w:r>
      <w:r>
        <w:rPr>
          <w:rFonts w:ascii="Times New Roman" w:hAnsi="Times New Roman"/>
          <w:sz w:val="28"/>
          <w:szCs w:val="28"/>
          <w:lang w:val="ru-RU"/>
        </w:rPr>
        <w:t>проведение разъяснительной работы по</w:t>
      </w:r>
      <w:r>
        <w:rPr>
          <w:rFonts w:ascii="Times New Roman" w:hAnsi="Times New Roman"/>
          <w:sz w:val="28"/>
          <w:szCs w:val="28"/>
        </w:rPr>
        <w:t> </w:t>
      </w:r>
      <w:r>
        <w:rPr>
          <w:rFonts w:ascii="Times New Roman" w:hAnsi="Times New Roman"/>
          <w:sz w:val="28"/>
          <w:szCs w:val="28"/>
          <w:lang w:val="ru-RU"/>
        </w:rPr>
        <w:t>действиям населения в</w:t>
      </w:r>
      <w:r>
        <w:rPr>
          <w:rFonts w:ascii="Times New Roman" w:hAnsi="Times New Roman"/>
          <w:sz w:val="28"/>
          <w:szCs w:val="28"/>
        </w:rPr>
        <w:t> </w:t>
      </w:r>
      <w:r>
        <w:rPr>
          <w:rFonts w:ascii="Times New Roman" w:hAnsi="Times New Roman"/>
          <w:sz w:val="28"/>
          <w:szCs w:val="28"/>
          <w:lang w:val="ru-RU"/>
        </w:rPr>
        <w:t>предвидении и</w:t>
      </w:r>
      <w:r>
        <w:rPr>
          <w:rFonts w:ascii="Times New Roman" w:hAnsi="Times New Roman"/>
          <w:sz w:val="28"/>
          <w:szCs w:val="28"/>
        </w:rPr>
        <w:t> </w:t>
      </w:r>
      <w:r>
        <w:rPr>
          <w:rFonts w:ascii="Times New Roman" w:hAnsi="Times New Roman"/>
          <w:sz w:val="28"/>
          <w:szCs w:val="28"/>
          <w:lang w:val="ru-RU"/>
        </w:rPr>
        <w:t>ходе половодья (паводка).</w:t>
      </w:r>
    </w:p>
    <w:p w14:paraId="301F336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Мероприятия 3 группы базируются в</w:t>
      </w:r>
      <w:r>
        <w:rPr>
          <w:rFonts w:ascii="Times New Roman" w:hAnsi="Times New Roman"/>
          <w:sz w:val="28"/>
          <w:szCs w:val="28"/>
        </w:rPr>
        <w:t> </w:t>
      </w:r>
      <w:r>
        <w:rPr>
          <w:rFonts w:ascii="Times New Roman" w:hAnsi="Times New Roman"/>
          <w:sz w:val="28"/>
          <w:szCs w:val="28"/>
          <w:lang w:val="ru-RU"/>
        </w:rPr>
        <w:t>основном на</w:t>
      </w:r>
      <w:r>
        <w:rPr>
          <w:rFonts w:ascii="Times New Roman" w:hAnsi="Times New Roman"/>
          <w:sz w:val="28"/>
          <w:szCs w:val="28"/>
        </w:rPr>
        <w:t> </w:t>
      </w:r>
      <w:r>
        <w:rPr>
          <w:rFonts w:ascii="Times New Roman" w:hAnsi="Times New Roman"/>
          <w:sz w:val="28"/>
          <w:szCs w:val="28"/>
          <w:lang w:val="ru-RU"/>
        </w:rPr>
        <w:t>типовых способах снижения последствий наводнений, к</w:t>
      </w:r>
      <w:r>
        <w:rPr>
          <w:rFonts w:ascii="Times New Roman" w:hAnsi="Times New Roman"/>
          <w:sz w:val="28"/>
          <w:szCs w:val="28"/>
        </w:rPr>
        <w:t> </w:t>
      </w:r>
      <w:r>
        <w:rPr>
          <w:rFonts w:ascii="Times New Roman" w:hAnsi="Times New Roman"/>
          <w:sz w:val="28"/>
          <w:szCs w:val="28"/>
          <w:lang w:val="ru-RU"/>
        </w:rPr>
        <w:t>которым следует отнести:</w:t>
      </w:r>
    </w:p>
    <w:p w14:paraId="38041617"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уменьшение максимального расхода воды в</w:t>
      </w:r>
      <w:r>
        <w:rPr>
          <w:rFonts w:ascii="Times New Roman" w:hAnsi="Times New Roman"/>
          <w:sz w:val="28"/>
          <w:szCs w:val="28"/>
        </w:rPr>
        <w:t> </w:t>
      </w:r>
      <w:r>
        <w:rPr>
          <w:rFonts w:ascii="Times New Roman" w:hAnsi="Times New Roman"/>
          <w:sz w:val="28"/>
          <w:szCs w:val="28"/>
          <w:lang w:val="ru-RU"/>
        </w:rPr>
        <w:t>реке путём перераспределения стока во</w:t>
      </w:r>
      <w:r>
        <w:rPr>
          <w:rFonts w:ascii="Times New Roman" w:hAnsi="Times New Roman"/>
          <w:sz w:val="28"/>
          <w:szCs w:val="28"/>
        </w:rPr>
        <w:t> </w:t>
      </w:r>
      <w:r>
        <w:rPr>
          <w:rFonts w:ascii="Times New Roman" w:hAnsi="Times New Roman"/>
          <w:sz w:val="28"/>
          <w:szCs w:val="28"/>
          <w:lang w:val="ru-RU"/>
        </w:rPr>
        <w:t>времени;</w:t>
      </w:r>
    </w:p>
    <w:p w14:paraId="0FD04D1F" w14:textId="77777777" w:rsidR="006A5553" w:rsidRDefault="007E5725">
      <w:pPr>
        <w:numPr>
          <w:ilvl w:val="0"/>
          <w:numId w:val="33"/>
        </w:numPr>
        <w:jc w:val="both"/>
        <w:rPr>
          <w:rFonts w:ascii="Times New Roman" w:hAnsi="Times New Roman"/>
          <w:sz w:val="28"/>
          <w:szCs w:val="28"/>
        </w:rPr>
      </w:pPr>
      <w:r>
        <w:rPr>
          <w:rFonts w:ascii="Times New Roman" w:hAnsi="Times New Roman"/>
          <w:sz w:val="28"/>
          <w:szCs w:val="28"/>
        </w:rPr>
        <w:t>устройство дамб обвалования;</w:t>
      </w:r>
    </w:p>
    <w:p w14:paraId="452B4CCB" w14:textId="77777777" w:rsidR="006A5553" w:rsidRDefault="007E5725">
      <w:pPr>
        <w:numPr>
          <w:ilvl w:val="0"/>
          <w:numId w:val="33"/>
        </w:numPr>
        <w:jc w:val="both"/>
        <w:rPr>
          <w:rFonts w:ascii="Times New Roman" w:hAnsi="Times New Roman"/>
          <w:sz w:val="28"/>
          <w:szCs w:val="28"/>
        </w:rPr>
      </w:pPr>
      <w:r>
        <w:rPr>
          <w:rFonts w:ascii="Times New Roman" w:hAnsi="Times New Roman"/>
          <w:sz w:val="28"/>
          <w:szCs w:val="28"/>
        </w:rPr>
        <w:t>искусственное повышение поверхности территории;</w:t>
      </w:r>
    </w:p>
    <w:p w14:paraId="292DD9DF"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lastRenderedPageBreak/>
        <w:t>спрямление и</w:t>
      </w:r>
      <w:r>
        <w:rPr>
          <w:rFonts w:ascii="Times New Roman" w:hAnsi="Times New Roman"/>
          <w:sz w:val="28"/>
          <w:szCs w:val="28"/>
        </w:rPr>
        <w:t> </w:t>
      </w:r>
      <w:r>
        <w:rPr>
          <w:rFonts w:ascii="Times New Roman" w:hAnsi="Times New Roman"/>
          <w:sz w:val="28"/>
          <w:szCs w:val="28"/>
          <w:lang w:val="ru-RU"/>
        </w:rPr>
        <w:t>углубление русел, их</w:t>
      </w:r>
      <w:r>
        <w:rPr>
          <w:rFonts w:ascii="Times New Roman" w:hAnsi="Times New Roman"/>
          <w:sz w:val="28"/>
          <w:szCs w:val="28"/>
        </w:rPr>
        <w:t> </w:t>
      </w:r>
      <w:r>
        <w:rPr>
          <w:rFonts w:ascii="Times New Roman" w:hAnsi="Times New Roman"/>
          <w:sz w:val="28"/>
          <w:szCs w:val="28"/>
          <w:lang w:val="ru-RU"/>
        </w:rPr>
        <w:t>расчистка, заключение в</w:t>
      </w:r>
      <w:r>
        <w:rPr>
          <w:rFonts w:ascii="Times New Roman" w:hAnsi="Times New Roman"/>
          <w:sz w:val="28"/>
          <w:szCs w:val="28"/>
        </w:rPr>
        <w:t> </w:t>
      </w:r>
      <w:r>
        <w:rPr>
          <w:rFonts w:ascii="Times New Roman" w:hAnsi="Times New Roman"/>
          <w:sz w:val="28"/>
          <w:szCs w:val="28"/>
          <w:lang w:val="ru-RU"/>
        </w:rPr>
        <w:t>коллектор;</w:t>
      </w:r>
    </w:p>
    <w:p w14:paraId="5F0BF67C" w14:textId="77777777" w:rsidR="006A5553" w:rsidRDefault="007E5725">
      <w:pPr>
        <w:numPr>
          <w:ilvl w:val="0"/>
          <w:numId w:val="33"/>
        </w:numPr>
        <w:jc w:val="both"/>
        <w:rPr>
          <w:rFonts w:ascii="Times New Roman" w:hAnsi="Times New Roman"/>
          <w:sz w:val="28"/>
          <w:szCs w:val="28"/>
        </w:rPr>
      </w:pPr>
      <w:r>
        <w:rPr>
          <w:rFonts w:ascii="Times New Roman" w:hAnsi="Times New Roman"/>
          <w:sz w:val="28"/>
          <w:szCs w:val="28"/>
        </w:rPr>
        <w:t>подсыпка территорий;</w:t>
      </w:r>
    </w:p>
    <w:p w14:paraId="68FBCEE8"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берегоукрепительных и</w:t>
      </w:r>
      <w:r>
        <w:rPr>
          <w:rFonts w:ascii="Times New Roman" w:hAnsi="Times New Roman"/>
          <w:sz w:val="28"/>
          <w:szCs w:val="28"/>
        </w:rPr>
        <w:t> </w:t>
      </w:r>
      <w:r>
        <w:rPr>
          <w:rFonts w:ascii="Times New Roman" w:hAnsi="Times New Roman"/>
          <w:sz w:val="28"/>
          <w:szCs w:val="28"/>
          <w:lang w:val="ru-RU"/>
        </w:rPr>
        <w:t>дноуглубительных работ;</w:t>
      </w:r>
    </w:p>
    <w:p w14:paraId="1F3D8EA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регулирование русел и</w:t>
      </w:r>
      <w:r>
        <w:rPr>
          <w:rFonts w:ascii="Times New Roman" w:hAnsi="Times New Roman"/>
          <w:sz w:val="28"/>
          <w:szCs w:val="28"/>
        </w:rPr>
        <w:t> </w:t>
      </w:r>
      <w:r>
        <w:rPr>
          <w:rFonts w:ascii="Times New Roman" w:hAnsi="Times New Roman"/>
          <w:sz w:val="28"/>
          <w:szCs w:val="28"/>
          <w:lang w:val="ru-RU"/>
        </w:rPr>
        <w:t>стока малых рек;</w:t>
      </w:r>
    </w:p>
    <w:p w14:paraId="17962D28"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регулирование стока и</w:t>
      </w:r>
      <w:r>
        <w:rPr>
          <w:rFonts w:ascii="Times New Roman" w:hAnsi="Times New Roman"/>
          <w:sz w:val="28"/>
          <w:szCs w:val="28"/>
        </w:rPr>
        <w:t> </w:t>
      </w:r>
      <w:r>
        <w:rPr>
          <w:rFonts w:ascii="Times New Roman" w:hAnsi="Times New Roman"/>
          <w:sz w:val="28"/>
          <w:szCs w:val="28"/>
          <w:lang w:val="ru-RU"/>
        </w:rPr>
        <w:t>отвод поверхностных и</w:t>
      </w:r>
      <w:r>
        <w:rPr>
          <w:rFonts w:ascii="Times New Roman" w:hAnsi="Times New Roman"/>
          <w:sz w:val="28"/>
          <w:szCs w:val="28"/>
        </w:rPr>
        <w:t> </w:t>
      </w:r>
      <w:r>
        <w:rPr>
          <w:rFonts w:ascii="Times New Roman" w:hAnsi="Times New Roman"/>
          <w:sz w:val="28"/>
          <w:szCs w:val="28"/>
          <w:lang w:val="ru-RU"/>
        </w:rPr>
        <w:t>подземных вод;</w:t>
      </w:r>
    </w:p>
    <w:p w14:paraId="774F0981"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дренажные системы и</w:t>
      </w:r>
      <w:r>
        <w:rPr>
          <w:rFonts w:ascii="Times New Roman" w:hAnsi="Times New Roman"/>
          <w:sz w:val="28"/>
          <w:szCs w:val="28"/>
        </w:rPr>
        <w:t> </w:t>
      </w:r>
      <w:r>
        <w:rPr>
          <w:rFonts w:ascii="Times New Roman" w:hAnsi="Times New Roman"/>
          <w:sz w:val="28"/>
          <w:szCs w:val="28"/>
          <w:lang w:val="ru-RU"/>
        </w:rPr>
        <w:t xml:space="preserve">отдельные дренажи; </w:t>
      </w:r>
    </w:p>
    <w:p w14:paraId="2E2C9FFD"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устройство дренажных прорезей для обеспечения связи «верховодки» и</w:t>
      </w:r>
      <w:r>
        <w:rPr>
          <w:rFonts w:ascii="Times New Roman" w:hAnsi="Times New Roman"/>
          <w:sz w:val="28"/>
          <w:szCs w:val="28"/>
        </w:rPr>
        <w:t> </w:t>
      </w:r>
      <w:r>
        <w:rPr>
          <w:rFonts w:ascii="Times New Roman" w:hAnsi="Times New Roman"/>
          <w:sz w:val="28"/>
          <w:szCs w:val="28"/>
          <w:lang w:val="ru-RU"/>
        </w:rPr>
        <w:t>техногенного горизонта, имеющего хорошие условия разгрузки;</w:t>
      </w:r>
    </w:p>
    <w:p w14:paraId="010265C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применение комбинированного способа профилактических мероприятий (устройств постоянных и</w:t>
      </w:r>
      <w:r>
        <w:rPr>
          <w:rFonts w:ascii="Times New Roman" w:hAnsi="Times New Roman"/>
          <w:sz w:val="28"/>
          <w:szCs w:val="28"/>
        </w:rPr>
        <w:t> </w:t>
      </w:r>
      <w:r>
        <w:rPr>
          <w:rFonts w:ascii="Times New Roman" w:hAnsi="Times New Roman"/>
          <w:sz w:val="28"/>
          <w:szCs w:val="28"/>
          <w:lang w:val="ru-RU"/>
        </w:rPr>
        <w:t>временных водостоков и</w:t>
      </w:r>
      <w:r>
        <w:rPr>
          <w:rFonts w:ascii="Times New Roman" w:hAnsi="Times New Roman"/>
          <w:sz w:val="28"/>
          <w:szCs w:val="28"/>
        </w:rPr>
        <w:t> </w:t>
      </w:r>
      <w:r>
        <w:rPr>
          <w:rFonts w:ascii="Times New Roman" w:hAnsi="Times New Roman"/>
          <w:sz w:val="28"/>
          <w:szCs w:val="28"/>
          <w:lang w:val="ru-RU"/>
        </w:rPr>
        <w:t>дорог с</w:t>
      </w:r>
      <w:r>
        <w:rPr>
          <w:rFonts w:ascii="Times New Roman" w:hAnsi="Times New Roman"/>
          <w:sz w:val="28"/>
          <w:szCs w:val="28"/>
        </w:rPr>
        <w:t> </w:t>
      </w:r>
      <w:r>
        <w:rPr>
          <w:rFonts w:ascii="Times New Roman" w:hAnsi="Times New Roman"/>
          <w:sz w:val="28"/>
          <w:szCs w:val="28"/>
          <w:lang w:val="ru-RU"/>
        </w:rPr>
        <w:t>водотоками и</w:t>
      </w:r>
      <w:r>
        <w:rPr>
          <w:rFonts w:ascii="Times New Roman" w:hAnsi="Times New Roman"/>
          <w:sz w:val="28"/>
          <w:szCs w:val="28"/>
        </w:rPr>
        <w:t> </w:t>
      </w:r>
      <w:r>
        <w:rPr>
          <w:rFonts w:ascii="Times New Roman" w:hAnsi="Times New Roman"/>
          <w:sz w:val="28"/>
          <w:szCs w:val="28"/>
          <w:lang w:val="ru-RU"/>
        </w:rPr>
        <w:t>т.д.).</w:t>
      </w:r>
    </w:p>
    <w:p w14:paraId="54077E5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Часть практических мероприятий, реализующих перечисленные способы, может проводиться только на</w:t>
      </w:r>
      <w:r>
        <w:rPr>
          <w:rFonts w:ascii="Times New Roman" w:hAnsi="Times New Roman"/>
          <w:sz w:val="28"/>
          <w:szCs w:val="28"/>
        </w:rPr>
        <w:t> </w:t>
      </w:r>
      <w:r>
        <w:rPr>
          <w:rFonts w:ascii="Times New Roman" w:hAnsi="Times New Roman"/>
          <w:sz w:val="28"/>
          <w:szCs w:val="28"/>
          <w:lang w:val="ru-RU"/>
        </w:rPr>
        <w:t>долговременной основе, часть – в</w:t>
      </w:r>
      <w:r>
        <w:rPr>
          <w:rFonts w:ascii="Times New Roman" w:hAnsi="Times New Roman"/>
          <w:sz w:val="28"/>
          <w:szCs w:val="28"/>
        </w:rPr>
        <w:t> </w:t>
      </w:r>
      <w:r>
        <w:rPr>
          <w:rFonts w:ascii="Times New Roman" w:hAnsi="Times New Roman"/>
          <w:sz w:val="28"/>
          <w:szCs w:val="28"/>
          <w:lang w:val="ru-RU"/>
        </w:rPr>
        <w:t>оперативном порядке в</w:t>
      </w:r>
      <w:r>
        <w:rPr>
          <w:rFonts w:ascii="Times New Roman" w:hAnsi="Times New Roman"/>
          <w:sz w:val="28"/>
          <w:szCs w:val="28"/>
        </w:rPr>
        <w:t> </w:t>
      </w:r>
      <w:r>
        <w:rPr>
          <w:rFonts w:ascii="Times New Roman" w:hAnsi="Times New Roman"/>
          <w:sz w:val="28"/>
          <w:szCs w:val="28"/>
          <w:lang w:val="ru-RU"/>
        </w:rPr>
        <w:t>предвидении конкретного наводнения, часть – и</w:t>
      </w:r>
      <w:r>
        <w:rPr>
          <w:rFonts w:ascii="Times New Roman" w:hAnsi="Times New Roman"/>
          <w:sz w:val="28"/>
          <w:szCs w:val="28"/>
        </w:rPr>
        <w:t> </w:t>
      </w:r>
      <w:r>
        <w:rPr>
          <w:rFonts w:ascii="Times New Roman" w:hAnsi="Times New Roman"/>
          <w:sz w:val="28"/>
          <w:szCs w:val="28"/>
          <w:lang w:val="ru-RU"/>
        </w:rPr>
        <w:t>оперативно, и</w:t>
      </w:r>
      <w:r>
        <w:rPr>
          <w:rFonts w:ascii="Times New Roman" w:hAnsi="Times New Roman"/>
          <w:sz w:val="28"/>
          <w:szCs w:val="28"/>
        </w:rPr>
        <w:t> </w:t>
      </w:r>
      <w:r>
        <w:rPr>
          <w:rFonts w:ascii="Times New Roman" w:hAnsi="Times New Roman"/>
          <w:sz w:val="28"/>
          <w:szCs w:val="28"/>
          <w:lang w:val="ru-RU"/>
        </w:rPr>
        <w:t>долговременно. Кроме мероприятий, соответствующих типовым способам, существует ряд других мер, направленных на</w:t>
      </w:r>
      <w:r>
        <w:rPr>
          <w:rFonts w:ascii="Times New Roman" w:hAnsi="Times New Roman"/>
          <w:sz w:val="28"/>
          <w:szCs w:val="28"/>
        </w:rPr>
        <w:t> </w:t>
      </w:r>
      <w:r>
        <w:rPr>
          <w:rFonts w:ascii="Times New Roman" w:hAnsi="Times New Roman"/>
          <w:sz w:val="28"/>
          <w:szCs w:val="28"/>
          <w:lang w:val="ru-RU"/>
        </w:rPr>
        <w:t>снижение потерь и</w:t>
      </w:r>
      <w:r>
        <w:rPr>
          <w:rFonts w:ascii="Times New Roman" w:hAnsi="Times New Roman"/>
          <w:sz w:val="28"/>
          <w:szCs w:val="28"/>
        </w:rPr>
        <w:t> </w:t>
      </w:r>
      <w:r>
        <w:rPr>
          <w:rFonts w:ascii="Times New Roman" w:hAnsi="Times New Roman"/>
          <w:sz w:val="28"/>
          <w:szCs w:val="28"/>
          <w:lang w:val="ru-RU"/>
        </w:rPr>
        <w:t>ущерба от</w:t>
      </w:r>
      <w:r>
        <w:rPr>
          <w:rFonts w:ascii="Times New Roman" w:hAnsi="Times New Roman"/>
          <w:sz w:val="28"/>
          <w:szCs w:val="28"/>
        </w:rPr>
        <w:t> </w:t>
      </w:r>
      <w:r>
        <w:rPr>
          <w:rFonts w:ascii="Times New Roman" w:hAnsi="Times New Roman"/>
          <w:sz w:val="28"/>
          <w:szCs w:val="28"/>
          <w:lang w:val="ru-RU"/>
        </w:rPr>
        <w:t>наводнений.</w:t>
      </w:r>
    </w:p>
    <w:p w14:paraId="3E8619B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 общему составу предупредительных мероприятий могут быть отнесены следующие активные и</w:t>
      </w:r>
      <w:r>
        <w:rPr>
          <w:rFonts w:ascii="Times New Roman" w:hAnsi="Times New Roman"/>
          <w:sz w:val="28"/>
          <w:szCs w:val="28"/>
        </w:rPr>
        <w:t> </w:t>
      </w:r>
      <w:r>
        <w:rPr>
          <w:rFonts w:ascii="Times New Roman" w:hAnsi="Times New Roman"/>
          <w:sz w:val="28"/>
          <w:szCs w:val="28"/>
          <w:lang w:val="ru-RU"/>
        </w:rPr>
        <w:t>пассивные меры:</w:t>
      </w:r>
    </w:p>
    <w:p w14:paraId="39960F9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посадка лесозащитных полос в</w:t>
      </w:r>
      <w:r>
        <w:rPr>
          <w:rFonts w:ascii="Times New Roman" w:hAnsi="Times New Roman"/>
          <w:sz w:val="28"/>
          <w:szCs w:val="28"/>
        </w:rPr>
        <w:t> </w:t>
      </w:r>
      <w:r>
        <w:rPr>
          <w:rFonts w:ascii="Times New Roman" w:hAnsi="Times New Roman"/>
          <w:sz w:val="28"/>
          <w:szCs w:val="28"/>
          <w:lang w:val="ru-RU"/>
        </w:rPr>
        <w:t>бассейнах рек;</w:t>
      </w:r>
    </w:p>
    <w:p w14:paraId="4CE1334D" w14:textId="77777777" w:rsidR="006A5553" w:rsidRDefault="007E5725">
      <w:pPr>
        <w:numPr>
          <w:ilvl w:val="0"/>
          <w:numId w:val="33"/>
        </w:numPr>
        <w:jc w:val="both"/>
        <w:rPr>
          <w:rFonts w:ascii="Times New Roman" w:hAnsi="Times New Roman"/>
          <w:sz w:val="28"/>
          <w:szCs w:val="28"/>
        </w:rPr>
      </w:pPr>
      <w:r>
        <w:rPr>
          <w:rFonts w:ascii="Times New Roman" w:hAnsi="Times New Roman"/>
          <w:sz w:val="28"/>
          <w:szCs w:val="28"/>
        </w:rPr>
        <w:t>распашка земли поперёк склонов;</w:t>
      </w:r>
    </w:p>
    <w:p w14:paraId="7679FF30"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сохранение прибрежных водоохранных полос древесной и</w:t>
      </w:r>
      <w:r>
        <w:rPr>
          <w:rFonts w:ascii="Times New Roman" w:hAnsi="Times New Roman"/>
          <w:sz w:val="28"/>
          <w:szCs w:val="28"/>
        </w:rPr>
        <w:t> </w:t>
      </w:r>
      <w:r>
        <w:rPr>
          <w:rFonts w:ascii="Times New Roman" w:hAnsi="Times New Roman"/>
          <w:sz w:val="28"/>
          <w:szCs w:val="28"/>
          <w:lang w:val="ru-RU"/>
        </w:rPr>
        <w:t>кустарниковой растительности;</w:t>
      </w:r>
    </w:p>
    <w:p w14:paraId="413FDC0F" w14:textId="77777777" w:rsidR="006A5553" w:rsidRDefault="007E5725">
      <w:pPr>
        <w:numPr>
          <w:ilvl w:val="0"/>
          <w:numId w:val="33"/>
        </w:numPr>
        <w:jc w:val="both"/>
        <w:rPr>
          <w:rFonts w:ascii="Times New Roman" w:hAnsi="Times New Roman"/>
          <w:sz w:val="28"/>
          <w:szCs w:val="28"/>
        </w:rPr>
      </w:pPr>
      <w:r>
        <w:rPr>
          <w:rFonts w:ascii="Times New Roman" w:hAnsi="Times New Roman"/>
          <w:sz w:val="28"/>
          <w:szCs w:val="28"/>
        </w:rPr>
        <w:t>террасирование склонов;</w:t>
      </w:r>
    </w:p>
    <w:p w14:paraId="49E9FC9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строительство прудов и</w:t>
      </w:r>
      <w:r>
        <w:rPr>
          <w:rFonts w:ascii="Times New Roman" w:hAnsi="Times New Roman"/>
          <w:sz w:val="28"/>
          <w:szCs w:val="28"/>
        </w:rPr>
        <w:t> </w:t>
      </w:r>
      <w:r>
        <w:rPr>
          <w:rFonts w:ascii="Times New Roman" w:hAnsi="Times New Roman"/>
          <w:sz w:val="28"/>
          <w:szCs w:val="28"/>
          <w:lang w:val="ru-RU"/>
        </w:rPr>
        <w:t>других искусственных водоёмов в</w:t>
      </w:r>
      <w:r>
        <w:rPr>
          <w:rFonts w:ascii="Times New Roman" w:hAnsi="Times New Roman"/>
          <w:sz w:val="28"/>
          <w:szCs w:val="28"/>
        </w:rPr>
        <w:t> </w:t>
      </w:r>
      <w:r>
        <w:rPr>
          <w:rFonts w:ascii="Times New Roman" w:hAnsi="Times New Roman"/>
          <w:sz w:val="28"/>
          <w:szCs w:val="28"/>
          <w:lang w:val="ru-RU"/>
        </w:rPr>
        <w:t>логах, балках и</w:t>
      </w:r>
      <w:r>
        <w:rPr>
          <w:rFonts w:ascii="Times New Roman" w:hAnsi="Times New Roman"/>
          <w:sz w:val="28"/>
          <w:szCs w:val="28"/>
        </w:rPr>
        <w:t> </w:t>
      </w:r>
      <w:r>
        <w:rPr>
          <w:rFonts w:ascii="Times New Roman" w:hAnsi="Times New Roman"/>
          <w:sz w:val="28"/>
          <w:szCs w:val="28"/>
          <w:lang w:val="ru-RU"/>
        </w:rPr>
        <w:t>оврагах для перехвата талых и</w:t>
      </w:r>
      <w:r>
        <w:rPr>
          <w:rFonts w:ascii="Times New Roman" w:hAnsi="Times New Roman"/>
          <w:sz w:val="28"/>
          <w:szCs w:val="28"/>
        </w:rPr>
        <w:t> </w:t>
      </w:r>
      <w:r>
        <w:rPr>
          <w:rFonts w:ascii="Times New Roman" w:hAnsi="Times New Roman"/>
          <w:sz w:val="28"/>
          <w:szCs w:val="28"/>
          <w:lang w:val="ru-RU"/>
        </w:rPr>
        <w:t>дождевых вод;</w:t>
      </w:r>
    </w:p>
    <w:p w14:paraId="308C488F"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перевод систематически затопляемых пашен в</w:t>
      </w:r>
      <w:r>
        <w:rPr>
          <w:rFonts w:ascii="Times New Roman" w:hAnsi="Times New Roman"/>
          <w:sz w:val="28"/>
          <w:szCs w:val="28"/>
        </w:rPr>
        <w:t> </w:t>
      </w:r>
      <w:r>
        <w:rPr>
          <w:rFonts w:ascii="Times New Roman" w:hAnsi="Times New Roman"/>
          <w:sz w:val="28"/>
          <w:szCs w:val="28"/>
          <w:lang w:val="ru-RU"/>
        </w:rPr>
        <w:t>луга и</w:t>
      </w:r>
      <w:r>
        <w:rPr>
          <w:rFonts w:ascii="Times New Roman" w:hAnsi="Times New Roman"/>
          <w:sz w:val="28"/>
          <w:szCs w:val="28"/>
        </w:rPr>
        <w:t> </w:t>
      </w:r>
      <w:r>
        <w:rPr>
          <w:rFonts w:ascii="Times New Roman" w:hAnsi="Times New Roman"/>
          <w:sz w:val="28"/>
          <w:szCs w:val="28"/>
          <w:lang w:val="ru-RU"/>
        </w:rPr>
        <w:t>пастбища;</w:t>
      </w:r>
    </w:p>
    <w:p w14:paraId="10C85AA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создание запасных летних лагерей для скота и</w:t>
      </w:r>
      <w:r>
        <w:rPr>
          <w:rFonts w:ascii="Times New Roman" w:hAnsi="Times New Roman"/>
          <w:sz w:val="28"/>
          <w:szCs w:val="28"/>
        </w:rPr>
        <w:t> </w:t>
      </w:r>
      <w:r>
        <w:rPr>
          <w:rFonts w:ascii="Times New Roman" w:hAnsi="Times New Roman"/>
          <w:sz w:val="28"/>
          <w:szCs w:val="28"/>
          <w:lang w:val="ru-RU"/>
        </w:rPr>
        <w:t>мобильных доильных установок;</w:t>
      </w:r>
    </w:p>
    <w:p w14:paraId="714ACE8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сооружение или ремонт ограждающих дамб, сплошного и</w:t>
      </w:r>
      <w:r>
        <w:rPr>
          <w:rFonts w:ascii="Times New Roman" w:hAnsi="Times New Roman"/>
          <w:sz w:val="28"/>
          <w:szCs w:val="28"/>
        </w:rPr>
        <w:t> </w:t>
      </w:r>
      <w:r>
        <w:rPr>
          <w:rFonts w:ascii="Times New Roman" w:hAnsi="Times New Roman"/>
          <w:sz w:val="28"/>
          <w:szCs w:val="28"/>
          <w:lang w:val="ru-RU"/>
        </w:rPr>
        <w:t>поучасткового обваловывания;</w:t>
      </w:r>
    </w:p>
    <w:p w14:paraId="5DE1CF4F"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закладка в</w:t>
      </w:r>
      <w:r>
        <w:rPr>
          <w:rFonts w:ascii="Times New Roman" w:hAnsi="Times New Roman"/>
          <w:sz w:val="28"/>
          <w:szCs w:val="28"/>
        </w:rPr>
        <w:t> </w:t>
      </w:r>
      <w:r>
        <w:rPr>
          <w:rFonts w:ascii="Times New Roman" w:hAnsi="Times New Roman"/>
          <w:sz w:val="28"/>
          <w:szCs w:val="28"/>
          <w:lang w:val="ru-RU"/>
        </w:rPr>
        <w:t>проекты гидроузлов резервных объёмов создаваемых водохранилищ;</w:t>
      </w:r>
    </w:p>
    <w:p w14:paraId="3ADAE171"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организация и</w:t>
      </w:r>
      <w:r>
        <w:rPr>
          <w:rFonts w:ascii="Times New Roman" w:hAnsi="Times New Roman"/>
          <w:sz w:val="28"/>
          <w:szCs w:val="28"/>
        </w:rPr>
        <w:t> </w:t>
      </w:r>
      <w:r>
        <w:rPr>
          <w:rFonts w:ascii="Times New Roman" w:hAnsi="Times New Roman"/>
          <w:sz w:val="28"/>
          <w:szCs w:val="28"/>
          <w:lang w:val="ru-RU"/>
        </w:rPr>
        <w:t>проведение срезки максимума половодья (паводка) за</w:t>
      </w:r>
      <w:r>
        <w:rPr>
          <w:rFonts w:ascii="Times New Roman" w:hAnsi="Times New Roman"/>
          <w:sz w:val="28"/>
          <w:szCs w:val="28"/>
        </w:rPr>
        <w:t> </w:t>
      </w:r>
      <w:r>
        <w:rPr>
          <w:rFonts w:ascii="Times New Roman" w:hAnsi="Times New Roman"/>
          <w:sz w:val="28"/>
          <w:szCs w:val="28"/>
          <w:lang w:val="ru-RU"/>
        </w:rPr>
        <w:t>счёт частичного сброса воды через напорный гидроузел в</w:t>
      </w:r>
      <w:r>
        <w:rPr>
          <w:rFonts w:ascii="Times New Roman" w:hAnsi="Times New Roman"/>
          <w:sz w:val="28"/>
          <w:szCs w:val="28"/>
        </w:rPr>
        <w:t> </w:t>
      </w:r>
      <w:r>
        <w:rPr>
          <w:rFonts w:ascii="Times New Roman" w:hAnsi="Times New Roman"/>
          <w:sz w:val="28"/>
          <w:szCs w:val="28"/>
          <w:lang w:val="ru-RU"/>
        </w:rPr>
        <w:t>нижний бьеф и</w:t>
      </w:r>
      <w:r>
        <w:rPr>
          <w:rFonts w:ascii="Times New Roman" w:hAnsi="Times New Roman"/>
          <w:sz w:val="28"/>
          <w:szCs w:val="28"/>
        </w:rPr>
        <w:t> </w:t>
      </w:r>
      <w:r>
        <w:rPr>
          <w:rFonts w:ascii="Times New Roman" w:hAnsi="Times New Roman"/>
          <w:sz w:val="28"/>
          <w:szCs w:val="28"/>
          <w:lang w:val="ru-RU"/>
        </w:rPr>
        <w:t>одновременного затопления резервной ёмкости водохранилища;</w:t>
      </w:r>
    </w:p>
    <w:p w14:paraId="7A077A6C"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проведение, в</w:t>
      </w:r>
      <w:r>
        <w:rPr>
          <w:rFonts w:ascii="Times New Roman" w:hAnsi="Times New Roman"/>
          <w:sz w:val="28"/>
          <w:szCs w:val="28"/>
        </w:rPr>
        <w:t> </w:t>
      </w:r>
      <w:r>
        <w:rPr>
          <w:rFonts w:ascii="Times New Roman" w:hAnsi="Times New Roman"/>
          <w:sz w:val="28"/>
          <w:szCs w:val="28"/>
          <w:lang w:val="ru-RU"/>
        </w:rPr>
        <w:t>случае необходимости, заблаговременной эвакуации населения, сельскохозяйственных животных, материальных и</w:t>
      </w:r>
      <w:r>
        <w:rPr>
          <w:rFonts w:ascii="Times New Roman" w:hAnsi="Times New Roman"/>
          <w:sz w:val="28"/>
          <w:szCs w:val="28"/>
        </w:rPr>
        <w:t> </w:t>
      </w:r>
      <w:r>
        <w:rPr>
          <w:rFonts w:ascii="Times New Roman" w:hAnsi="Times New Roman"/>
          <w:sz w:val="28"/>
          <w:szCs w:val="28"/>
          <w:lang w:val="ru-RU"/>
        </w:rPr>
        <w:t>культурных ценностей из</w:t>
      </w:r>
      <w:r>
        <w:rPr>
          <w:rFonts w:ascii="Times New Roman" w:hAnsi="Times New Roman"/>
          <w:sz w:val="28"/>
          <w:szCs w:val="28"/>
        </w:rPr>
        <w:t> </w:t>
      </w:r>
      <w:r>
        <w:rPr>
          <w:rFonts w:ascii="Times New Roman" w:hAnsi="Times New Roman"/>
          <w:sz w:val="28"/>
          <w:szCs w:val="28"/>
          <w:lang w:val="ru-RU"/>
        </w:rPr>
        <w:t>потенциально затапливаемых зон;</w:t>
      </w:r>
    </w:p>
    <w:p w14:paraId="0BF0814A"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оперативное возведение простейших защитных сооружений (дамб) и</w:t>
      </w:r>
      <w:r>
        <w:rPr>
          <w:rFonts w:ascii="Times New Roman" w:hAnsi="Times New Roman"/>
          <w:sz w:val="28"/>
          <w:szCs w:val="28"/>
        </w:rPr>
        <w:t> </w:t>
      </w:r>
      <w:r>
        <w:rPr>
          <w:rFonts w:ascii="Times New Roman" w:hAnsi="Times New Roman"/>
          <w:sz w:val="28"/>
          <w:szCs w:val="28"/>
          <w:lang w:val="ru-RU"/>
        </w:rPr>
        <w:t>принятие других мер для предохранения от</w:t>
      </w:r>
      <w:r>
        <w:rPr>
          <w:rFonts w:ascii="Times New Roman" w:hAnsi="Times New Roman"/>
          <w:sz w:val="28"/>
          <w:szCs w:val="28"/>
        </w:rPr>
        <w:t> </w:t>
      </w:r>
      <w:r>
        <w:rPr>
          <w:rFonts w:ascii="Times New Roman" w:hAnsi="Times New Roman"/>
          <w:sz w:val="28"/>
          <w:szCs w:val="28"/>
          <w:lang w:val="ru-RU"/>
        </w:rPr>
        <w:t xml:space="preserve">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w:t>
      </w:r>
      <w:r>
        <w:rPr>
          <w:rFonts w:ascii="Times New Roman" w:hAnsi="Times New Roman"/>
          <w:sz w:val="28"/>
          <w:szCs w:val="28"/>
          <w:lang w:val="ru-RU"/>
        </w:rPr>
        <w:lastRenderedPageBreak/>
        <w:t>и</w:t>
      </w:r>
      <w:r>
        <w:rPr>
          <w:rFonts w:ascii="Times New Roman" w:hAnsi="Times New Roman"/>
          <w:sz w:val="28"/>
          <w:szCs w:val="28"/>
        </w:rPr>
        <w:t> </w:t>
      </w:r>
      <w:r>
        <w:rPr>
          <w:rFonts w:ascii="Times New Roman" w:hAnsi="Times New Roman"/>
          <w:sz w:val="28"/>
          <w:szCs w:val="28"/>
          <w:lang w:val="ru-RU"/>
        </w:rPr>
        <w:t>др.), а</w:t>
      </w:r>
      <w:r>
        <w:rPr>
          <w:rFonts w:ascii="Times New Roman" w:hAnsi="Times New Roman"/>
          <w:sz w:val="28"/>
          <w:szCs w:val="28"/>
        </w:rPr>
        <w:t> </w:t>
      </w:r>
      <w:r>
        <w:rPr>
          <w:rFonts w:ascii="Times New Roman" w:hAnsi="Times New Roman"/>
          <w:sz w:val="28"/>
          <w:szCs w:val="28"/>
          <w:lang w:val="ru-RU"/>
        </w:rPr>
        <w:t>также объектов, имеющих высокую материальную и</w:t>
      </w:r>
      <w:r>
        <w:rPr>
          <w:rFonts w:ascii="Times New Roman" w:hAnsi="Times New Roman"/>
          <w:sz w:val="28"/>
          <w:szCs w:val="28"/>
        </w:rPr>
        <w:t> </w:t>
      </w:r>
      <w:r>
        <w:rPr>
          <w:rFonts w:ascii="Times New Roman" w:hAnsi="Times New Roman"/>
          <w:sz w:val="28"/>
          <w:szCs w:val="28"/>
          <w:lang w:val="ru-RU"/>
        </w:rPr>
        <w:t>культурную ценность;</w:t>
      </w:r>
    </w:p>
    <w:p w14:paraId="249CB7B2"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заблаговременная эвакуация населения, сельскохозяйственных животных, материальных и</w:t>
      </w:r>
      <w:r>
        <w:rPr>
          <w:rFonts w:ascii="Times New Roman" w:hAnsi="Times New Roman"/>
          <w:sz w:val="28"/>
          <w:szCs w:val="28"/>
        </w:rPr>
        <w:t> </w:t>
      </w:r>
      <w:r>
        <w:rPr>
          <w:rFonts w:ascii="Times New Roman" w:hAnsi="Times New Roman"/>
          <w:sz w:val="28"/>
          <w:szCs w:val="28"/>
          <w:lang w:val="ru-RU"/>
        </w:rPr>
        <w:t>культурных ценностей из</w:t>
      </w:r>
      <w:r>
        <w:rPr>
          <w:rFonts w:ascii="Times New Roman" w:hAnsi="Times New Roman"/>
          <w:sz w:val="28"/>
          <w:szCs w:val="28"/>
        </w:rPr>
        <w:t> </w:t>
      </w:r>
      <w:r>
        <w:rPr>
          <w:rFonts w:ascii="Times New Roman" w:hAnsi="Times New Roman"/>
          <w:sz w:val="28"/>
          <w:szCs w:val="28"/>
          <w:lang w:val="ru-RU"/>
        </w:rPr>
        <w:t xml:space="preserve">потенциально затапливаемых районов; </w:t>
      </w:r>
    </w:p>
    <w:p w14:paraId="2B3FE9E7"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частичное ограничение или прекращение функционирования предприятий, организаций и</w:t>
      </w:r>
      <w:r>
        <w:rPr>
          <w:rFonts w:ascii="Times New Roman" w:hAnsi="Times New Roman"/>
          <w:sz w:val="28"/>
          <w:szCs w:val="28"/>
        </w:rPr>
        <w:t> </w:t>
      </w:r>
      <w:r>
        <w:rPr>
          <w:rFonts w:ascii="Times New Roman" w:hAnsi="Times New Roman"/>
          <w:sz w:val="28"/>
          <w:szCs w:val="28"/>
          <w:lang w:val="ru-RU"/>
        </w:rPr>
        <w:t>учреждений, расположенных в</w:t>
      </w:r>
      <w:r>
        <w:rPr>
          <w:rFonts w:ascii="Times New Roman" w:hAnsi="Times New Roman"/>
          <w:sz w:val="28"/>
          <w:szCs w:val="28"/>
        </w:rPr>
        <w:t> </w:t>
      </w:r>
      <w:r>
        <w:rPr>
          <w:rFonts w:ascii="Times New Roman" w:hAnsi="Times New Roman"/>
          <w:sz w:val="28"/>
          <w:szCs w:val="28"/>
          <w:lang w:val="ru-RU"/>
        </w:rPr>
        <w:t>зонах возможного затопления;</w:t>
      </w:r>
    </w:p>
    <w:p w14:paraId="4DFD0C4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санитарная очистка предполагаемых районов затопления;</w:t>
      </w:r>
    </w:p>
    <w:p w14:paraId="7FCCAC99"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техническая подготовка выявленных заранее плавсредств для использования при аварийно-спасательных и</w:t>
      </w:r>
      <w:r>
        <w:rPr>
          <w:rFonts w:ascii="Times New Roman" w:hAnsi="Times New Roman"/>
          <w:sz w:val="28"/>
          <w:szCs w:val="28"/>
        </w:rPr>
        <w:t> </w:t>
      </w:r>
      <w:r>
        <w:rPr>
          <w:rFonts w:ascii="Times New Roman" w:hAnsi="Times New Roman"/>
          <w:sz w:val="28"/>
          <w:szCs w:val="28"/>
          <w:lang w:val="ru-RU"/>
        </w:rPr>
        <w:t>других неотложных работах во</w:t>
      </w:r>
      <w:r>
        <w:rPr>
          <w:rFonts w:ascii="Times New Roman" w:hAnsi="Times New Roman"/>
          <w:sz w:val="28"/>
          <w:szCs w:val="28"/>
        </w:rPr>
        <w:t> </w:t>
      </w:r>
      <w:r>
        <w:rPr>
          <w:rFonts w:ascii="Times New Roman" w:hAnsi="Times New Roman"/>
          <w:sz w:val="28"/>
          <w:szCs w:val="28"/>
          <w:lang w:val="ru-RU"/>
        </w:rPr>
        <w:t>время наводнения;</w:t>
      </w:r>
    </w:p>
    <w:p w14:paraId="6A065B3F"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оборудование объездных маршрутов для автотранспорта;</w:t>
      </w:r>
    </w:p>
    <w:p w14:paraId="10E76EDC"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очистка дренажных дорожных труб, водостоков;</w:t>
      </w:r>
    </w:p>
    <w:p w14:paraId="1994A1C6" w14:textId="77777777" w:rsidR="006A5553" w:rsidRDefault="007E5725">
      <w:pPr>
        <w:numPr>
          <w:ilvl w:val="0"/>
          <w:numId w:val="33"/>
        </w:numPr>
        <w:jc w:val="both"/>
        <w:rPr>
          <w:rFonts w:ascii="Times New Roman" w:hAnsi="Times New Roman"/>
          <w:sz w:val="28"/>
          <w:szCs w:val="28"/>
          <w:lang w:val="ru-RU"/>
        </w:rPr>
      </w:pPr>
      <w:r>
        <w:rPr>
          <w:rFonts w:ascii="Times New Roman" w:hAnsi="Times New Roman"/>
          <w:sz w:val="28"/>
          <w:szCs w:val="28"/>
          <w:lang w:val="ru-RU"/>
        </w:rPr>
        <w:t>расширенная продажа населению водозащитной одежды и</w:t>
      </w:r>
      <w:r>
        <w:rPr>
          <w:rFonts w:ascii="Times New Roman" w:hAnsi="Times New Roman"/>
          <w:sz w:val="28"/>
          <w:szCs w:val="28"/>
        </w:rPr>
        <w:t> </w:t>
      </w:r>
      <w:r>
        <w:rPr>
          <w:rFonts w:ascii="Times New Roman" w:hAnsi="Times New Roman"/>
          <w:sz w:val="28"/>
          <w:szCs w:val="28"/>
          <w:lang w:val="ru-RU"/>
        </w:rPr>
        <w:t>обуви и</w:t>
      </w:r>
      <w:r>
        <w:rPr>
          <w:rFonts w:ascii="Times New Roman" w:hAnsi="Times New Roman"/>
          <w:sz w:val="28"/>
          <w:szCs w:val="28"/>
        </w:rPr>
        <w:t> </w:t>
      </w:r>
      <w:r>
        <w:rPr>
          <w:rFonts w:ascii="Times New Roman" w:hAnsi="Times New Roman"/>
          <w:sz w:val="28"/>
          <w:szCs w:val="28"/>
          <w:lang w:val="ru-RU"/>
        </w:rPr>
        <w:t>др.</w:t>
      </w:r>
    </w:p>
    <w:p w14:paraId="760EF714" w14:textId="77777777" w:rsidR="006A5553" w:rsidRDefault="007E5725">
      <w:pPr>
        <w:ind w:right="197" w:firstLine="567"/>
        <w:jc w:val="both"/>
        <w:rPr>
          <w:rFonts w:ascii="Times New Roman" w:hAnsi="Times New Roman"/>
          <w:sz w:val="28"/>
          <w:szCs w:val="28"/>
          <w:lang w:val="ru-RU"/>
        </w:rPr>
      </w:pPr>
      <w:r>
        <w:rPr>
          <w:rFonts w:ascii="Times New Roman" w:hAnsi="Times New Roman"/>
          <w:sz w:val="28"/>
          <w:szCs w:val="28"/>
          <w:lang w:val="ru-RU"/>
        </w:rPr>
        <w:t>Подробный перечень основных превентивных пропивопаводковых мероприятий, выполняемых при различных режимах ЧС, представлен в</w:t>
      </w:r>
      <w:r>
        <w:rPr>
          <w:rFonts w:ascii="Times New Roman" w:hAnsi="Times New Roman"/>
          <w:sz w:val="28"/>
          <w:szCs w:val="28"/>
        </w:rPr>
        <w:t> </w:t>
      </w:r>
      <w:r>
        <w:rPr>
          <w:rFonts w:ascii="Times New Roman" w:hAnsi="Times New Roman"/>
          <w:sz w:val="28"/>
          <w:szCs w:val="28"/>
          <w:lang w:val="ru-RU"/>
        </w:rPr>
        <w:t>таблице.</w:t>
      </w:r>
    </w:p>
    <w:p w14:paraId="3729A56A" w14:textId="77777777" w:rsidR="006A5553" w:rsidRDefault="007E5725">
      <w:pPr>
        <w:ind w:right="197" w:firstLine="567"/>
        <w:jc w:val="both"/>
        <w:rPr>
          <w:rFonts w:ascii="Times New Roman" w:hAnsi="Times New Roman"/>
          <w:sz w:val="28"/>
          <w:szCs w:val="28"/>
          <w:lang w:val="ru-RU"/>
        </w:rPr>
      </w:pPr>
      <w:r>
        <w:rPr>
          <w:rFonts w:ascii="Times New Roman" w:hAnsi="Times New Roman"/>
          <w:sz w:val="28"/>
          <w:szCs w:val="28"/>
          <w:lang w:val="ru-RU"/>
        </w:rPr>
        <w:t>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w:t>
      </w:r>
      <w:r>
        <w:rPr>
          <w:rFonts w:ascii="Times New Roman" w:hAnsi="Times New Roman"/>
          <w:sz w:val="28"/>
          <w:szCs w:val="28"/>
        </w:rPr>
        <w:t> </w:t>
      </w:r>
      <w:r>
        <w:rPr>
          <w:rFonts w:ascii="Times New Roman" w:hAnsi="Times New Roman"/>
          <w:sz w:val="28"/>
          <w:szCs w:val="28"/>
          <w:lang w:val="ru-RU"/>
        </w:rPr>
        <w:t>результате скоротечных поверхностный сток превращается в</w:t>
      </w:r>
      <w:r>
        <w:rPr>
          <w:rFonts w:ascii="Times New Roman" w:hAnsi="Times New Roman"/>
          <w:sz w:val="28"/>
          <w:szCs w:val="28"/>
        </w:rPr>
        <w:t> </w:t>
      </w:r>
      <w:r>
        <w:rPr>
          <w:rFonts w:ascii="Times New Roman" w:hAnsi="Times New Roman"/>
          <w:sz w:val="28"/>
          <w:szCs w:val="28"/>
          <w:lang w:val="ru-RU"/>
        </w:rPr>
        <w:t>замедленный подземный. Некоторый эффект даёт строительство малых водоёмов (прудов) на</w:t>
      </w:r>
      <w:r>
        <w:rPr>
          <w:rFonts w:ascii="Times New Roman" w:hAnsi="Times New Roman"/>
          <w:sz w:val="28"/>
          <w:szCs w:val="28"/>
        </w:rPr>
        <w:t> </w:t>
      </w:r>
      <w:r>
        <w:rPr>
          <w:rFonts w:ascii="Times New Roman" w:hAnsi="Times New Roman"/>
          <w:sz w:val="28"/>
          <w:szCs w:val="28"/>
          <w:lang w:val="ru-RU"/>
        </w:rPr>
        <w:t>малых реках, а</w:t>
      </w:r>
      <w:r>
        <w:rPr>
          <w:rFonts w:ascii="Times New Roman" w:hAnsi="Times New Roman"/>
          <w:sz w:val="28"/>
          <w:szCs w:val="28"/>
        </w:rPr>
        <w:t> </w:t>
      </w:r>
      <w:r>
        <w:rPr>
          <w:rFonts w:ascii="Times New Roman" w:hAnsi="Times New Roman"/>
          <w:sz w:val="28"/>
          <w:szCs w:val="28"/>
          <w:lang w:val="ru-RU"/>
        </w:rPr>
        <w:t>также запаней, копаней, сифонов и</w:t>
      </w:r>
      <w:r>
        <w:rPr>
          <w:rFonts w:ascii="Times New Roman" w:hAnsi="Times New Roman"/>
          <w:sz w:val="28"/>
          <w:szCs w:val="28"/>
        </w:rPr>
        <w:t> </w:t>
      </w:r>
      <w:r>
        <w:rPr>
          <w:rFonts w:ascii="Times New Roman" w:hAnsi="Times New Roman"/>
          <w:sz w:val="28"/>
          <w:szCs w:val="28"/>
          <w:lang w:val="ru-RU"/>
        </w:rPr>
        <w:t>других ёмкостей в</w:t>
      </w:r>
      <w:r>
        <w:rPr>
          <w:rFonts w:ascii="Times New Roman" w:hAnsi="Times New Roman"/>
          <w:sz w:val="28"/>
          <w:szCs w:val="28"/>
        </w:rPr>
        <w:t> </w:t>
      </w:r>
      <w:r>
        <w:rPr>
          <w:rFonts w:ascii="Times New Roman" w:hAnsi="Times New Roman"/>
          <w:sz w:val="28"/>
          <w:szCs w:val="28"/>
          <w:lang w:val="ru-RU"/>
        </w:rPr>
        <w:t>логах, балках и</w:t>
      </w:r>
      <w:r>
        <w:rPr>
          <w:rFonts w:ascii="Times New Roman" w:hAnsi="Times New Roman"/>
          <w:sz w:val="28"/>
          <w:szCs w:val="28"/>
        </w:rPr>
        <w:t> </w:t>
      </w:r>
      <w:r>
        <w:rPr>
          <w:rFonts w:ascii="Times New Roman" w:hAnsi="Times New Roman"/>
          <w:sz w:val="28"/>
          <w:szCs w:val="28"/>
          <w:lang w:val="ru-RU"/>
        </w:rPr>
        <w:t>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w:t>
      </w:r>
      <w:r>
        <w:rPr>
          <w:rFonts w:ascii="Times New Roman" w:hAnsi="Times New Roman"/>
          <w:sz w:val="28"/>
          <w:szCs w:val="28"/>
        </w:rPr>
        <w:t> </w:t>
      </w:r>
      <w:r>
        <w:rPr>
          <w:rFonts w:ascii="Times New Roman" w:hAnsi="Times New Roman"/>
          <w:sz w:val="28"/>
          <w:szCs w:val="28"/>
          <w:lang w:val="ru-RU"/>
        </w:rPr>
        <w:t>наводнениями является регулирование стока паводковых вод с</w:t>
      </w:r>
      <w:r>
        <w:rPr>
          <w:rFonts w:ascii="Times New Roman" w:hAnsi="Times New Roman"/>
          <w:sz w:val="28"/>
          <w:szCs w:val="28"/>
        </w:rPr>
        <w:t> </w:t>
      </w:r>
      <w:r>
        <w:rPr>
          <w:rFonts w:ascii="Times New Roman" w:hAnsi="Times New Roman"/>
          <w:sz w:val="28"/>
          <w:szCs w:val="28"/>
          <w:lang w:val="ru-RU"/>
        </w:rPr>
        <w:t>помощью водохранилищ. При этом задачи борьбы с</w:t>
      </w:r>
      <w:r>
        <w:rPr>
          <w:rFonts w:ascii="Times New Roman" w:hAnsi="Times New Roman"/>
          <w:sz w:val="28"/>
          <w:szCs w:val="28"/>
        </w:rPr>
        <w:t> </w:t>
      </w:r>
      <w:r>
        <w:rPr>
          <w:rFonts w:ascii="Times New Roman" w:hAnsi="Times New Roman"/>
          <w:sz w:val="28"/>
          <w:szCs w:val="28"/>
          <w:lang w:val="ru-RU"/>
        </w:rPr>
        <w:t>наводнениями решаются в</w:t>
      </w:r>
      <w:r>
        <w:rPr>
          <w:rFonts w:ascii="Times New Roman" w:hAnsi="Times New Roman"/>
          <w:sz w:val="28"/>
          <w:szCs w:val="28"/>
        </w:rPr>
        <w:t> </w:t>
      </w:r>
      <w:r>
        <w:rPr>
          <w:rFonts w:ascii="Times New Roman" w:hAnsi="Times New Roman"/>
          <w:sz w:val="28"/>
          <w:szCs w:val="28"/>
          <w:lang w:val="ru-RU"/>
        </w:rPr>
        <w:t>комплексе с</w:t>
      </w:r>
      <w:r>
        <w:rPr>
          <w:rFonts w:ascii="Times New Roman" w:hAnsi="Times New Roman"/>
          <w:sz w:val="28"/>
          <w:szCs w:val="28"/>
        </w:rPr>
        <w:t> </w:t>
      </w:r>
      <w:r>
        <w:rPr>
          <w:rFonts w:ascii="Times New Roman" w:hAnsi="Times New Roman"/>
          <w:sz w:val="28"/>
          <w:szCs w:val="28"/>
          <w:lang w:val="ru-RU"/>
        </w:rPr>
        <w:t>задачами гидроэнергетики, водного транспорта, рыбного хозяйства и</w:t>
      </w:r>
      <w:r>
        <w:rPr>
          <w:rFonts w:ascii="Times New Roman" w:hAnsi="Times New Roman"/>
          <w:sz w:val="28"/>
          <w:szCs w:val="28"/>
        </w:rPr>
        <w:t> </w:t>
      </w:r>
      <w:r>
        <w:rPr>
          <w:rFonts w:ascii="Times New Roman" w:hAnsi="Times New Roman"/>
          <w:sz w:val="28"/>
          <w:szCs w:val="28"/>
          <w:lang w:val="ru-RU"/>
        </w:rPr>
        <w:t>других отраслей экономики.</w:t>
      </w:r>
    </w:p>
    <w:p w14:paraId="53BBA3C1" w14:textId="77777777" w:rsidR="006A5553" w:rsidRDefault="007E5725">
      <w:pPr>
        <w:ind w:right="197" w:firstLine="567"/>
        <w:jc w:val="both"/>
        <w:rPr>
          <w:rFonts w:ascii="Times New Roman" w:hAnsi="Times New Roman"/>
          <w:sz w:val="28"/>
          <w:szCs w:val="28"/>
          <w:lang w:val="ru-RU"/>
        </w:rPr>
      </w:pPr>
      <w:r>
        <w:rPr>
          <w:rFonts w:ascii="Times New Roman" w:hAnsi="Times New Roman"/>
          <w:sz w:val="28"/>
          <w:szCs w:val="28"/>
          <w:lang w:val="ru-RU"/>
        </w:rPr>
        <w:t>Накопленный опыт проведения мероприятий по</w:t>
      </w:r>
      <w:r>
        <w:rPr>
          <w:rFonts w:ascii="Times New Roman" w:hAnsi="Times New Roman"/>
          <w:sz w:val="28"/>
          <w:szCs w:val="28"/>
        </w:rPr>
        <w:t> </w:t>
      </w:r>
      <w:r>
        <w:rPr>
          <w:rFonts w:ascii="Times New Roman" w:hAnsi="Times New Roman"/>
          <w:sz w:val="28"/>
          <w:szCs w:val="28"/>
          <w:lang w:val="ru-RU"/>
        </w:rPr>
        <w:t>уменьшению последствий наводнений свидетельствует, что наименьшие материальные затраты и</w:t>
      </w:r>
      <w:r>
        <w:rPr>
          <w:rFonts w:ascii="Times New Roman" w:hAnsi="Times New Roman"/>
          <w:sz w:val="28"/>
          <w:szCs w:val="28"/>
        </w:rPr>
        <w:t> </w:t>
      </w:r>
      <w:r>
        <w:rPr>
          <w:rFonts w:ascii="Times New Roman" w:hAnsi="Times New Roman"/>
          <w:sz w:val="28"/>
          <w:szCs w:val="28"/>
          <w:lang w:val="ru-RU"/>
        </w:rPr>
        <w:t>более надёжная защита пойменных территорий от</w:t>
      </w:r>
      <w:r>
        <w:rPr>
          <w:rFonts w:ascii="Times New Roman" w:hAnsi="Times New Roman"/>
          <w:sz w:val="28"/>
          <w:szCs w:val="28"/>
        </w:rPr>
        <w:t> </w:t>
      </w:r>
      <w:r>
        <w:rPr>
          <w:rFonts w:ascii="Times New Roman" w:hAnsi="Times New Roman"/>
          <w:sz w:val="28"/>
          <w:szCs w:val="28"/>
          <w:lang w:val="ru-RU"/>
        </w:rPr>
        <w:t>затопления достигается лишь при использовании комплексного сочетания активных мер защиты (регулирование водостока и</w:t>
      </w:r>
      <w:r>
        <w:rPr>
          <w:rFonts w:ascii="Times New Roman" w:hAnsi="Times New Roman"/>
          <w:sz w:val="28"/>
          <w:szCs w:val="28"/>
        </w:rPr>
        <w:t> </w:t>
      </w:r>
      <w:r>
        <w:rPr>
          <w:rFonts w:ascii="Times New Roman" w:hAnsi="Times New Roman"/>
          <w:sz w:val="28"/>
          <w:szCs w:val="28"/>
          <w:lang w:val="ru-RU"/>
        </w:rPr>
        <w:t>др.) с</w:t>
      </w:r>
      <w:r>
        <w:rPr>
          <w:rFonts w:ascii="Times New Roman" w:hAnsi="Times New Roman"/>
          <w:sz w:val="28"/>
          <w:szCs w:val="28"/>
        </w:rPr>
        <w:t> </w:t>
      </w:r>
      <w:r>
        <w:rPr>
          <w:rFonts w:ascii="Times New Roman" w:hAnsi="Times New Roman"/>
          <w:sz w:val="28"/>
          <w:szCs w:val="28"/>
          <w:lang w:val="ru-RU"/>
        </w:rPr>
        <w:t>пассивными мерами (обвалование, русло углубление и</w:t>
      </w:r>
      <w:r>
        <w:rPr>
          <w:rFonts w:ascii="Times New Roman" w:hAnsi="Times New Roman"/>
          <w:sz w:val="28"/>
          <w:szCs w:val="28"/>
        </w:rPr>
        <w:t> </w:t>
      </w:r>
      <w:r>
        <w:rPr>
          <w:rFonts w:ascii="Times New Roman" w:hAnsi="Times New Roman"/>
          <w:sz w:val="28"/>
          <w:szCs w:val="28"/>
          <w:lang w:val="ru-RU"/>
        </w:rPr>
        <w:t>т.п.), когда они проводятся оперативно и</w:t>
      </w:r>
      <w:r>
        <w:rPr>
          <w:rFonts w:ascii="Times New Roman" w:hAnsi="Times New Roman"/>
          <w:sz w:val="28"/>
          <w:szCs w:val="28"/>
        </w:rPr>
        <w:t> </w:t>
      </w:r>
      <w:r>
        <w:rPr>
          <w:rFonts w:ascii="Times New Roman" w:hAnsi="Times New Roman"/>
          <w:sz w:val="28"/>
          <w:szCs w:val="28"/>
          <w:lang w:val="ru-RU"/>
        </w:rPr>
        <w:t>своевременно.</w:t>
      </w:r>
    </w:p>
    <w:p w14:paraId="6086118E" w14:textId="77777777" w:rsidR="006A5553" w:rsidRDefault="007E5725">
      <w:pPr>
        <w:jc w:val="both"/>
        <w:rPr>
          <w:rFonts w:ascii="Times New Roman" w:hAnsi="Times New Roman"/>
          <w:sz w:val="28"/>
          <w:szCs w:val="28"/>
          <w:u w:val="single"/>
        </w:rPr>
      </w:pPr>
      <w:r>
        <w:rPr>
          <w:rFonts w:ascii="Times New Roman" w:hAnsi="Times New Roman"/>
          <w:sz w:val="28"/>
          <w:szCs w:val="28"/>
          <w:u w:val="single"/>
        </w:rPr>
        <w:t>Режимы функционирования:</w:t>
      </w:r>
    </w:p>
    <w:p w14:paraId="125C6AC0" w14:textId="77777777" w:rsidR="006A5553" w:rsidRDefault="007E5725">
      <w:pPr>
        <w:numPr>
          <w:ilvl w:val="0"/>
          <w:numId w:val="34"/>
        </w:numPr>
        <w:jc w:val="both"/>
        <w:rPr>
          <w:rFonts w:ascii="Times New Roman" w:hAnsi="Times New Roman"/>
          <w:sz w:val="28"/>
          <w:szCs w:val="28"/>
          <w:lang w:val="ru-RU"/>
        </w:rPr>
      </w:pPr>
      <w:r>
        <w:rPr>
          <w:rFonts w:ascii="Times New Roman" w:hAnsi="Times New Roman"/>
          <w:sz w:val="28"/>
          <w:szCs w:val="28"/>
          <w:lang w:val="ru-RU"/>
        </w:rPr>
        <w:t>Режим повседневной деятельности – при нормальной гидрологической обстановки.</w:t>
      </w:r>
    </w:p>
    <w:p w14:paraId="7E780C61" w14:textId="77777777" w:rsidR="006A5553" w:rsidRDefault="007E5725">
      <w:pPr>
        <w:numPr>
          <w:ilvl w:val="0"/>
          <w:numId w:val="34"/>
        </w:numPr>
        <w:jc w:val="both"/>
        <w:rPr>
          <w:rFonts w:ascii="Times New Roman" w:hAnsi="Times New Roman"/>
          <w:sz w:val="28"/>
          <w:szCs w:val="28"/>
          <w:lang w:val="ru-RU"/>
        </w:rPr>
      </w:pPr>
      <w:r>
        <w:rPr>
          <w:rFonts w:ascii="Times New Roman" w:hAnsi="Times New Roman"/>
          <w:sz w:val="28"/>
          <w:szCs w:val="28"/>
          <w:lang w:val="ru-RU"/>
        </w:rPr>
        <w:t>Режим повышенной готовности – при ухудшении гидрологической обстановки и</w:t>
      </w:r>
      <w:r>
        <w:rPr>
          <w:rFonts w:ascii="Times New Roman" w:hAnsi="Times New Roman"/>
          <w:sz w:val="28"/>
          <w:szCs w:val="28"/>
        </w:rPr>
        <w:t> </w:t>
      </w:r>
      <w:r>
        <w:rPr>
          <w:rFonts w:ascii="Times New Roman" w:hAnsi="Times New Roman"/>
          <w:sz w:val="28"/>
          <w:szCs w:val="28"/>
          <w:lang w:val="ru-RU"/>
        </w:rPr>
        <w:t>при получении прогноза о</w:t>
      </w:r>
      <w:r>
        <w:rPr>
          <w:rFonts w:ascii="Times New Roman" w:hAnsi="Times New Roman"/>
          <w:sz w:val="28"/>
          <w:szCs w:val="28"/>
        </w:rPr>
        <w:t> </w:t>
      </w:r>
      <w:r>
        <w:rPr>
          <w:rFonts w:ascii="Times New Roman" w:hAnsi="Times New Roman"/>
          <w:sz w:val="28"/>
          <w:szCs w:val="28"/>
          <w:lang w:val="ru-RU"/>
        </w:rPr>
        <w:t>возможности возникновения чрезвычайной ситуации.</w:t>
      </w:r>
    </w:p>
    <w:p w14:paraId="5E7FF420" w14:textId="77777777" w:rsidR="006A5553" w:rsidRDefault="007E5725">
      <w:pPr>
        <w:numPr>
          <w:ilvl w:val="0"/>
          <w:numId w:val="34"/>
        </w:numPr>
        <w:jc w:val="both"/>
        <w:rPr>
          <w:rFonts w:ascii="Times New Roman" w:hAnsi="Times New Roman"/>
          <w:sz w:val="28"/>
          <w:szCs w:val="28"/>
          <w:lang w:val="ru-RU"/>
        </w:rPr>
      </w:pPr>
      <w:r>
        <w:rPr>
          <w:rFonts w:ascii="Times New Roman" w:hAnsi="Times New Roman"/>
          <w:sz w:val="28"/>
          <w:szCs w:val="28"/>
          <w:lang w:val="ru-RU"/>
        </w:rPr>
        <w:t>Режим чрезвычайной ситуации – при возникновении и</w:t>
      </w:r>
      <w:r>
        <w:rPr>
          <w:rFonts w:ascii="Times New Roman" w:hAnsi="Times New Roman"/>
          <w:sz w:val="28"/>
          <w:szCs w:val="28"/>
        </w:rPr>
        <w:t> </w:t>
      </w:r>
      <w:r>
        <w:rPr>
          <w:rFonts w:ascii="Times New Roman" w:hAnsi="Times New Roman"/>
          <w:sz w:val="28"/>
          <w:szCs w:val="28"/>
          <w:lang w:val="ru-RU"/>
        </w:rPr>
        <w:t>во</w:t>
      </w:r>
      <w:r>
        <w:rPr>
          <w:rFonts w:ascii="Times New Roman" w:hAnsi="Times New Roman"/>
          <w:sz w:val="28"/>
          <w:szCs w:val="28"/>
        </w:rPr>
        <w:t> </w:t>
      </w:r>
      <w:r>
        <w:rPr>
          <w:rFonts w:ascii="Times New Roman" w:hAnsi="Times New Roman"/>
          <w:sz w:val="28"/>
          <w:szCs w:val="28"/>
          <w:lang w:val="ru-RU"/>
        </w:rPr>
        <w:t>время ликвидации чрезвычайной ситуации.</w:t>
      </w:r>
    </w:p>
    <w:p w14:paraId="6DC55872"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Сильные морозы, снежные заносы</w:t>
      </w:r>
      <w:r>
        <w:rPr>
          <w:rFonts w:ascii="Times New Roman" w:hAnsi="Times New Roman"/>
          <w:sz w:val="28"/>
          <w:szCs w:val="28"/>
          <w:lang w:val="ru-RU"/>
        </w:rPr>
        <w:t xml:space="preserve"> </w:t>
      </w:r>
    </w:p>
    <w:p w14:paraId="46DF120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 Низкие температуры могут держаться до 5 дней.</w:t>
      </w:r>
    </w:p>
    <w:p w14:paraId="76C3D096" w14:textId="0FFE5C52"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 xml:space="preserve">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 теплоснабжения, а также усугубление обстановки, связанной с бытовыми пожарами, в результате большего использования обогревательных приборов. Снежные заносы могут нарушать автомобильное сообщение, ограничивая нормальное жизнеобеспечение </w:t>
      </w:r>
      <w:r w:rsidR="004D1C95">
        <w:rPr>
          <w:rFonts w:ascii="Times New Roman" w:eastAsia="Calibri" w:hAnsi="Times New Roman"/>
          <w:kern w:val="2"/>
          <w:sz w:val="28"/>
          <w:szCs w:val="28"/>
          <w:lang w:val="ru-RU" w:eastAsia="en-US"/>
        </w:rPr>
        <w:t>Шунгенском сельском</w:t>
      </w:r>
      <w:r>
        <w:rPr>
          <w:rFonts w:ascii="Times New Roman" w:eastAsia="Calibri" w:hAnsi="Times New Roman"/>
          <w:kern w:val="2"/>
          <w:sz w:val="28"/>
          <w:szCs w:val="28"/>
          <w:lang w:val="ru-RU" w:eastAsia="en-US"/>
        </w:rPr>
        <w:t xml:space="preserve"> поселении.</w:t>
      </w:r>
    </w:p>
    <w:p w14:paraId="51260B38" w14:textId="3B618178"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Обильные атмосферные осадки, обледенения и гололёд</w:t>
      </w:r>
      <w:r>
        <w:rPr>
          <w:rFonts w:ascii="Times New Roman" w:hAnsi="Times New Roman"/>
          <w:i/>
          <w:sz w:val="28"/>
          <w:szCs w:val="28"/>
          <w:lang w:val="ru-RU"/>
        </w:rPr>
        <w:t>.</w:t>
      </w:r>
      <w:r>
        <w:rPr>
          <w:rFonts w:ascii="Times New Roman" w:hAnsi="Times New Roman"/>
          <w:sz w:val="28"/>
          <w:szCs w:val="28"/>
          <w:lang w:val="ru-RU"/>
        </w:rPr>
        <w:t xml:space="preserve"> По гидролого-климатическому районированию описываемая территория относится к зоне с избыточным увлажнением. На территории сельского поселения возможно выпадение месячной нормы атмосферных осадков (дождей) за период 3-5 дней, что приводит к повышению уровня воды в реках и подтоплению низменных участков местности. При выпадении атмосферных осадков в зимнее время года (снега) более 40 см затрудняется движение по автомобильным дорогам, происходит </w:t>
      </w:r>
      <w:r w:rsidR="004D1C95">
        <w:rPr>
          <w:rFonts w:ascii="Times New Roman" w:hAnsi="Times New Roman"/>
          <w:sz w:val="28"/>
          <w:szCs w:val="28"/>
          <w:lang w:val="ru-RU"/>
        </w:rPr>
        <w:t>из временного закрытия</w:t>
      </w:r>
      <w:r>
        <w:rPr>
          <w:rFonts w:ascii="Times New Roman" w:hAnsi="Times New Roman"/>
          <w:sz w:val="28"/>
          <w:szCs w:val="28"/>
          <w:lang w:val="ru-RU"/>
        </w:rPr>
        <w:t>.</w:t>
      </w:r>
    </w:p>
    <w:p w14:paraId="3B893F95" w14:textId="77777777" w:rsidR="006A5553" w:rsidRDefault="006A5553">
      <w:pPr>
        <w:ind w:firstLine="709"/>
        <w:jc w:val="both"/>
        <w:rPr>
          <w:rFonts w:ascii="Times New Roman" w:hAnsi="Times New Roman"/>
          <w:sz w:val="24"/>
          <w:szCs w:val="24"/>
          <w:lang w:val="ru-RU"/>
        </w:rPr>
      </w:pPr>
    </w:p>
    <w:p w14:paraId="1B59019C"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45</w:t>
      </w:r>
      <w:r>
        <w:rPr>
          <w:rFonts w:ascii="Times New Roman" w:hAnsi="Times New Roman"/>
          <w:b/>
          <w:sz w:val="28"/>
          <w:szCs w:val="28"/>
          <w:lang w:val="ru-RU"/>
        </w:rPr>
        <w:t xml:space="preserve"> – Оценка защищенности, исходя из рисков возникновения ЧС природного характера на территории </w:t>
      </w:r>
      <w:r>
        <w:rPr>
          <w:rFonts w:ascii="Times New Roman" w:hAnsi="Times New Roman" w:hint="eastAsia"/>
          <w:b/>
          <w:sz w:val="28"/>
          <w:szCs w:val="28"/>
          <w:lang w:val="ru-RU"/>
        </w:rPr>
        <w:t>Шунгенского</w:t>
      </w:r>
      <w:r>
        <w:rPr>
          <w:rFonts w:ascii="Times New Roman" w:hAnsi="Times New Roman"/>
          <w:b/>
          <w:sz w:val="28"/>
          <w:szCs w:val="28"/>
          <w:lang w:val="ru-RU"/>
        </w:rPr>
        <w:t xml:space="preserve"> </w:t>
      </w:r>
      <w:r>
        <w:rPr>
          <w:rFonts w:ascii="Times New Roman" w:hAnsi="Times New Roman" w:hint="eastAsia"/>
          <w:b/>
          <w:sz w:val="28"/>
          <w:szCs w:val="28"/>
          <w:lang w:val="ru-RU"/>
        </w:rPr>
        <w:t>сельского</w:t>
      </w:r>
      <w:r>
        <w:rPr>
          <w:rFonts w:ascii="Times New Roman" w:hAnsi="Times New Roman"/>
          <w:b/>
          <w:sz w:val="28"/>
          <w:szCs w:val="28"/>
          <w:lang w:val="ru-RU"/>
        </w:rPr>
        <w:t xml:space="preserve"> </w:t>
      </w:r>
      <w:r>
        <w:rPr>
          <w:rFonts w:ascii="Times New Roman" w:hAnsi="Times New Roman" w:hint="eastAsia"/>
          <w:b/>
          <w:sz w:val="28"/>
          <w:szCs w:val="28"/>
          <w:lang w:val="ru-RU"/>
        </w:rPr>
        <w:t>поселения</w:t>
      </w:r>
    </w:p>
    <w:p w14:paraId="409F8647" w14:textId="77777777"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200"/>
        <w:gridCol w:w="2074"/>
        <w:gridCol w:w="2082"/>
        <w:gridCol w:w="2493"/>
      </w:tblGrid>
      <w:tr w:rsidR="006A5553" w14:paraId="097A744C" w14:textId="77777777">
        <w:trPr>
          <w:trHeight w:val="170"/>
          <w:tblHeader/>
          <w:jc w:val="center"/>
        </w:trPr>
        <w:tc>
          <w:tcPr>
            <w:tcW w:w="275" w:type="pct"/>
            <w:vAlign w:val="center"/>
          </w:tcPr>
          <w:p w14:paraId="42EF2C02" w14:textId="77777777" w:rsidR="006A5553" w:rsidRDefault="007E5725">
            <w:pPr>
              <w:jc w:val="center"/>
              <w:rPr>
                <w:rFonts w:ascii="Times New Roman" w:hAnsi="Times New Roman"/>
                <w:b/>
                <w:snapToGrid w:val="0"/>
                <w:sz w:val="24"/>
                <w:szCs w:val="24"/>
              </w:rPr>
            </w:pPr>
            <w:r>
              <w:rPr>
                <w:rFonts w:ascii="Times New Roman" w:hAnsi="Times New Roman"/>
                <w:b/>
                <w:snapToGrid w:val="0"/>
                <w:sz w:val="24"/>
                <w:szCs w:val="24"/>
              </w:rPr>
              <w:t>№ п/п</w:t>
            </w:r>
          </w:p>
        </w:tc>
        <w:tc>
          <w:tcPr>
            <w:tcW w:w="1535" w:type="pct"/>
            <w:vAlign w:val="center"/>
          </w:tcPr>
          <w:p w14:paraId="6C7816E0" w14:textId="77777777" w:rsidR="006A5553" w:rsidRDefault="007E5725">
            <w:pPr>
              <w:jc w:val="center"/>
              <w:rPr>
                <w:rFonts w:ascii="Times New Roman" w:hAnsi="Times New Roman"/>
                <w:b/>
                <w:snapToGrid w:val="0"/>
                <w:sz w:val="24"/>
                <w:szCs w:val="24"/>
              </w:rPr>
            </w:pPr>
            <w:r>
              <w:rPr>
                <w:rFonts w:ascii="Times New Roman" w:hAnsi="Times New Roman"/>
                <w:b/>
                <w:kern w:val="24"/>
                <w:sz w:val="24"/>
                <w:szCs w:val="24"/>
              </w:rPr>
              <w:t>Наименование риска</w:t>
            </w:r>
          </w:p>
        </w:tc>
        <w:tc>
          <w:tcPr>
            <w:tcW w:w="995" w:type="pct"/>
            <w:vAlign w:val="center"/>
          </w:tcPr>
          <w:p w14:paraId="56127A85" w14:textId="77777777" w:rsidR="006A5553" w:rsidRDefault="007E5725">
            <w:pPr>
              <w:jc w:val="center"/>
              <w:rPr>
                <w:rFonts w:ascii="Times New Roman" w:hAnsi="Times New Roman"/>
                <w:b/>
                <w:snapToGrid w:val="0"/>
                <w:sz w:val="24"/>
                <w:szCs w:val="24"/>
              </w:rPr>
            </w:pPr>
            <w:r>
              <w:rPr>
                <w:rFonts w:ascii="Times New Roman" w:hAnsi="Times New Roman"/>
                <w:b/>
                <w:kern w:val="24"/>
                <w:sz w:val="24"/>
                <w:szCs w:val="24"/>
              </w:rPr>
              <w:t>Показатель риска</w:t>
            </w:r>
          </w:p>
        </w:tc>
        <w:tc>
          <w:tcPr>
            <w:tcW w:w="998" w:type="pct"/>
            <w:vAlign w:val="center"/>
          </w:tcPr>
          <w:p w14:paraId="1DF336EE" w14:textId="77777777" w:rsidR="006A5553" w:rsidRDefault="007E5725">
            <w:pPr>
              <w:jc w:val="center"/>
              <w:rPr>
                <w:rFonts w:ascii="Times New Roman" w:hAnsi="Times New Roman"/>
                <w:b/>
                <w:snapToGrid w:val="0"/>
                <w:sz w:val="24"/>
                <w:szCs w:val="24"/>
              </w:rPr>
            </w:pPr>
            <w:r>
              <w:rPr>
                <w:rFonts w:ascii="Times New Roman" w:hAnsi="Times New Roman"/>
                <w:b/>
                <w:kern w:val="24"/>
                <w:sz w:val="24"/>
                <w:szCs w:val="24"/>
              </w:rPr>
              <w:t>Временные показатели риска</w:t>
            </w:r>
          </w:p>
        </w:tc>
        <w:tc>
          <w:tcPr>
            <w:tcW w:w="1197" w:type="pct"/>
            <w:vAlign w:val="center"/>
          </w:tcPr>
          <w:p w14:paraId="168F108B" w14:textId="77777777" w:rsidR="006A5553" w:rsidRDefault="007E5725">
            <w:pPr>
              <w:jc w:val="center"/>
              <w:rPr>
                <w:rFonts w:ascii="Times New Roman" w:hAnsi="Times New Roman"/>
                <w:b/>
                <w:snapToGrid w:val="0"/>
                <w:sz w:val="24"/>
                <w:szCs w:val="24"/>
              </w:rPr>
            </w:pPr>
            <w:r>
              <w:rPr>
                <w:rFonts w:ascii="Times New Roman" w:hAnsi="Times New Roman"/>
                <w:b/>
                <w:snapToGrid w:val="0"/>
                <w:sz w:val="24"/>
                <w:szCs w:val="24"/>
              </w:rPr>
              <w:t>Населённый пункт</w:t>
            </w:r>
          </w:p>
        </w:tc>
      </w:tr>
      <w:tr w:rsidR="006A5553" w:rsidRPr="0096473B" w14:paraId="6D95CF0C" w14:textId="77777777">
        <w:trPr>
          <w:trHeight w:val="170"/>
          <w:jc w:val="center"/>
        </w:trPr>
        <w:tc>
          <w:tcPr>
            <w:tcW w:w="5000" w:type="pct"/>
            <w:gridSpan w:val="5"/>
          </w:tcPr>
          <w:p w14:paraId="39CC4C3F"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ЧС</w:t>
            </w:r>
            <w:r>
              <w:rPr>
                <w:rFonts w:ascii="Times New Roman" w:hAnsi="Times New Roman"/>
                <w:snapToGrid w:val="0"/>
                <w:sz w:val="24"/>
                <w:szCs w:val="24"/>
              </w:rPr>
              <w:t> </w:t>
            </w:r>
            <w:r>
              <w:rPr>
                <w:rFonts w:ascii="Times New Roman" w:hAnsi="Times New Roman"/>
                <w:snapToGrid w:val="0"/>
                <w:sz w:val="24"/>
                <w:szCs w:val="24"/>
                <w:lang w:val="ru-RU"/>
              </w:rPr>
              <w:t xml:space="preserve">природного характера </w:t>
            </w:r>
          </w:p>
        </w:tc>
      </w:tr>
      <w:tr w:rsidR="006A5553" w14:paraId="1B5D312C" w14:textId="77777777">
        <w:trPr>
          <w:trHeight w:val="170"/>
          <w:jc w:val="center"/>
        </w:trPr>
        <w:tc>
          <w:tcPr>
            <w:tcW w:w="275" w:type="pct"/>
            <w:vAlign w:val="center"/>
          </w:tcPr>
          <w:p w14:paraId="2734E81C" w14:textId="77777777" w:rsidR="006A5553" w:rsidRDefault="006A5553">
            <w:pPr>
              <w:numPr>
                <w:ilvl w:val="0"/>
                <w:numId w:val="35"/>
              </w:numPr>
              <w:jc w:val="center"/>
              <w:rPr>
                <w:snapToGrid w:val="0"/>
                <w:sz w:val="24"/>
                <w:szCs w:val="24"/>
                <w:lang w:val="ru-RU"/>
              </w:rPr>
            </w:pPr>
          </w:p>
        </w:tc>
        <w:tc>
          <w:tcPr>
            <w:tcW w:w="1535" w:type="pct"/>
            <w:vAlign w:val="center"/>
          </w:tcPr>
          <w:p w14:paraId="33B9519D" w14:textId="77777777" w:rsidR="006A5553" w:rsidRDefault="007E5725">
            <w:pP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геологических опасных явлений</w:t>
            </w:r>
          </w:p>
        </w:tc>
        <w:tc>
          <w:tcPr>
            <w:tcW w:w="1994" w:type="pct"/>
            <w:gridSpan w:val="2"/>
            <w:vAlign w:val="center"/>
          </w:tcPr>
          <w:p w14:paraId="677CCCE6"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c>
          <w:tcPr>
            <w:tcW w:w="1197" w:type="pct"/>
            <w:vAlign w:val="center"/>
          </w:tcPr>
          <w:p w14:paraId="39CD7DBB" w14:textId="77777777"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14:paraId="5AE968C7" w14:textId="77777777">
        <w:trPr>
          <w:trHeight w:val="170"/>
          <w:jc w:val="center"/>
        </w:trPr>
        <w:tc>
          <w:tcPr>
            <w:tcW w:w="275" w:type="pct"/>
            <w:vAlign w:val="center"/>
          </w:tcPr>
          <w:p w14:paraId="61342E56" w14:textId="77777777" w:rsidR="006A5553" w:rsidRDefault="006A5553">
            <w:pPr>
              <w:numPr>
                <w:ilvl w:val="0"/>
                <w:numId w:val="35"/>
              </w:numPr>
              <w:jc w:val="center"/>
              <w:rPr>
                <w:snapToGrid w:val="0"/>
                <w:sz w:val="24"/>
                <w:szCs w:val="24"/>
              </w:rPr>
            </w:pPr>
          </w:p>
        </w:tc>
        <w:tc>
          <w:tcPr>
            <w:tcW w:w="1535" w:type="pct"/>
            <w:vAlign w:val="center"/>
          </w:tcPr>
          <w:p w14:paraId="29E292C7" w14:textId="77777777" w:rsidR="006A5553" w:rsidRDefault="007E5725">
            <w:pPr>
              <w:rPr>
                <w:rFonts w:ascii="Times New Roman" w:hAnsi="Times New Roman"/>
                <w:sz w:val="24"/>
                <w:szCs w:val="24"/>
              </w:rPr>
            </w:pPr>
            <w:r>
              <w:rPr>
                <w:rFonts w:ascii="Times New Roman" w:hAnsi="Times New Roman"/>
                <w:snapToGrid w:val="0"/>
                <w:sz w:val="24"/>
                <w:szCs w:val="24"/>
              </w:rPr>
              <w:t>Риски возникновения землетрясений</w:t>
            </w:r>
          </w:p>
        </w:tc>
        <w:tc>
          <w:tcPr>
            <w:tcW w:w="1994" w:type="pct"/>
            <w:gridSpan w:val="2"/>
            <w:vAlign w:val="center"/>
          </w:tcPr>
          <w:p w14:paraId="7425A798"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c>
          <w:tcPr>
            <w:tcW w:w="1197" w:type="pct"/>
            <w:vAlign w:val="center"/>
          </w:tcPr>
          <w:p w14:paraId="639B611C" w14:textId="77777777"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14:paraId="44DADB07" w14:textId="77777777">
        <w:trPr>
          <w:trHeight w:val="170"/>
          <w:jc w:val="center"/>
        </w:trPr>
        <w:tc>
          <w:tcPr>
            <w:tcW w:w="275" w:type="pct"/>
            <w:vAlign w:val="center"/>
          </w:tcPr>
          <w:p w14:paraId="476592ED" w14:textId="77777777" w:rsidR="006A5553" w:rsidRDefault="006A5553">
            <w:pPr>
              <w:numPr>
                <w:ilvl w:val="0"/>
                <w:numId w:val="35"/>
              </w:numPr>
              <w:jc w:val="center"/>
              <w:rPr>
                <w:snapToGrid w:val="0"/>
                <w:sz w:val="24"/>
                <w:szCs w:val="24"/>
              </w:rPr>
            </w:pPr>
          </w:p>
        </w:tc>
        <w:tc>
          <w:tcPr>
            <w:tcW w:w="1535" w:type="pct"/>
            <w:vAlign w:val="center"/>
          </w:tcPr>
          <w:p w14:paraId="1EC278DF" w14:textId="77777777" w:rsidR="006A5553" w:rsidRDefault="007E5725">
            <w:pPr>
              <w:rPr>
                <w:rFonts w:ascii="Times New Roman" w:hAnsi="Times New Roman"/>
                <w:sz w:val="24"/>
                <w:szCs w:val="24"/>
              </w:rPr>
            </w:pPr>
            <w:r>
              <w:rPr>
                <w:rFonts w:ascii="Times New Roman" w:hAnsi="Times New Roman"/>
                <w:snapToGrid w:val="0"/>
                <w:sz w:val="24"/>
                <w:szCs w:val="24"/>
              </w:rPr>
              <w:t>Риски возникновения природных пожаров</w:t>
            </w:r>
          </w:p>
        </w:tc>
        <w:tc>
          <w:tcPr>
            <w:tcW w:w="995" w:type="pct"/>
            <w:vAlign w:val="center"/>
          </w:tcPr>
          <w:p w14:paraId="25A3D6A2"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14:paraId="196DD39B"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май – сентябрь</w:t>
            </w:r>
          </w:p>
        </w:tc>
        <w:tc>
          <w:tcPr>
            <w:tcW w:w="1197" w:type="pct"/>
            <w:vAlign w:val="center"/>
          </w:tcPr>
          <w:p w14:paraId="255B911D" w14:textId="77777777"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14:paraId="64DD4FAA" w14:textId="77777777">
        <w:trPr>
          <w:trHeight w:val="170"/>
          <w:jc w:val="center"/>
        </w:trPr>
        <w:tc>
          <w:tcPr>
            <w:tcW w:w="275" w:type="pct"/>
            <w:vAlign w:val="center"/>
          </w:tcPr>
          <w:p w14:paraId="1B117F0D" w14:textId="77777777" w:rsidR="006A5553" w:rsidRDefault="006A5553">
            <w:pPr>
              <w:numPr>
                <w:ilvl w:val="0"/>
                <w:numId w:val="35"/>
              </w:numPr>
              <w:jc w:val="center"/>
              <w:rPr>
                <w:snapToGrid w:val="0"/>
                <w:sz w:val="24"/>
                <w:szCs w:val="24"/>
              </w:rPr>
            </w:pPr>
          </w:p>
        </w:tc>
        <w:tc>
          <w:tcPr>
            <w:tcW w:w="1535" w:type="pct"/>
            <w:vAlign w:val="center"/>
          </w:tcPr>
          <w:p w14:paraId="0943D198" w14:textId="77777777" w:rsidR="006A5553" w:rsidRDefault="007E5725">
            <w:pPr>
              <w:rPr>
                <w:rFonts w:ascii="Times New Roman" w:hAnsi="Times New Roman"/>
                <w:sz w:val="24"/>
                <w:szCs w:val="24"/>
              </w:rPr>
            </w:pPr>
            <w:r>
              <w:rPr>
                <w:rFonts w:ascii="Times New Roman" w:hAnsi="Times New Roman"/>
                <w:snapToGrid w:val="0"/>
                <w:sz w:val="24"/>
                <w:szCs w:val="24"/>
              </w:rPr>
              <w:t xml:space="preserve">Риски возникновения засухи </w:t>
            </w:r>
          </w:p>
        </w:tc>
        <w:tc>
          <w:tcPr>
            <w:tcW w:w="995" w:type="pct"/>
            <w:vAlign w:val="center"/>
          </w:tcPr>
          <w:p w14:paraId="09CC6CB8"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14:paraId="027380AD"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июнь – август</w:t>
            </w:r>
          </w:p>
        </w:tc>
        <w:tc>
          <w:tcPr>
            <w:tcW w:w="1197" w:type="pct"/>
            <w:vAlign w:val="center"/>
          </w:tcPr>
          <w:p w14:paraId="241C184F" w14:textId="77777777"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r w:rsidR="006A5553" w14:paraId="65CD66B8" w14:textId="77777777">
        <w:trPr>
          <w:trHeight w:val="170"/>
          <w:jc w:val="center"/>
        </w:trPr>
        <w:tc>
          <w:tcPr>
            <w:tcW w:w="275" w:type="pct"/>
            <w:vAlign w:val="center"/>
          </w:tcPr>
          <w:p w14:paraId="194609BF" w14:textId="77777777" w:rsidR="006A5553" w:rsidRDefault="006A5553">
            <w:pPr>
              <w:numPr>
                <w:ilvl w:val="0"/>
                <w:numId w:val="35"/>
              </w:numPr>
              <w:jc w:val="center"/>
              <w:rPr>
                <w:snapToGrid w:val="0"/>
                <w:sz w:val="24"/>
                <w:szCs w:val="24"/>
              </w:rPr>
            </w:pPr>
          </w:p>
        </w:tc>
        <w:tc>
          <w:tcPr>
            <w:tcW w:w="1535" w:type="pct"/>
            <w:vAlign w:val="center"/>
          </w:tcPr>
          <w:p w14:paraId="2EF0A7D3" w14:textId="77777777"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опасных метеорологических условий</w:t>
            </w:r>
          </w:p>
        </w:tc>
        <w:tc>
          <w:tcPr>
            <w:tcW w:w="995" w:type="pct"/>
            <w:vAlign w:val="center"/>
          </w:tcPr>
          <w:p w14:paraId="61630F69"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998" w:type="pct"/>
            <w:vAlign w:val="center"/>
          </w:tcPr>
          <w:p w14:paraId="30530D1B" w14:textId="77777777"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c>
          <w:tcPr>
            <w:tcW w:w="1197" w:type="pct"/>
            <w:vAlign w:val="center"/>
          </w:tcPr>
          <w:p w14:paraId="7D2A961A" w14:textId="77777777" w:rsidR="006A5553" w:rsidRDefault="007E5725">
            <w:pPr>
              <w:jc w:val="center"/>
              <w:rPr>
                <w:rFonts w:ascii="Times New Roman" w:hAnsi="Times New Roman"/>
                <w:sz w:val="24"/>
                <w:szCs w:val="24"/>
              </w:rPr>
            </w:pPr>
            <w:r>
              <w:rPr>
                <w:rFonts w:ascii="Times New Roman" w:hAnsi="Times New Roman"/>
                <w:snapToGrid w:val="0"/>
                <w:sz w:val="24"/>
                <w:szCs w:val="24"/>
              </w:rPr>
              <w:t>На всей территории сельсовета</w:t>
            </w:r>
          </w:p>
        </w:tc>
      </w:tr>
    </w:tbl>
    <w:p w14:paraId="13EA83AD" w14:textId="77777777" w:rsidR="006A5553" w:rsidRDefault="006A5553">
      <w:pPr>
        <w:ind w:firstLine="709"/>
        <w:jc w:val="both"/>
        <w:rPr>
          <w:rFonts w:ascii="Times New Roman" w:hAnsi="Times New Roman"/>
          <w:sz w:val="28"/>
          <w:szCs w:val="28"/>
          <w:lang w:val="ru-RU"/>
        </w:rPr>
      </w:pPr>
    </w:p>
    <w:p w14:paraId="26CA4DBB" w14:textId="77777777" w:rsidR="006A5553" w:rsidRDefault="006A5553">
      <w:pPr>
        <w:ind w:firstLine="709"/>
        <w:jc w:val="right"/>
        <w:rPr>
          <w:rFonts w:ascii="Times New Roman" w:hAnsi="Times New Roman"/>
          <w:sz w:val="24"/>
          <w:szCs w:val="24"/>
          <w:lang w:val="ru-RU"/>
        </w:rPr>
      </w:pPr>
    </w:p>
    <w:p w14:paraId="3A14B628" w14:textId="77777777" w:rsidR="006A5553" w:rsidRDefault="007E5725">
      <w:pPr>
        <w:keepNext/>
        <w:ind w:firstLine="539"/>
        <w:jc w:val="center"/>
        <w:outlineLvl w:val="1"/>
        <w:rPr>
          <w:rFonts w:ascii="Times New Roman" w:eastAsia="SimSun" w:hAnsi="Times New Roman"/>
          <w:b/>
          <w:snapToGrid w:val="0"/>
          <w:sz w:val="30"/>
          <w:szCs w:val="30"/>
          <w:lang w:val="ru-RU"/>
        </w:rPr>
      </w:pPr>
      <w:bookmarkStart w:id="339" w:name="_Toc319586004"/>
      <w:bookmarkStart w:id="340" w:name="_Toc54879826"/>
      <w:bookmarkStart w:id="341" w:name="_Toc74838083"/>
      <w:bookmarkStart w:id="342" w:name="_Toc75245979"/>
      <w:r>
        <w:rPr>
          <w:rFonts w:ascii="Times New Roman" w:eastAsia="SimSun" w:hAnsi="Times New Roman"/>
          <w:b/>
          <w:snapToGrid w:val="0"/>
          <w:sz w:val="30"/>
          <w:szCs w:val="30"/>
          <w:lang w:val="ru-RU"/>
        </w:rPr>
        <w:t xml:space="preserve">7.3 </w:t>
      </w:r>
      <w:bookmarkEnd w:id="339"/>
      <w:bookmarkEnd w:id="340"/>
      <w:r>
        <w:rPr>
          <w:rFonts w:ascii="Times New Roman" w:eastAsia="SimSun" w:hAnsi="Times New Roman"/>
          <w:b/>
          <w:snapToGrid w:val="0"/>
          <w:sz w:val="30"/>
          <w:szCs w:val="30"/>
          <w:lang w:val="ru-RU"/>
        </w:rPr>
        <w:t>Перечень возможных источников ЧС техногенного характера, которые могут оказывать воздействие на проектируемую территорию</w:t>
      </w:r>
      <w:bookmarkEnd w:id="341"/>
      <w:bookmarkEnd w:id="342"/>
      <w:r>
        <w:rPr>
          <w:rFonts w:ascii="Times New Roman" w:eastAsia="SimSun" w:hAnsi="Times New Roman"/>
          <w:b/>
          <w:snapToGrid w:val="0"/>
          <w:sz w:val="30"/>
          <w:szCs w:val="30"/>
          <w:lang w:val="ru-RU"/>
        </w:rPr>
        <w:t xml:space="preserve">  </w:t>
      </w:r>
    </w:p>
    <w:p w14:paraId="479CF15A" w14:textId="77777777" w:rsidR="006A5553" w:rsidRDefault="006A5553">
      <w:pPr>
        <w:ind w:firstLine="426"/>
        <w:jc w:val="both"/>
        <w:rPr>
          <w:rFonts w:ascii="Times New Roman" w:eastAsia="SimSun" w:hAnsi="Times New Roman"/>
          <w:b/>
          <w:snapToGrid w:val="0"/>
          <w:sz w:val="28"/>
          <w:szCs w:val="28"/>
          <w:lang w:val="ru-RU"/>
        </w:rPr>
      </w:pPr>
    </w:p>
    <w:p w14:paraId="6AE3D4D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Опасность чрезвычайных ситуаций техногенного характера для населения и территории сельсовета может возникнуть в случае аварии:</w:t>
      </w:r>
    </w:p>
    <w:p w14:paraId="416969C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транспорте: автомобильном, воздушном, железнодорожном, трубопроводном.</w:t>
      </w:r>
    </w:p>
    <w:p w14:paraId="040C460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-на установках, складах, хранилищах, инженерных сооружениях и коммуникациях, разрушение (повреждение) которых может привести к нарушению </w:t>
      </w:r>
      <w:r>
        <w:rPr>
          <w:rFonts w:ascii="Times New Roman" w:hAnsi="Times New Roman"/>
          <w:sz w:val="28"/>
          <w:szCs w:val="28"/>
          <w:lang w:val="ru-RU"/>
        </w:rPr>
        <w:lastRenderedPageBreak/>
        <w:t>нормальной жизнедеятельности людей, прекращению обеспечения водой, газом, теплом, электроэнергией, к затоплению.</w:t>
      </w:r>
    </w:p>
    <w:p w14:paraId="65E70D4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На территории </w:t>
      </w:r>
      <w:r w:rsidR="00C04510">
        <w:rPr>
          <w:rFonts w:ascii="Times New Roman" w:hAnsi="Times New Roman"/>
          <w:sz w:val="28"/>
          <w:szCs w:val="28"/>
          <w:lang w:val="ru-RU"/>
        </w:rPr>
        <w:t>Шунгенского сельского поселения</w:t>
      </w:r>
      <w:r>
        <w:rPr>
          <w:rFonts w:ascii="Times New Roman" w:hAnsi="Times New Roman"/>
          <w:sz w:val="28"/>
          <w:szCs w:val="28"/>
          <w:lang w:val="ru-RU"/>
        </w:rPr>
        <w:t>объекты повышенной опасности, относящихся к</w:t>
      </w:r>
      <w:r>
        <w:rPr>
          <w:rFonts w:ascii="Times New Roman" w:hAnsi="Times New Roman"/>
          <w:sz w:val="28"/>
          <w:szCs w:val="28"/>
        </w:rPr>
        <w:t> </w:t>
      </w:r>
      <w:r>
        <w:rPr>
          <w:rFonts w:ascii="Times New Roman" w:hAnsi="Times New Roman"/>
          <w:sz w:val="28"/>
          <w:szCs w:val="28"/>
          <w:lang w:val="ru-RU"/>
        </w:rPr>
        <w:t xml:space="preserve">пожаровзрывоопасным, отсутствуют. </w:t>
      </w:r>
    </w:p>
    <w:p w14:paraId="6BF52000"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транспорте</w:t>
      </w:r>
      <w:r>
        <w:rPr>
          <w:rFonts w:ascii="Times New Roman" w:hAnsi="Times New Roman"/>
          <w:sz w:val="28"/>
          <w:szCs w:val="28"/>
          <w:lang w:val="ru-RU"/>
        </w:rPr>
        <w:t>. На территории области транспортом предприятий и железнодорожном траспортом завозят АХОВ (хлор, аммиак).</w:t>
      </w:r>
    </w:p>
    <w:p w14:paraId="35D99D9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787F211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 автомобильной дороге возможна перевозка ГСМ в автоцистернах – 16300 литров, СУГ в автоцистернах ёмкостью 8, 10, 11, 20 м</w:t>
      </w:r>
      <w:r>
        <w:rPr>
          <w:rFonts w:ascii="Times New Roman" w:hAnsi="Times New Roman"/>
          <w:sz w:val="28"/>
          <w:szCs w:val="28"/>
          <w:vertAlign w:val="superscript"/>
          <w:lang w:val="ru-RU"/>
        </w:rPr>
        <w:t>3</w:t>
      </w:r>
      <w:r>
        <w:rPr>
          <w:rFonts w:ascii="Times New Roman" w:hAnsi="Times New Roman"/>
          <w:sz w:val="28"/>
          <w:szCs w:val="28"/>
          <w:lang w:val="ru-RU"/>
        </w:rPr>
        <w:t xml:space="preserve"> и другие вещества.</w:t>
      </w:r>
    </w:p>
    <w:p w14:paraId="40253F8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700305A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Для рассматриваемого воздействия подготавливаются законы поражения людей. По каждому из типов взрывоопасных объектов готовится информация.</w:t>
      </w:r>
    </w:p>
    <w:p w14:paraId="3EFD52F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1765235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1E0A081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14:paraId="01E43BE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 качестве вероятных чрезвычайных ситуаций техногенного характера при авариях на автодороге рассматриваются:</w:t>
      </w:r>
    </w:p>
    <w:p w14:paraId="2BDA206C" w14:textId="77777777" w:rsidR="006A5553" w:rsidRDefault="007E5725">
      <w:pPr>
        <w:numPr>
          <w:ilvl w:val="0"/>
          <w:numId w:val="36"/>
        </w:numPr>
        <w:spacing w:after="200" w:line="276" w:lineRule="auto"/>
        <w:jc w:val="both"/>
        <w:rPr>
          <w:rFonts w:ascii="Times New Roman" w:hAnsi="Times New Roman"/>
          <w:sz w:val="28"/>
          <w:szCs w:val="28"/>
          <w:lang w:val="ru-RU"/>
        </w:rPr>
      </w:pPr>
      <w:r>
        <w:rPr>
          <w:rFonts w:ascii="Times New Roman" w:hAnsi="Times New Roman"/>
          <w:sz w:val="28"/>
          <w:szCs w:val="28"/>
          <w:lang w:val="ru-RU"/>
        </w:rPr>
        <w:t>воспламенение (взрыв) паров ЛВЖ (ГЖ) в результате воздействия статического электричества или разгерметизации ёмкости транспортировки;</w:t>
      </w:r>
    </w:p>
    <w:p w14:paraId="6A1AA879" w14:textId="77777777" w:rsidR="006A5553" w:rsidRDefault="007E5725">
      <w:pPr>
        <w:numPr>
          <w:ilvl w:val="0"/>
          <w:numId w:val="36"/>
        </w:numPr>
        <w:spacing w:line="276" w:lineRule="auto"/>
        <w:jc w:val="both"/>
        <w:rPr>
          <w:rFonts w:ascii="Times New Roman" w:hAnsi="Times New Roman"/>
          <w:sz w:val="28"/>
          <w:szCs w:val="28"/>
          <w:lang w:val="ru-RU"/>
        </w:rPr>
      </w:pPr>
      <w:r>
        <w:rPr>
          <w:rFonts w:ascii="Times New Roman" w:hAnsi="Times New Roman"/>
          <w:sz w:val="28"/>
          <w:szCs w:val="28"/>
          <w:lang w:val="ru-RU"/>
        </w:rPr>
        <w:t>горение пролива ЛВЖ (ГЖ) при разгерметизации ёмкости транспортировки.</w:t>
      </w:r>
    </w:p>
    <w:p w14:paraId="1BBE279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Сценарий 1 (С1) – горение пролива: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ЛВЖ (ГЖ) или СУГ </w:t>
      </w:r>
      <w:r>
        <w:rPr>
          <w:rFonts w:ascii="Times New Roman" w:hAnsi="Times New Roman"/>
          <w:sz w:val="28"/>
          <w:szCs w:val="28"/>
        </w:rPr>
        <w:sym w:font="Symbol" w:char="F0AE"/>
      </w:r>
      <w:r>
        <w:rPr>
          <w:rFonts w:ascii="Times New Roman" w:hAnsi="Times New Roman"/>
          <w:sz w:val="28"/>
          <w:szCs w:val="28"/>
          <w:lang w:val="ru-RU"/>
        </w:rPr>
        <w:t xml:space="preserve"> возгорание пролива при наличии источника инициирования </w:t>
      </w:r>
      <w:r>
        <w:rPr>
          <w:rFonts w:ascii="Times New Roman" w:hAnsi="Times New Roman"/>
          <w:sz w:val="28"/>
          <w:szCs w:val="28"/>
        </w:rPr>
        <w:sym w:font="Symbol" w:char="F0AE"/>
      </w:r>
      <w:r>
        <w:rPr>
          <w:rFonts w:ascii="Times New Roman" w:hAnsi="Times New Roman"/>
          <w:sz w:val="28"/>
          <w:szCs w:val="28"/>
          <w:lang w:val="ru-RU"/>
        </w:rPr>
        <w:t xml:space="preserve"> горение пролива </w:t>
      </w:r>
      <w:r>
        <w:rPr>
          <w:rFonts w:ascii="Times New Roman" w:hAnsi="Times New Roman"/>
          <w:sz w:val="28"/>
          <w:szCs w:val="28"/>
        </w:rPr>
        <w:sym w:font="Symbol" w:char="F0AE"/>
      </w:r>
      <w:r>
        <w:rPr>
          <w:rFonts w:ascii="Times New Roman" w:hAnsi="Times New Roman"/>
          <w:sz w:val="28"/>
          <w:szCs w:val="28"/>
          <w:lang w:val="ru-RU"/>
        </w:rPr>
        <w:t xml:space="preserve"> поражение объектов и людей тепловым излучением.</w:t>
      </w:r>
    </w:p>
    <w:p w14:paraId="69027CF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 xml:space="preserve">Сценарий 2 (С2) – взрыв облака топливно-воздушных смесей (ТВС):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(пролив) ЛВЖ (ГЖ) </w:t>
      </w:r>
      <w:r>
        <w:rPr>
          <w:rFonts w:ascii="Times New Roman" w:hAnsi="Times New Roman"/>
          <w:sz w:val="28"/>
          <w:szCs w:val="28"/>
        </w:rPr>
        <w:sym w:font="Symbol" w:char="F0AE"/>
      </w:r>
      <w:r>
        <w:rPr>
          <w:rFonts w:ascii="Times New Roman" w:hAnsi="Times New Roman"/>
          <w:sz w:val="28"/>
          <w:szCs w:val="28"/>
          <w:lang w:val="ru-RU"/>
        </w:rPr>
        <w:t xml:space="preserve"> образование облака ТВС </w:t>
      </w:r>
      <w:r>
        <w:rPr>
          <w:rFonts w:ascii="Times New Roman" w:hAnsi="Times New Roman"/>
          <w:sz w:val="28"/>
          <w:szCs w:val="28"/>
        </w:rPr>
        <w:sym w:font="Symbol" w:char="F0AE"/>
      </w:r>
      <w:r>
        <w:rPr>
          <w:rFonts w:ascii="Times New Roman" w:hAnsi="Times New Roman"/>
          <w:sz w:val="28"/>
          <w:szCs w:val="28"/>
          <w:lang w:val="ru-RU"/>
        </w:rPr>
        <w:t xml:space="preserve"> взрыв облака ТВС при наличии источника инициирования </w:t>
      </w:r>
      <w:r>
        <w:rPr>
          <w:rFonts w:ascii="Times New Roman" w:hAnsi="Times New Roman"/>
          <w:sz w:val="28"/>
          <w:szCs w:val="28"/>
        </w:rPr>
        <w:sym w:font="Symbol" w:char="F0AE"/>
      </w:r>
      <w:r>
        <w:rPr>
          <w:rFonts w:ascii="Times New Roman" w:hAnsi="Times New Roman"/>
          <w:sz w:val="28"/>
          <w:szCs w:val="28"/>
          <w:lang w:val="ru-RU"/>
        </w:rPr>
        <w:t xml:space="preserve"> поражение объектов и людей воздушной ударной волной.</w:t>
      </w:r>
    </w:p>
    <w:p w14:paraId="1F80DBC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Сценарий 3 (С3) – распространение токсического облака на открытой площадке: полная или частичная разгерметизация ёмкости транспортировки </w:t>
      </w:r>
      <w:r>
        <w:rPr>
          <w:rFonts w:ascii="Times New Roman" w:hAnsi="Times New Roman"/>
          <w:sz w:val="28"/>
          <w:szCs w:val="28"/>
        </w:rPr>
        <w:sym w:font="Symbol" w:char="F0AE"/>
      </w:r>
      <w:r>
        <w:rPr>
          <w:rFonts w:ascii="Times New Roman" w:hAnsi="Times New Roman"/>
          <w:sz w:val="28"/>
          <w:szCs w:val="28"/>
          <w:lang w:val="ru-RU"/>
        </w:rPr>
        <w:t xml:space="preserve"> выброс АХОВ </w:t>
      </w:r>
      <w:r>
        <w:rPr>
          <w:rFonts w:ascii="Times New Roman" w:hAnsi="Times New Roman"/>
          <w:sz w:val="28"/>
          <w:szCs w:val="28"/>
        </w:rPr>
        <w:sym w:font="Symbol" w:char="F0AE"/>
      </w:r>
      <w:r>
        <w:rPr>
          <w:rFonts w:ascii="Times New Roman" w:hAnsi="Times New Roman"/>
          <w:sz w:val="28"/>
          <w:szCs w:val="28"/>
          <w:lang w:val="ru-RU"/>
        </w:rPr>
        <w:t xml:space="preserve"> распространение токсического вещества в атмосфере </w:t>
      </w:r>
      <w:r>
        <w:rPr>
          <w:rFonts w:ascii="Times New Roman" w:hAnsi="Times New Roman"/>
          <w:sz w:val="28"/>
          <w:szCs w:val="28"/>
        </w:rPr>
        <w:sym w:font="Symbol" w:char="F0AE"/>
      </w:r>
      <w:r>
        <w:rPr>
          <w:rFonts w:ascii="Times New Roman" w:hAnsi="Times New Roman"/>
          <w:sz w:val="28"/>
          <w:szCs w:val="28"/>
          <w:lang w:val="ru-RU"/>
        </w:rPr>
        <w:t xml:space="preserve"> интоксикация людей.</w:t>
      </w:r>
    </w:p>
    <w:p w14:paraId="2D7C6F8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расчётах приняты следующие допущения:</w:t>
      </w:r>
    </w:p>
    <w:p w14:paraId="19CE9EA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rPr>
        <w:t>I</w:t>
      </w:r>
      <w:r>
        <w:rPr>
          <w:rFonts w:ascii="Times New Roman" w:hAnsi="Times New Roman"/>
          <w:sz w:val="28"/>
          <w:szCs w:val="28"/>
          <w:lang w:val="ru-RU"/>
        </w:rPr>
        <w:t>. Разгерметизация ёмкостей транспортировки ЛВЖ (ГЖ)</w:t>
      </w:r>
    </w:p>
    <w:p w14:paraId="26A8362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0,05 м.</w:t>
      </w:r>
    </w:p>
    <w:p w14:paraId="1E31F10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С2. Взрыв ТВС из разрушенной ёмкости вытекает 100 % опасного вещества. В формировании облака ТВС участвует 80 % массы вытекшего нефтепродукта.</w:t>
      </w:r>
    </w:p>
    <w:p w14:paraId="7CF7526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rPr>
        <w:t>II</w:t>
      </w:r>
      <w:r>
        <w:rPr>
          <w:rFonts w:ascii="Times New Roman" w:hAnsi="Times New Roman"/>
          <w:sz w:val="28"/>
          <w:szCs w:val="28"/>
          <w:lang w:val="ru-RU"/>
        </w:rPr>
        <w:t>. Распространение облака АХОВ на открытой площадке</w:t>
      </w:r>
    </w:p>
    <w:p w14:paraId="37205B1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С3. Ёмкость, содержащая АХОВ, при аварии разрушается полностью. Из разрушенной ёмкости вытекает 100 % АХОВ. Толщина слоя жидкости </w:t>
      </w:r>
      <w:r>
        <w:rPr>
          <w:rFonts w:ascii="Times New Roman" w:hAnsi="Times New Roman"/>
          <w:sz w:val="28"/>
          <w:szCs w:val="28"/>
        </w:rPr>
        <w:t>h</w:t>
      </w:r>
      <w:r>
        <w:rPr>
          <w:rFonts w:ascii="Times New Roman" w:hAnsi="Times New Roman"/>
          <w:sz w:val="28"/>
          <w:szCs w:val="28"/>
          <w:lang w:val="ru-RU"/>
        </w:rPr>
        <w:t>, разлившейся свободно на подстилающей поверхности, принимается равной 0,05 м по всей площади разлива. Предельное время пребывания людей в зоне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1 ч. Метеорологические условия: степень вертикальной устойчивости атмосферы – инверсия, направление ветра – в сторону проектируемого объекта, скорость ветра 1 м/с, температура в районе аварии – плюс 20 °С. Расчёт параметров производится на время 1 час от начала аварии.</w:t>
      </w:r>
    </w:p>
    <w:p w14:paraId="6F531A9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14:paraId="62308E5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14:paraId="7BD0836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14:paraId="094D04C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14:paraId="6ABDB09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 а также токсическое воздействие АХОВ.</w:t>
      </w:r>
    </w:p>
    <w:p w14:paraId="0A2C90B0" w14:textId="77777777" w:rsidR="006A5553" w:rsidRDefault="006A5553">
      <w:pPr>
        <w:ind w:firstLine="709"/>
        <w:jc w:val="both"/>
        <w:rPr>
          <w:rFonts w:ascii="Times New Roman" w:hAnsi="Times New Roman"/>
          <w:sz w:val="28"/>
          <w:szCs w:val="28"/>
          <w:lang w:val="ru-RU"/>
        </w:rPr>
      </w:pPr>
    </w:p>
    <w:p w14:paraId="6AB75EC4"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Таблица 4</w:t>
      </w:r>
      <w:r w:rsidR="00370CB5">
        <w:rPr>
          <w:rFonts w:ascii="Times New Roman" w:hAnsi="Times New Roman"/>
          <w:b/>
          <w:sz w:val="28"/>
          <w:szCs w:val="28"/>
          <w:lang w:val="ru-RU"/>
        </w:rPr>
        <w:t>6</w:t>
      </w:r>
      <w:r>
        <w:rPr>
          <w:rFonts w:ascii="Times New Roman" w:hAnsi="Times New Roman"/>
          <w:b/>
          <w:sz w:val="28"/>
          <w:szCs w:val="28"/>
          <w:lang w:val="ru-RU"/>
        </w:rPr>
        <w:t xml:space="preserve"> - Параметры поражения, принимаемые при оценке обстановки, возникшей в результате аварий, развивающейся со взрывом ТВС</w:t>
      </w:r>
    </w:p>
    <w:p w14:paraId="17BB7333" w14:textId="77777777"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96"/>
        <w:gridCol w:w="1826"/>
      </w:tblGrid>
      <w:tr w:rsidR="006A5553" w14:paraId="0057F55D" w14:textId="77777777">
        <w:trPr>
          <w:tblHeader/>
          <w:jc w:val="center"/>
        </w:trPr>
        <w:tc>
          <w:tcPr>
            <w:tcW w:w="4124" w:type="pct"/>
            <w:vAlign w:val="center"/>
          </w:tcPr>
          <w:p w14:paraId="0D3F37E2" w14:textId="77777777" w:rsidR="006A5553" w:rsidRDefault="007E5725">
            <w:pPr>
              <w:ind w:firstLine="34"/>
              <w:jc w:val="center"/>
              <w:rPr>
                <w:rFonts w:ascii="Times New Roman" w:hAnsi="Times New Roman"/>
                <w:b/>
                <w:sz w:val="24"/>
                <w:szCs w:val="24"/>
              </w:rPr>
            </w:pPr>
            <w:r>
              <w:rPr>
                <w:rFonts w:ascii="Times New Roman" w:hAnsi="Times New Roman"/>
                <w:b/>
                <w:sz w:val="24"/>
                <w:szCs w:val="24"/>
              </w:rPr>
              <w:t>поражение зданий и сооружений</w:t>
            </w:r>
          </w:p>
        </w:tc>
        <w:tc>
          <w:tcPr>
            <w:tcW w:w="876" w:type="pct"/>
            <w:vAlign w:val="center"/>
          </w:tcPr>
          <w:p w14:paraId="4D4F9019" w14:textId="77777777" w:rsidR="006A5553" w:rsidRDefault="007E5725">
            <w:pPr>
              <w:ind w:firstLine="34"/>
              <w:jc w:val="center"/>
              <w:rPr>
                <w:rFonts w:ascii="Times New Roman" w:hAnsi="Times New Roman"/>
                <w:b/>
                <w:sz w:val="24"/>
                <w:szCs w:val="24"/>
              </w:rPr>
            </w:pPr>
            <w:r>
              <w:rPr>
                <w:rFonts w:ascii="Times New Roman" w:hAnsi="Times New Roman"/>
                <w:b/>
                <w:sz w:val="24"/>
                <w:szCs w:val="24"/>
              </w:rPr>
              <w:t>избыточное давление, кПа</w:t>
            </w:r>
          </w:p>
        </w:tc>
      </w:tr>
      <w:tr w:rsidR="006A5553" w14:paraId="33DD3842" w14:textId="77777777">
        <w:trPr>
          <w:jc w:val="center"/>
        </w:trPr>
        <w:tc>
          <w:tcPr>
            <w:tcW w:w="4124" w:type="pct"/>
          </w:tcPr>
          <w:p w14:paraId="496CA1F0" w14:textId="77777777" w:rsidR="006A5553" w:rsidRDefault="007E5725">
            <w:pPr>
              <w:ind w:firstLine="34"/>
              <w:jc w:val="both"/>
              <w:rPr>
                <w:rFonts w:ascii="Times New Roman" w:hAnsi="Times New Roman"/>
                <w:sz w:val="24"/>
                <w:szCs w:val="24"/>
              </w:rPr>
            </w:pPr>
            <w:r>
              <w:rPr>
                <w:rFonts w:ascii="Times New Roman" w:hAnsi="Times New Roman"/>
                <w:sz w:val="24"/>
                <w:szCs w:val="24"/>
              </w:rPr>
              <w:t>полное разрушение зданий</w:t>
            </w:r>
          </w:p>
        </w:tc>
        <w:tc>
          <w:tcPr>
            <w:tcW w:w="876" w:type="pct"/>
            <w:vAlign w:val="center"/>
          </w:tcPr>
          <w:p w14:paraId="678D5405" w14:textId="77777777" w:rsidR="006A5553" w:rsidRDefault="007E5725">
            <w:pPr>
              <w:ind w:firstLine="34"/>
              <w:jc w:val="center"/>
              <w:rPr>
                <w:rFonts w:ascii="Times New Roman" w:hAnsi="Times New Roman"/>
                <w:sz w:val="24"/>
                <w:szCs w:val="24"/>
              </w:rPr>
            </w:pPr>
            <w:r>
              <w:rPr>
                <w:rFonts w:ascii="Times New Roman" w:hAnsi="Times New Roman"/>
                <w:sz w:val="24"/>
                <w:szCs w:val="24"/>
              </w:rPr>
              <w:t>65,9– 70</w:t>
            </w:r>
          </w:p>
        </w:tc>
      </w:tr>
      <w:tr w:rsidR="006A5553" w14:paraId="7CF547DC" w14:textId="77777777">
        <w:trPr>
          <w:jc w:val="center"/>
        </w:trPr>
        <w:tc>
          <w:tcPr>
            <w:tcW w:w="4124" w:type="pct"/>
          </w:tcPr>
          <w:p w14:paraId="48C3F9CB"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тяжёлые (сильные) повреждения, здание подлежит сносу</w:t>
            </w:r>
          </w:p>
        </w:tc>
        <w:tc>
          <w:tcPr>
            <w:tcW w:w="876" w:type="pct"/>
            <w:vAlign w:val="center"/>
          </w:tcPr>
          <w:p w14:paraId="2152B4F8" w14:textId="77777777" w:rsidR="006A5553" w:rsidRDefault="007E5725">
            <w:pPr>
              <w:ind w:firstLine="34"/>
              <w:jc w:val="center"/>
              <w:rPr>
                <w:rFonts w:ascii="Times New Roman" w:hAnsi="Times New Roman"/>
                <w:sz w:val="24"/>
                <w:szCs w:val="24"/>
              </w:rPr>
            </w:pPr>
            <w:r>
              <w:rPr>
                <w:rFonts w:ascii="Times New Roman" w:hAnsi="Times New Roman"/>
                <w:sz w:val="24"/>
                <w:szCs w:val="24"/>
              </w:rPr>
              <w:t>33</w:t>
            </w:r>
          </w:p>
        </w:tc>
      </w:tr>
      <w:tr w:rsidR="006A5553" w14:paraId="5A97A439" w14:textId="77777777">
        <w:trPr>
          <w:jc w:val="center"/>
        </w:trPr>
        <w:tc>
          <w:tcPr>
            <w:tcW w:w="4124" w:type="pct"/>
          </w:tcPr>
          <w:p w14:paraId="68D2C4D8"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средние повреждения, возможно восстановление здания</w:t>
            </w:r>
          </w:p>
        </w:tc>
        <w:tc>
          <w:tcPr>
            <w:tcW w:w="876" w:type="pct"/>
            <w:vAlign w:val="center"/>
          </w:tcPr>
          <w:p w14:paraId="78D69178" w14:textId="77777777" w:rsidR="006A5553" w:rsidRDefault="007E5725">
            <w:pPr>
              <w:ind w:firstLine="34"/>
              <w:jc w:val="center"/>
              <w:rPr>
                <w:rFonts w:ascii="Times New Roman" w:hAnsi="Times New Roman"/>
                <w:sz w:val="24"/>
                <w:szCs w:val="24"/>
              </w:rPr>
            </w:pPr>
            <w:r>
              <w:rPr>
                <w:rFonts w:ascii="Times New Roman" w:hAnsi="Times New Roman"/>
                <w:sz w:val="24"/>
                <w:szCs w:val="24"/>
              </w:rPr>
              <w:t>25</w:t>
            </w:r>
          </w:p>
        </w:tc>
      </w:tr>
      <w:tr w:rsidR="006A5553" w14:paraId="5A849EFF" w14:textId="77777777">
        <w:trPr>
          <w:jc w:val="center"/>
        </w:trPr>
        <w:tc>
          <w:tcPr>
            <w:tcW w:w="4124" w:type="pct"/>
          </w:tcPr>
          <w:p w14:paraId="068413D3"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разбито 90 % остекления, возможны слабые разрушения</w:t>
            </w:r>
          </w:p>
        </w:tc>
        <w:tc>
          <w:tcPr>
            <w:tcW w:w="876" w:type="pct"/>
            <w:vAlign w:val="center"/>
          </w:tcPr>
          <w:p w14:paraId="13F93576" w14:textId="77777777" w:rsidR="006A5553" w:rsidRDefault="007E5725">
            <w:pPr>
              <w:ind w:firstLine="34"/>
              <w:jc w:val="center"/>
              <w:rPr>
                <w:rFonts w:ascii="Times New Roman" w:hAnsi="Times New Roman"/>
                <w:sz w:val="24"/>
                <w:szCs w:val="24"/>
              </w:rPr>
            </w:pPr>
            <w:r>
              <w:rPr>
                <w:rFonts w:ascii="Times New Roman" w:hAnsi="Times New Roman"/>
                <w:sz w:val="24"/>
                <w:szCs w:val="24"/>
              </w:rPr>
              <w:t>4</w:t>
            </w:r>
          </w:p>
        </w:tc>
      </w:tr>
      <w:tr w:rsidR="006A5553" w14:paraId="3C9F008F" w14:textId="77777777">
        <w:trPr>
          <w:jc w:val="center"/>
        </w:trPr>
        <w:tc>
          <w:tcPr>
            <w:tcW w:w="4124" w:type="pct"/>
          </w:tcPr>
          <w:p w14:paraId="2CD48025" w14:textId="77777777" w:rsidR="006A5553" w:rsidRDefault="007E5725">
            <w:pPr>
              <w:ind w:firstLine="34"/>
              <w:jc w:val="both"/>
              <w:rPr>
                <w:rFonts w:ascii="Times New Roman" w:hAnsi="Times New Roman"/>
                <w:sz w:val="24"/>
                <w:szCs w:val="24"/>
              </w:rPr>
            </w:pPr>
            <w:r>
              <w:rPr>
                <w:rFonts w:ascii="Times New Roman" w:hAnsi="Times New Roman"/>
                <w:sz w:val="24"/>
                <w:szCs w:val="24"/>
              </w:rPr>
              <w:t>разбито 50 % остекления</w:t>
            </w:r>
          </w:p>
        </w:tc>
        <w:tc>
          <w:tcPr>
            <w:tcW w:w="876" w:type="pct"/>
            <w:vAlign w:val="center"/>
          </w:tcPr>
          <w:p w14:paraId="6F44C74E" w14:textId="77777777" w:rsidR="006A5553" w:rsidRDefault="007E5725">
            <w:pPr>
              <w:ind w:firstLine="34"/>
              <w:jc w:val="center"/>
              <w:rPr>
                <w:rFonts w:ascii="Times New Roman" w:hAnsi="Times New Roman"/>
                <w:sz w:val="24"/>
                <w:szCs w:val="24"/>
              </w:rPr>
            </w:pPr>
            <w:r>
              <w:rPr>
                <w:rFonts w:ascii="Times New Roman" w:hAnsi="Times New Roman"/>
                <w:sz w:val="24"/>
                <w:szCs w:val="24"/>
              </w:rPr>
              <w:t>2</w:t>
            </w:r>
          </w:p>
        </w:tc>
      </w:tr>
      <w:tr w:rsidR="006A5553" w14:paraId="08C664A5" w14:textId="77777777">
        <w:trPr>
          <w:jc w:val="center"/>
        </w:trPr>
        <w:tc>
          <w:tcPr>
            <w:tcW w:w="5000" w:type="pct"/>
            <w:gridSpan w:val="2"/>
          </w:tcPr>
          <w:p w14:paraId="3AE5464A" w14:textId="77777777" w:rsidR="006A5553" w:rsidRDefault="007E5725">
            <w:pPr>
              <w:ind w:firstLine="34"/>
              <w:jc w:val="both"/>
              <w:rPr>
                <w:rFonts w:ascii="Times New Roman" w:hAnsi="Times New Roman"/>
                <w:sz w:val="24"/>
                <w:szCs w:val="24"/>
              </w:rPr>
            </w:pPr>
            <w:r>
              <w:rPr>
                <w:rFonts w:ascii="Times New Roman" w:hAnsi="Times New Roman"/>
                <w:sz w:val="24"/>
                <w:szCs w:val="24"/>
              </w:rPr>
              <w:t>поражение людей</w:t>
            </w:r>
          </w:p>
        </w:tc>
      </w:tr>
      <w:tr w:rsidR="006A5553" w14:paraId="3F155D3B" w14:textId="77777777">
        <w:trPr>
          <w:jc w:val="center"/>
        </w:trPr>
        <w:tc>
          <w:tcPr>
            <w:tcW w:w="4124" w:type="pct"/>
          </w:tcPr>
          <w:p w14:paraId="3E0FC6AA"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смертельное поражение 99 % людей в зданиях и на открытой местности</w:t>
            </w:r>
          </w:p>
        </w:tc>
        <w:tc>
          <w:tcPr>
            <w:tcW w:w="876" w:type="pct"/>
            <w:vAlign w:val="center"/>
          </w:tcPr>
          <w:p w14:paraId="7E452E7D" w14:textId="77777777" w:rsidR="006A5553" w:rsidRDefault="007E5725">
            <w:pPr>
              <w:ind w:firstLine="34"/>
              <w:jc w:val="center"/>
              <w:rPr>
                <w:rFonts w:ascii="Times New Roman" w:hAnsi="Times New Roman"/>
                <w:sz w:val="24"/>
                <w:szCs w:val="24"/>
              </w:rPr>
            </w:pPr>
            <w:r>
              <w:rPr>
                <w:rFonts w:ascii="Times New Roman" w:hAnsi="Times New Roman"/>
                <w:sz w:val="24"/>
                <w:szCs w:val="24"/>
              </w:rPr>
              <w:t>70</w:t>
            </w:r>
          </w:p>
        </w:tc>
      </w:tr>
      <w:tr w:rsidR="006A5553" w14:paraId="3FF34E68" w14:textId="77777777">
        <w:trPr>
          <w:jc w:val="center"/>
        </w:trPr>
        <w:tc>
          <w:tcPr>
            <w:tcW w:w="4124" w:type="pct"/>
          </w:tcPr>
          <w:p w14:paraId="31A688F6"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876" w:type="pct"/>
            <w:vAlign w:val="center"/>
          </w:tcPr>
          <w:p w14:paraId="5CE107C1" w14:textId="77777777" w:rsidR="006A5553" w:rsidRDefault="007E5725">
            <w:pPr>
              <w:ind w:firstLine="34"/>
              <w:jc w:val="center"/>
              <w:rPr>
                <w:rFonts w:ascii="Times New Roman" w:hAnsi="Times New Roman"/>
                <w:sz w:val="24"/>
                <w:szCs w:val="24"/>
              </w:rPr>
            </w:pPr>
            <w:r>
              <w:rPr>
                <w:rFonts w:ascii="Times New Roman" w:hAnsi="Times New Roman"/>
                <w:sz w:val="24"/>
                <w:szCs w:val="24"/>
              </w:rPr>
              <w:t>55</w:t>
            </w:r>
          </w:p>
        </w:tc>
      </w:tr>
      <w:tr w:rsidR="006A5553" w14:paraId="6625C98B" w14:textId="77777777">
        <w:trPr>
          <w:jc w:val="center"/>
        </w:trPr>
        <w:tc>
          <w:tcPr>
            <w:tcW w:w="4124" w:type="pct"/>
          </w:tcPr>
          <w:p w14:paraId="7413B6B5"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876" w:type="pct"/>
            <w:vAlign w:val="center"/>
          </w:tcPr>
          <w:p w14:paraId="3355302C" w14:textId="77777777" w:rsidR="006A5553" w:rsidRDefault="007E5725">
            <w:pPr>
              <w:ind w:firstLine="34"/>
              <w:jc w:val="center"/>
              <w:rPr>
                <w:rFonts w:ascii="Times New Roman" w:hAnsi="Times New Roman"/>
                <w:sz w:val="24"/>
                <w:szCs w:val="24"/>
              </w:rPr>
            </w:pPr>
            <w:r>
              <w:rPr>
                <w:rFonts w:ascii="Times New Roman" w:hAnsi="Times New Roman"/>
                <w:sz w:val="24"/>
                <w:szCs w:val="24"/>
              </w:rPr>
              <w:t>24</w:t>
            </w:r>
          </w:p>
        </w:tc>
      </w:tr>
      <w:tr w:rsidR="006A5553" w14:paraId="45AAFB06" w14:textId="77777777">
        <w:trPr>
          <w:jc w:val="center"/>
        </w:trPr>
        <w:tc>
          <w:tcPr>
            <w:tcW w:w="4124" w:type="pct"/>
          </w:tcPr>
          <w:p w14:paraId="52B1D73A"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иременная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876" w:type="pct"/>
            <w:vAlign w:val="center"/>
          </w:tcPr>
          <w:p w14:paraId="0B9A9DF8" w14:textId="77777777" w:rsidR="006A5553" w:rsidRDefault="007E5725">
            <w:pPr>
              <w:ind w:firstLine="34"/>
              <w:jc w:val="center"/>
              <w:rPr>
                <w:rFonts w:ascii="Times New Roman" w:hAnsi="Times New Roman"/>
                <w:sz w:val="24"/>
                <w:szCs w:val="24"/>
              </w:rPr>
            </w:pPr>
            <w:r>
              <w:rPr>
                <w:rFonts w:ascii="Times New Roman" w:hAnsi="Times New Roman"/>
                <w:sz w:val="24"/>
                <w:szCs w:val="24"/>
              </w:rPr>
              <w:t>16</w:t>
            </w:r>
          </w:p>
        </w:tc>
      </w:tr>
      <w:tr w:rsidR="006A5553" w14:paraId="1D5D53CF" w14:textId="77777777">
        <w:trPr>
          <w:jc w:val="center"/>
        </w:trPr>
        <w:tc>
          <w:tcPr>
            <w:tcW w:w="4124" w:type="pct"/>
          </w:tcPr>
          <w:p w14:paraId="4B6CFD68" w14:textId="77777777" w:rsidR="006A5553" w:rsidRDefault="007E5725">
            <w:pPr>
              <w:ind w:firstLine="34"/>
              <w:jc w:val="both"/>
              <w:rPr>
                <w:rFonts w:ascii="Times New Roman" w:hAnsi="Times New Roman"/>
                <w:sz w:val="24"/>
                <w:szCs w:val="24"/>
                <w:lang w:val="ru-RU"/>
              </w:rPr>
            </w:pPr>
            <w:r>
              <w:rPr>
                <w:rFonts w:ascii="Times New Roman" w:hAnsi="Times New Roman"/>
                <w:sz w:val="24"/>
                <w:szCs w:val="24"/>
                <w:lang w:val="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876" w:type="pct"/>
            <w:vAlign w:val="center"/>
          </w:tcPr>
          <w:p w14:paraId="2F424BA9" w14:textId="77777777" w:rsidR="006A5553" w:rsidRDefault="007E5725">
            <w:pPr>
              <w:ind w:firstLine="34"/>
              <w:jc w:val="center"/>
              <w:rPr>
                <w:rFonts w:ascii="Times New Roman" w:hAnsi="Times New Roman"/>
                <w:sz w:val="24"/>
                <w:szCs w:val="24"/>
              </w:rPr>
            </w:pPr>
            <w:r>
              <w:rPr>
                <w:rFonts w:ascii="Times New Roman" w:hAnsi="Times New Roman"/>
                <w:sz w:val="24"/>
                <w:szCs w:val="24"/>
              </w:rPr>
              <w:t>5</w:t>
            </w:r>
          </w:p>
        </w:tc>
      </w:tr>
    </w:tbl>
    <w:p w14:paraId="2064F5A2" w14:textId="77777777" w:rsidR="006A5553" w:rsidRDefault="006A5553">
      <w:pPr>
        <w:ind w:firstLine="709"/>
        <w:jc w:val="both"/>
        <w:rPr>
          <w:rFonts w:ascii="Times New Roman" w:hAnsi="Times New Roman"/>
          <w:sz w:val="28"/>
          <w:szCs w:val="28"/>
          <w:lang w:val="ru-RU"/>
        </w:rPr>
      </w:pPr>
    </w:p>
    <w:p w14:paraId="5C2FFBA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Определение поражающих факторов и последствий различных сценариев аварий выполнены по методикам:</w:t>
      </w:r>
    </w:p>
    <w:p w14:paraId="37D516A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-«Пожарная безопасность технологических процессов. Общие требования. Методы Контроля» ГОСТ Р 12.3.047-2012;</w:t>
      </w:r>
    </w:p>
    <w:p w14:paraId="04D38D6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-«Сборник методик по прогнозированию возможных аварий, катастроф и стихийных бедствий», книга 2, МЧС России, 1994 год;</w:t>
      </w:r>
    </w:p>
    <w:p w14:paraId="42E4050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-руководство по безопасности «Методика оценки последствий аварийных взрывов топливно-воздушных смесей»;</w:t>
      </w:r>
    </w:p>
    <w:p w14:paraId="40A2A7C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-методика прогнозирования масштабов заражения сильно действующими ядовитыми веществами при авариях (разрушениях) на химически опасных объектах и транспорте РД 52.04.253-90;</w:t>
      </w:r>
    </w:p>
    <w:p w14:paraId="3B0A5D6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-программа «Взрыв ТВС» научно-производственного объединения «Диагностика и анализ риска» (Лицензия Госстроя России от 09.03.2004 №</w:t>
      </w:r>
      <w:r>
        <w:rPr>
          <w:rFonts w:ascii="Times New Roman" w:hAnsi="Times New Roman"/>
          <w:sz w:val="28"/>
          <w:szCs w:val="28"/>
        </w:rPr>
        <w:t> </w:t>
      </w:r>
      <w:r>
        <w:rPr>
          <w:rFonts w:ascii="Times New Roman" w:hAnsi="Times New Roman"/>
          <w:sz w:val="28"/>
          <w:szCs w:val="28"/>
          <w:lang w:val="ru-RU"/>
        </w:rPr>
        <w:t>Д433639);</w:t>
      </w:r>
    </w:p>
    <w:p w14:paraId="17ADD41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-программа «АХОВ» научно-производственного объединения «Диагностика и анализ риска» (Лицензия Госстроя России от 09.03.2004 №</w:t>
      </w:r>
      <w:r>
        <w:rPr>
          <w:rFonts w:ascii="Times New Roman" w:hAnsi="Times New Roman"/>
          <w:sz w:val="28"/>
          <w:szCs w:val="28"/>
        </w:rPr>
        <w:t> </w:t>
      </w:r>
      <w:r>
        <w:rPr>
          <w:rFonts w:ascii="Times New Roman" w:hAnsi="Times New Roman"/>
          <w:sz w:val="28"/>
          <w:szCs w:val="28"/>
          <w:lang w:val="ru-RU"/>
        </w:rPr>
        <w:t>Д433639).</w:t>
      </w:r>
    </w:p>
    <w:p w14:paraId="02AD6AF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Параметры зон поражения наиболее опасных поражающих факторов ЧС при рассмотренных вариантах аварий приведены в следующих таблицах.</w:t>
      </w:r>
    </w:p>
    <w:p w14:paraId="51EE4B71" w14:textId="77777777" w:rsidR="006A5553" w:rsidRDefault="002D1756">
      <w:pPr>
        <w:spacing w:before="120"/>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47</w:t>
      </w:r>
      <w:r w:rsidR="007E5725">
        <w:rPr>
          <w:rFonts w:ascii="Times New Roman" w:hAnsi="Times New Roman"/>
          <w:b/>
          <w:sz w:val="28"/>
          <w:szCs w:val="28"/>
          <w:lang w:val="ru-RU"/>
        </w:rPr>
        <w:t xml:space="preserve"> - Параметры поражающих факторов при авариях с ЛВЖ (ГЖ) и СУГ при разгерметизации автомобильной ёмкости транспортировки с пожаром пролива нефтепродуктов (сценарий 1)</w:t>
      </w:r>
    </w:p>
    <w:p w14:paraId="3DD11E99" w14:textId="77777777" w:rsidR="006A5553" w:rsidRDefault="006A5553">
      <w:pPr>
        <w:spacing w:before="120"/>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4"/>
        <w:gridCol w:w="1524"/>
        <w:gridCol w:w="1638"/>
        <w:gridCol w:w="2668"/>
        <w:gridCol w:w="2818"/>
      </w:tblGrid>
      <w:tr w:rsidR="006A5553" w:rsidRPr="0096473B" w14:paraId="7E8F2A03" w14:textId="77777777">
        <w:trPr>
          <w:trHeight w:val="663"/>
          <w:jc w:val="center"/>
        </w:trPr>
        <w:tc>
          <w:tcPr>
            <w:tcW w:w="623" w:type="pct"/>
            <w:vMerge w:val="restart"/>
            <w:vAlign w:val="center"/>
          </w:tcPr>
          <w:p w14:paraId="1A8F9752" w14:textId="77777777" w:rsidR="006A5553" w:rsidRDefault="007E5725">
            <w:pPr>
              <w:jc w:val="center"/>
              <w:rPr>
                <w:rFonts w:ascii="Times New Roman" w:hAnsi="Times New Roman"/>
                <w:b/>
                <w:sz w:val="24"/>
                <w:szCs w:val="24"/>
              </w:rPr>
            </w:pPr>
            <w:r>
              <w:rPr>
                <w:rFonts w:ascii="Times New Roman" w:hAnsi="Times New Roman"/>
                <w:b/>
                <w:sz w:val="24"/>
                <w:szCs w:val="24"/>
              </w:rPr>
              <w:t>наименование вещества</w:t>
            </w:r>
          </w:p>
        </w:tc>
        <w:tc>
          <w:tcPr>
            <w:tcW w:w="415" w:type="pct"/>
            <w:vMerge w:val="restart"/>
            <w:vAlign w:val="center"/>
          </w:tcPr>
          <w:p w14:paraId="11ACE00F" w14:textId="77777777" w:rsidR="006A5553" w:rsidRDefault="007E5725">
            <w:pPr>
              <w:jc w:val="center"/>
              <w:rPr>
                <w:rFonts w:ascii="Times New Roman" w:hAnsi="Times New Roman"/>
                <w:b/>
                <w:sz w:val="24"/>
                <w:szCs w:val="24"/>
              </w:rPr>
            </w:pPr>
            <w:r>
              <w:rPr>
                <w:rFonts w:ascii="Times New Roman" w:hAnsi="Times New Roman"/>
                <w:b/>
                <w:sz w:val="24"/>
                <w:szCs w:val="24"/>
              </w:rPr>
              <w:t>количество, т</w:t>
            </w:r>
          </w:p>
        </w:tc>
        <w:tc>
          <w:tcPr>
            <w:tcW w:w="698" w:type="pct"/>
            <w:vMerge w:val="restart"/>
            <w:vAlign w:val="center"/>
          </w:tcPr>
          <w:p w14:paraId="301C6CED"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площадь пожара (при растекании по магистрали), м</w:t>
            </w:r>
            <w:r>
              <w:rPr>
                <w:rFonts w:ascii="Times New Roman" w:hAnsi="Times New Roman"/>
                <w:b/>
                <w:sz w:val="24"/>
                <w:szCs w:val="24"/>
                <w:vertAlign w:val="superscript"/>
                <w:lang w:val="ru-RU"/>
              </w:rPr>
              <w:t>2</w:t>
            </w:r>
          </w:p>
        </w:tc>
        <w:tc>
          <w:tcPr>
            <w:tcW w:w="3264" w:type="pct"/>
            <w:gridSpan w:val="2"/>
            <w:vAlign w:val="center"/>
          </w:tcPr>
          <w:p w14:paraId="4D8B92E5"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радиусы зон поражения людей (м), с учётом образующейся при горении пролива интенсивности теплового излучения (кВт/м</w:t>
            </w:r>
            <w:r>
              <w:rPr>
                <w:rFonts w:ascii="Times New Roman" w:hAnsi="Times New Roman"/>
                <w:b/>
                <w:sz w:val="24"/>
                <w:szCs w:val="24"/>
                <w:vertAlign w:val="superscript"/>
                <w:lang w:val="ru-RU"/>
              </w:rPr>
              <w:t>2</w:t>
            </w:r>
            <w:r>
              <w:rPr>
                <w:rFonts w:ascii="Times New Roman" w:hAnsi="Times New Roman"/>
                <w:b/>
                <w:sz w:val="24"/>
                <w:szCs w:val="24"/>
                <w:lang w:val="ru-RU"/>
              </w:rPr>
              <w:t>)</w:t>
            </w:r>
          </w:p>
        </w:tc>
      </w:tr>
      <w:tr w:rsidR="006A5553" w:rsidRPr="0096473B" w14:paraId="6772F645" w14:textId="77777777">
        <w:trPr>
          <w:trHeight w:val="848"/>
          <w:jc w:val="center"/>
        </w:trPr>
        <w:tc>
          <w:tcPr>
            <w:tcW w:w="623" w:type="pct"/>
            <w:vMerge/>
            <w:vAlign w:val="center"/>
          </w:tcPr>
          <w:p w14:paraId="554BB897" w14:textId="77777777" w:rsidR="006A5553" w:rsidRDefault="006A5553">
            <w:pPr>
              <w:jc w:val="center"/>
              <w:rPr>
                <w:rFonts w:ascii="Times New Roman" w:hAnsi="Times New Roman"/>
                <w:b/>
                <w:sz w:val="24"/>
                <w:szCs w:val="24"/>
                <w:lang w:val="ru-RU"/>
              </w:rPr>
            </w:pPr>
          </w:p>
        </w:tc>
        <w:tc>
          <w:tcPr>
            <w:tcW w:w="415" w:type="pct"/>
            <w:vMerge/>
            <w:vAlign w:val="center"/>
          </w:tcPr>
          <w:p w14:paraId="54F54A4D" w14:textId="77777777" w:rsidR="006A5553" w:rsidRDefault="006A5553">
            <w:pPr>
              <w:jc w:val="center"/>
              <w:rPr>
                <w:rFonts w:ascii="Times New Roman" w:hAnsi="Times New Roman"/>
                <w:b/>
                <w:sz w:val="24"/>
                <w:szCs w:val="24"/>
                <w:lang w:val="ru-RU"/>
              </w:rPr>
            </w:pPr>
          </w:p>
        </w:tc>
        <w:tc>
          <w:tcPr>
            <w:tcW w:w="698" w:type="pct"/>
            <w:vMerge/>
            <w:vAlign w:val="center"/>
          </w:tcPr>
          <w:p w14:paraId="613056D2" w14:textId="77777777" w:rsidR="006A5553" w:rsidRDefault="006A5553">
            <w:pPr>
              <w:jc w:val="center"/>
              <w:rPr>
                <w:rFonts w:ascii="Times New Roman" w:hAnsi="Times New Roman"/>
                <w:b/>
                <w:sz w:val="24"/>
                <w:szCs w:val="24"/>
                <w:lang w:val="ru-RU"/>
              </w:rPr>
            </w:pPr>
          </w:p>
        </w:tc>
        <w:tc>
          <w:tcPr>
            <w:tcW w:w="1596" w:type="pct"/>
            <w:vAlign w:val="center"/>
          </w:tcPr>
          <w:p w14:paraId="167F90E1"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ожог 1-й степени через 6–8 с,</w:t>
            </w:r>
          </w:p>
          <w:p w14:paraId="36E5D25E"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ожог 2-й степени через 12–16 с, при 10,5 кВт/м</w:t>
            </w:r>
            <w:r>
              <w:rPr>
                <w:rFonts w:ascii="Times New Roman" w:hAnsi="Times New Roman"/>
                <w:b/>
                <w:sz w:val="24"/>
                <w:szCs w:val="24"/>
                <w:vertAlign w:val="superscript"/>
                <w:lang w:val="ru-RU"/>
              </w:rPr>
              <w:t>2</w:t>
            </w:r>
            <w:r>
              <w:rPr>
                <w:rFonts w:ascii="Times New Roman" w:hAnsi="Times New Roman"/>
                <w:b/>
                <w:sz w:val="24"/>
                <w:szCs w:val="24"/>
                <w:lang w:val="ru-RU"/>
              </w:rPr>
              <w:t>, м</w:t>
            </w:r>
          </w:p>
        </w:tc>
        <w:tc>
          <w:tcPr>
            <w:tcW w:w="1668" w:type="pct"/>
            <w:vAlign w:val="center"/>
          </w:tcPr>
          <w:p w14:paraId="29C436B1" w14:textId="77777777" w:rsidR="006A5553" w:rsidRDefault="007E5725">
            <w:pPr>
              <w:jc w:val="center"/>
              <w:rPr>
                <w:rFonts w:ascii="Times New Roman" w:hAnsi="Times New Roman"/>
                <w:b/>
                <w:sz w:val="24"/>
                <w:szCs w:val="24"/>
                <w:lang w:val="ru-RU"/>
              </w:rPr>
            </w:pPr>
            <w:r>
              <w:rPr>
                <w:rFonts w:ascii="Times New Roman" w:hAnsi="Times New Roman"/>
                <w:b/>
                <w:sz w:val="24"/>
                <w:szCs w:val="24"/>
                <w:lang w:val="ru-RU"/>
              </w:rPr>
              <w:t>безопасное расстояние для человека в брезентовой одежде, при 4,2 кВт/м</w:t>
            </w:r>
            <w:r>
              <w:rPr>
                <w:rFonts w:ascii="Times New Roman" w:hAnsi="Times New Roman"/>
                <w:b/>
                <w:sz w:val="24"/>
                <w:szCs w:val="24"/>
                <w:vertAlign w:val="superscript"/>
                <w:lang w:val="ru-RU"/>
              </w:rPr>
              <w:t>2</w:t>
            </w:r>
            <w:r>
              <w:rPr>
                <w:rFonts w:ascii="Times New Roman" w:hAnsi="Times New Roman"/>
                <w:b/>
                <w:sz w:val="24"/>
                <w:szCs w:val="24"/>
                <w:lang w:val="ru-RU"/>
              </w:rPr>
              <w:t>, м</w:t>
            </w:r>
          </w:p>
        </w:tc>
      </w:tr>
      <w:tr w:rsidR="006A5553" w14:paraId="71C20948" w14:textId="77777777">
        <w:trPr>
          <w:trHeight w:val="285"/>
          <w:jc w:val="center"/>
        </w:trPr>
        <w:tc>
          <w:tcPr>
            <w:tcW w:w="623" w:type="pct"/>
            <w:vAlign w:val="center"/>
          </w:tcPr>
          <w:p w14:paraId="405EAA54" w14:textId="77777777" w:rsidR="006A5553" w:rsidRDefault="007E5725">
            <w:pPr>
              <w:jc w:val="center"/>
              <w:rPr>
                <w:rFonts w:ascii="Times New Roman" w:hAnsi="Times New Roman"/>
                <w:sz w:val="24"/>
                <w:szCs w:val="24"/>
              </w:rPr>
            </w:pPr>
            <w:r>
              <w:rPr>
                <w:rFonts w:ascii="Times New Roman" w:hAnsi="Times New Roman"/>
                <w:sz w:val="24"/>
                <w:szCs w:val="24"/>
              </w:rPr>
              <w:t>бензин</w:t>
            </w:r>
          </w:p>
        </w:tc>
        <w:tc>
          <w:tcPr>
            <w:tcW w:w="415" w:type="pct"/>
            <w:vAlign w:val="center"/>
          </w:tcPr>
          <w:p w14:paraId="0AB93CA0" w14:textId="77777777" w:rsidR="006A5553" w:rsidRDefault="007E5725">
            <w:pPr>
              <w:jc w:val="center"/>
              <w:rPr>
                <w:rFonts w:ascii="Times New Roman" w:hAnsi="Times New Roman"/>
                <w:sz w:val="24"/>
                <w:szCs w:val="24"/>
              </w:rPr>
            </w:pPr>
            <w:r>
              <w:rPr>
                <w:rFonts w:ascii="Times New Roman" w:hAnsi="Times New Roman"/>
                <w:sz w:val="24"/>
                <w:szCs w:val="24"/>
              </w:rPr>
              <w:t>25</w:t>
            </w:r>
          </w:p>
        </w:tc>
        <w:tc>
          <w:tcPr>
            <w:tcW w:w="698" w:type="pct"/>
            <w:vAlign w:val="center"/>
          </w:tcPr>
          <w:p w14:paraId="7F576D02" w14:textId="77777777" w:rsidR="006A5553" w:rsidRDefault="007E5725">
            <w:pPr>
              <w:jc w:val="center"/>
              <w:rPr>
                <w:rFonts w:ascii="Times New Roman" w:hAnsi="Times New Roman"/>
                <w:sz w:val="24"/>
                <w:szCs w:val="24"/>
              </w:rPr>
            </w:pPr>
            <w:r>
              <w:rPr>
                <w:rFonts w:ascii="Times New Roman" w:hAnsi="Times New Roman"/>
                <w:sz w:val="24"/>
                <w:szCs w:val="24"/>
              </w:rPr>
              <w:t>640,5</w:t>
            </w:r>
          </w:p>
        </w:tc>
        <w:tc>
          <w:tcPr>
            <w:tcW w:w="1596" w:type="pct"/>
            <w:vAlign w:val="center"/>
          </w:tcPr>
          <w:p w14:paraId="57FDF058" w14:textId="77777777" w:rsidR="006A5553" w:rsidRDefault="007E5725">
            <w:pPr>
              <w:jc w:val="center"/>
              <w:rPr>
                <w:rFonts w:ascii="Times New Roman" w:hAnsi="Times New Roman"/>
                <w:sz w:val="24"/>
                <w:szCs w:val="24"/>
              </w:rPr>
            </w:pPr>
            <w:r>
              <w:rPr>
                <w:rFonts w:ascii="Times New Roman" w:hAnsi="Times New Roman"/>
                <w:sz w:val="24"/>
                <w:szCs w:val="24"/>
              </w:rPr>
              <w:t>17</w:t>
            </w:r>
          </w:p>
        </w:tc>
        <w:tc>
          <w:tcPr>
            <w:tcW w:w="1668" w:type="pct"/>
            <w:vAlign w:val="center"/>
          </w:tcPr>
          <w:p w14:paraId="43FA3B4E" w14:textId="77777777" w:rsidR="006A5553" w:rsidRDefault="007E5725">
            <w:pPr>
              <w:jc w:val="center"/>
              <w:rPr>
                <w:rFonts w:ascii="Times New Roman" w:hAnsi="Times New Roman"/>
                <w:sz w:val="24"/>
                <w:szCs w:val="24"/>
              </w:rPr>
            </w:pPr>
            <w:r>
              <w:rPr>
                <w:rFonts w:ascii="Times New Roman" w:hAnsi="Times New Roman"/>
                <w:sz w:val="24"/>
                <w:szCs w:val="24"/>
              </w:rPr>
              <w:t>27</w:t>
            </w:r>
          </w:p>
        </w:tc>
      </w:tr>
    </w:tbl>
    <w:p w14:paraId="3BEB0937" w14:textId="77777777" w:rsidR="006A5553" w:rsidRDefault="006A5553">
      <w:pPr>
        <w:jc w:val="both"/>
        <w:rPr>
          <w:rFonts w:ascii="Times New Roman" w:hAnsi="Times New Roman"/>
          <w:sz w:val="24"/>
          <w:szCs w:val="24"/>
          <w:lang w:val="ru-RU"/>
        </w:rPr>
      </w:pPr>
    </w:p>
    <w:p w14:paraId="42CD58C6"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48</w:t>
      </w:r>
      <w:r>
        <w:rPr>
          <w:rFonts w:ascii="Times New Roman" w:hAnsi="Times New Roman"/>
          <w:b/>
          <w:sz w:val="28"/>
          <w:szCs w:val="28"/>
          <w:lang w:val="ru-RU"/>
        </w:rPr>
        <w:t xml:space="preserve"> - 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w:t>
      </w:r>
      <w:r>
        <w:rPr>
          <w:rFonts w:ascii="Times New Roman" w:hAnsi="Times New Roman"/>
          <w:b/>
          <w:sz w:val="28"/>
          <w:szCs w:val="28"/>
        </w:rPr>
        <w:t> </w:t>
      </w:r>
      <w:r>
        <w:rPr>
          <w:rFonts w:ascii="Times New Roman" w:hAnsi="Times New Roman"/>
          <w:b/>
          <w:sz w:val="28"/>
          <w:szCs w:val="28"/>
          <w:lang w:val="ru-RU"/>
        </w:rPr>
        <w:t>500 кг</w:t>
      </w:r>
    </w:p>
    <w:p w14:paraId="5AD37CF1" w14:textId="77777777"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318"/>
        <w:gridCol w:w="2537"/>
        <w:gridCol w:w="1079"/>
        <w:gridCol w:w="1890"/>
      </w:tblGrid>
      <w:tr w:rsidR="006A5553" w:rsidRPr="0096473B" w14:paraId="28D4BE37" w14:textId="77777777">
        <w:trPr>
          <w:tblHeader/>
          <w:jc w:val="center"/>
        </w:trPr>
        <w:tc>
          <w:tcPr>
            <w:tcW w:w="1734" w:type="pct"/>
            <w:vMerge w:val="restart"/>
            <w:vAlign w:val="center"/>
          </w:tcPr>
          <w:p w14:paraId="7E6D21A8" w14:textId="77777777" w:rsidR="006A5553" w:rsidRDefault="007E5725">
            <w:pPr>
              <w:jc w:val="center"/>
              <w:rPr>
                <w:rFonts w:ascii="Times New Roman" w:hAnsi="Times New Roman"/>
                <w:b/>
                <w:sz w:val="28"/>
                <w:szCs w:val="28"/>
                <w:lang w:val="ru-RU"/>
              </w:rPr>
            </w:pPr>
            <w:r>
              <w:rPr>
                <w:rFonts w:ascii="Times New Roman" w:hAnsi="Times New Roman"/>
                <w:b/>
                <w:sz w:val="28"/>
                <w:szCs w:val="28"/>
                <w:lang w:val="ru-RU"/>
              </w:rPr>
              <w:t>избыточное давление (кПа) поражение зданий/поражение людей на открытой местности</w:t>
            </w:r>
          </w:p>
        </w:tc>
        <w:tc>
          <w:tcPr>
            <w:tcW w:w="1865" w:type="pct"/>
            <w:gridSpan w:val="2"/>
            <w:vAlign w:val="center"/>
          </w:tcPr>
          <w:p w14:paraId="3BB130C1" w14:textId="77777777" w:rsidR="006A5553" w:rsidRDefault="007E5725">
            <w:pPr>
              <w:jc w:val="center"/>
              <w:rPr>
                <w:rFonts w:ascii="Times New Roman" w:hAnsi="Times New Roman"/>
                <w:b/>
                <w:sz w:val="28"/>
                <w:szCs w:val="28"/>
                <w:lang w:val="ru-RU"/>
              </w:rPr>
            </w:pPr>
            <w:r>
              <w:rPr>
                <w:rFonts w:ascii="Times New Roman" w:hAnsi="Times New Roman"/>
                <w:b/>
                <w:sz w:val="28"/>
                <w:szCs w:val="28"/>
                <w:lang w:val="ru-RU"/>
              </w:rPr>
              <w:t>поражение зданий и сооружений и людей в зданиях и сооружениях</w:t>
            </w:r>
          </w:p>
        </w:tc>
        <w:tc>
          <w:tcPr>
            <w:tcW w:w="1401" w:type="pct"/>
            <w:gridSpan w:val="2"/>
            <w:vAlign w:val="center"/>
          </w:tcPr>
          <w:p w14:paraId="17A8265F" w14:textId="77777777" w:rsidR="006A5553" w:rsidRDefault="007E5725">
            <w:pPr>
              <w:jc w:val="center"/>
              <w:rPr>
                <w:rFonts w:ascii="Times New Roman" w:hAnsi="Times New Roman"/>
                <w:b/>
                <w:sz w:val="28"/>
                <w:szCs w:val="28"/>
                <w:lang w:val="ru-RU"/>
              </w:rPr>
            </w:pPr>
            <w:r>
              <w:rPr>
                <w:rFonts w:ascii="Times New Roman" w:hAnsi="Times New Roman"/>
                <w:b/>
                <w:sz w:val="28"/>
                <w:szCs w:val="28"/>
                <w:lang w:val="ru-RU"/>
              </w:rPr>
              <w:t>поражение людей на открытой местности</w:t>
            </w:r>
          </w:p>
        </w:tc>
      </w:tr>
      <w:tr w:rsidR="006A5553" w14:paraId="32ECD04F" w14:textId="77777777">
        <w:trPr>
          <w:tblHeader/>
          <w:jc w:val="center"/>
        </w:trPr>
        <w:tc>
          <w:tcPr>
            <w:tcW w:w="1734" w:type="pct"/>
            <w:vMerge/>
            <w:vAlign w:val="center"/>
          </w:tcPr>
          <w:p w14:paraId="04920433" w14:textId="77777777" w:rsidR="006A5553" w:rsidRDefault="006A5553">
            <w:pPr>
              <w:jc w:val="center"/>
              <w:rPr>
                <w:rFonts w:ascii="Times New Roman" w:hAnsi="Times New Roman"/>
                <w:b/>
                <w:sz w:val="28"/>
                <w:szCs w:val="28"/>
                <w:lang w:val="ru-RU"/>
              </w:rPr>
            </w:pPr>
          </w:p>
        </w:tc>
        <w:tc>
          <w:tcPr>
            <w:tcW w:w="640" w:type="pct"/>
            <w:vAlign w:val="center"/>
          </w:tcPr>
          <w:p w14:paraId="70B7BF30" w14:textId="77777777" w:rsidR="006A5553" w:rsidRDefault="007E5725">
            <w:pPr>
              <w:jc w:val="center"/>
              <w:rPr>
                <w:rFonts w:ascii="Times New Roman" w:hAnsi="Times New Roman"/>
                <w:b/>
                <w:sz w:val="28"/>
                <w:szCs w:val="28"/>
              </w:rPr>
            </w:pPr>
            <w:r>
              <w:rPr>
                <w:rFonts w:ascii="Times New Roman" w:hAnsi="Times New Roman"/>
                <w:b/>
                <w:sz w:val="28"/>
                <w:szCs w:val="28"/>
              </w:rPr>
              <w:t>радиус зоны, м</w:t>
            </w:r>
          </w:p>
        </w:tc>
        <w:tc>
          <w:tcPr>
            <w:tcW w:w="1225" w:type="pct"/>
            <w:vAlign w:val="center"/>
          </w:tcPr>
          <w:p w14:paraId="542E8A26" w14:textId="77777777" w:rsidR="006A5553" w:rsidRDefault="007E5725">
            <w:pPr>
              <w:jc w:val="center"/>
              <w:rPr>
                <w:rFonts w:ascii="Times New Roman" w:hAnsi="Times New Roman"/>
                <w:b/>
                <w:sz w:val="28"/>
                <w:szCs w:val="28"/>
              </w:rPr>
            </w:pPr>
            <w:r>
              <w:rPr>
                <w:rFonts w:ascii="Times New Roman" w:hAnsi="Times New Roman"/>
                <w:b/>
                <w:sz w:val="28"/>
                <w:szCs w:val="28"/>
              </w:rPr>
              <w:t>% поражённых людей</w:t>
            </w:r>
          </w:p>
        </w:tc>
        <w:tc>
          <w:tcPr>
            <w:tcW w:w="487" w:type="pct"/>
            <w:vAlign w:val="center"/>
          </w:tcPr>
          <w:p w14:paraId="1876BB6F" w14:textId="77777777" w:rsidR="006A5553" w:rsidRDefault="007E5725">
            <w:pPr>
              <w:jc w:val="center"/>
              <w:rPr>
                <w:rFonts w:ascii="Times New Roman" w:hAnsi="Times New Roman"/>
                <w:b/>
                <w:sz w:val="28"/>
                <w:szCs w:val="28"/>
              </w:rPr>
            </w:pPr>
            <w:r>
              <w:rPr>
                <w:rFonts w:ascii="Times New Roman" w:hAnsi="Times New Roman"/>
                <w:b/>
                <w:sz w:val="28"/>
                <w:szCs w:val="28"/>
              </w:rPr>
              <w:t>радиус зоны, м</w:t>
            </w:r>
          </w:p>
        </w:tc>
        <w:tc>
          <w:tcPr>
            <w:tcW w:w="913" w:type="pct"/>
            <w:vAlign w:val="center"/>
          </w:tcPr>
          <w:p w14:paraId="1E014CD2" w14:textId="77777777" w:rsidR="006A5553" w:rsidRDefault="007E5725">
            <w:pPr>
              <w:jc w:val="center"/>
              <w:rPr>
                <w:rFonts w:ascii="Times New Roman" w:hAnsi="Times New Roman"/>
                <w:b/>
                <w:sz w:val="28"/>
                <w:szCs w:val="28"/>
              </w:rPr>
            </w:pPr>
            <w:r>
              <w:rPr>
                <w:rFonts w:ascii="Times New Roman" w:hAnsi="Times New Roman"/>
                <w:b/>
                <w:sz w:val="28"/>
                <w:szCs w:val="28"/>
              </w:rPr>
              <w:t>% поражённых людей</w:t>
            </w:r>
          </w:p>
        </w:tc>
      </w:tr>
      <w:tr w:rsidR="006A5553" w14:paraId="4F535BFE" w14:textId="77777777">
        <w:trPr>
          <w:jc w:val="center"/>
        </w:trPr>
        <w:tc>
          <w:tcPr>
            <w:tcW w:w="1734" w:type="pct"/>
            <w:vAlign w:val="center"/>
          </w:tcPr>
          <w:p w14:paraId="42002D22" w14:textId="77777777" w:rsidR="006A5553" w:rsidRDefault="007E5725">
            <w:pPr>
              <w:jc w:val="center"/>
              <w:rPr>
                <w:rFonts w:ascii="Times New Roman" w:hAnsi="Times New Roman"/>
                <w:sz w:val="28"/>
                <w:szCs w:val="28"/>
              </w:rPr>
            </w:pPr>
            <w:r>
              <w:rPr>
                <w:rFonts w:ascii="Times New Roman" w:hAnsi="Times New Roman"/>
                <w:sz w:val="28"/>
                <w:szCs w:val="28"/>
              </w:rPr>
              <w:t>65,9/70</w:t>
            </w:r>
          </w:p>
        </w:tc>
        <w:tc>
          <w:tcPr>
            <w:tcW w:w="640" w:type="pct"/>
            <w:vAlign w:val="center"/>
          </w:tcPr>
          <w:p w14:paraId="1BD0414D" w14:textId="77777777" w:rsidR="006A5553" w:rsidRDefault="007E5725">
            <w:pPr>
              <w:jc w:val="center"/>
              <w:rPr>
                <w:rFonts w:ascii="Times New Roman" w:hAnsi="Times New Roman"/>
                <w:sz w:val="28"/>
                <w:szCs w:val="28"/>
              </w:rPr>
            </w:pPr>
            <w:r>
              <w:rPr>
                <w:rFonts w:ascii="Times New Roman" w:hAnsi="Times New Roman"/>
                <w:sz w:val="28"/>
                <w:szCs w:val="28"/>
              </w:rPr>
              <w:t>нет</w:t>
            </w:r>
          </w:p>
        </w:tc>
        <w:tc>
          <w:tcPr>
            <w:tcW w:w="1225" w:type="pct"/>
            <w:vAlign w:val="center"/>
          </w:tcPr>
          <w:p w14:paraId="1F65F98C" w14:textId="77777777" w:rsidR="006A5553" w:rsidRDefault="007E5725">
            <w:pPr>
              <w:jc w:val="center"/>
              <w:rPr>
                <w:rFonts w:ascii="Times New Roman" w:hAnsi="Times New Roman"/>
                <w:b/>
                <w:sz w:val="28"/>
                <w:szCs w:val="28"/>
              </w:rPr>
            </w:pPr>
            <w:r>
              <w:rPr>
                <w:rFonts w:ascii="Times New Roman" w:hAnsi="Times New Roman"/>
                <w:sz w:val="28"/>
                <w:szCs w:val="28"/>
              </w:rPr>
              <w:t>нет</w:t>
            </w:r>
          </w:p>
        </w:tc>
        <w:tc>
          <w:tcPr>
            <w:tcW w:w="487" w:type="pct"/>
            <w:vAlign w:val="center"/>
          </w:tcPr>
          <w:p w14:paraId="262329C8" w14:textId="77777777" w:rsidR="006A5553" w:rsidRDefault="007E5725">
            <w:pPr>
              <w:jc w:val="center"/>
              <w:rPr>
                <w:rFonts w:ascii="Times New Roman" w:hAnsi="Times New Roman"/>
                <w:sz w:val="28"/>
                <w:szCs w:val="28"/>
              </w:rPr>
            </w:pPr>
            <w:r>
              <w:rPr>
                <w:rFonts w:ascii="Times New Roman" w:hAnsi="Times New Roman"/>
                <w:sz w:val="28"/>
                <w:szCs w:val="28"/>
              </w:rPr>
              <w:t>нет</w:t>
            </w:r>
          </w:p>
        </w:tc>
        <w:tc>
          <w:tcPr>
            <w:tcW w:w="913" w:type="pct"/>
            <w:vAlign w:val="center"/>
          </w:tcPr>
          <w:p w14:paraId="2E06A0CB" w14:textId="77777777" w:rsidR="006A5553" w:rsidRDefault="007E5725">
            <w:pPr>
              <w:jc w:val="center"/>
              <w:rPr>
                <w:rFonts w:ascii="Times New Roman" w:hAnsi="Times New Roman"/>
                <w:sz w:val="28"/>
                <w:szCs w:val="28"/>
              </w:rPr>
            </w:pPr>
            <w:r>
              <w:rPr>
                <w:rFonts w:ascii="Times New Roman" w:hAnsi="Times New Roman"/>
                <w:sz w:val="28"/>
                <w:szCs w:val="28"/>
              </w:rPr>
              <w:t>нет</w:t>
            </w:r>
          </w:p>
        </w:tc>
      </w:tr>
      <w:tr w:rsidR="006A5553" w14:paraId="720FC01F" w14:textId="77777777">
        <w:trPr>
          <w:jc w:val="center"/>
        </w:trPr>
        <w:tc>
          <w:tcPr>
            <w:tcW w:w="1734" w:type="pct"/>
            <w:vAlign w:val="center"/>
          </w:tcPr>
          <w:p w14:paraId="4BFD0DB8" w14:textId="77777777" w:rsidR="006A5553" w:rsidRDefault="007E5725">
            <w:pPr>
              <w:jc w:val="center"/>
              <w:rPr>
                <w:rFonts w:ascii="Times New Roman" w:hAnsi="Times New Roman"/>
                <w:sz w:val="28"/>
                <w:szCs w:val="28"/>
              </w:rPr>
            </w:pPr>
            <w:r>
              <w:rPr>
                <w:rFonts w:ascii="Times New Roman" w:hAnsi="Times New Roman"/>
                <w:sz w:val="28"/>
                <w:szCs w:val="28"/>
              </w:rPr>
              <w:t>33 /55</w:t>
            </w:r>
          </w:p>
        </w:tc>
        <w:tc>
          <w:tcPr>
            <w:tcW w:w="640" w:type="pct"/>
            <w:vAlign w:val="center"/>
          </w:tcPr>
          <w:p w14:paraId="46041BA4" w14:textId="77777777" w:rsidR="006A5553" w:rsidRDefault="007E5725">
            <w:pPr>
              <w:jc w:val="center"/>
              <w:rPr>
                <w:rFonts w:ascii="Times New Roman" w:hAnsi="Times New Roman"/>
                <w:sz w:val="28"/>
                <w:szCs w:val="28"/>
              </w:rPr>
            </w:pPr>
            <w:r>
              <w:rPr>
                <w:rFonts w:ascii="Times New Roman" w:hAnsi="Times New Roman"/>
                <w:sz w:val="28"/>
                <w:szCs w:val="28"/>
              </w:rPr>
              <w:t>167</w:t>
            </w:r>
          </w:p>
        </w:tc>
        <w:tc>
          <w:tcPr>
            <w:tcW w:w="1225" w:type="pct"/>
            <w:vAlign w:val="center"/>
          </w:tcPr>
          <w:p w14:paraId="26A54D94" w14:textId="77777777" w:rsidR="006A5553" w:rsidRDefault="007E5725">
            <w:pPr>
              <w:jc w:val="center"/>
              <w:rPr>
                <w:rFonts w:ascii="Times New Roman" w:hAnsi="Times New Roman"/>
                <w:sz w:val="28"/>
                <w:szCs w:val="28"/>
              </w:rPr>
            </w:pPr>
            <w:r>
              <w:rPr>
                <w:rFonts w:ascii="Times New Roman" w:hAnsi="Times New Roman"/>
                <w:sz w:val="28"/>
                <w:szCs w:val="28"/>
              </w:rPr>
              <w:t>90</w:t>
            </w:r>
          </w:p>
        </w:tc>
        <w:tc>
          <w:tcPr>
            <w:tcW w:w="487" w:type="pct"/>
            <w:vAlign w:val="center"/>
          </w:tcPr>
          <w:p w14:paraId="2E9DE8EE" w14:textId="77777777" w:rsidR="006A5553" w:rsidRDefault="007E5725">
            <w:pPr>
              <w:jc w:val="center"/>
              <w:rPr>
                <w:rFonts w:ascii="Times New Roman" w:hAnsi="Times New Roman"/>
                <w:sz w:val="28"/>
                <w:szCs w:val="28"/>
              </w:rPr>
            </w:pPr>
            <w:r>
              <w:rPr>
                <w:rFonts w:ascii="Times New Roman" w:hAnsi="Times New Roman"/>
                <w:sz w:val="28"/>
                <w:szCs w:val="28"/>
              </w:rPr>
              <w:t>нет</w:t>
            </w:r>
          </w:p>
        </w:tc>
        <w:tc>
          <w:tcPr>
            <w:tcW w:w="913" w:type="pct"/>
            <w:vAlign w:val="center"/>
          </w:tcPr>
          <w:p w14:paraId="7AFDB4D8" w14:textId="77777777" w:rsidR="006A5553" w:rsidRDefault="007E5725">
            <w:pPr>
              <w:jc w:val="center"/>
              <w:rPr>
                <w:rFonts w:ascii="Times New Roman" w:hAnsi="Times New Roman"/>
                <w:sz w:val="28"/>
                <w:szCs w:val="28"/>
              </w:rPr>
            </w:pPr>
            <w:r>
              <w:rPr>
                <w:rFonts w:ascii="Times New Roman" w:hAnsi="Times New Roman"/>
                <w:sz w:val="28"/>
                <w:szCs w:val="28"/>
              </w:rPr>
              <w:t>нет</w:t>
            </w:r>
          </w:p>
        </w:tc>
      </w:tr>
      <w:tr w:rsidR="006A5553" w14:paraId="472A6037" w14:textId="77777777">
        <w:trPr>
          <w:jc w:val="center"/>
        </w:trPr>
        <w:tc>
          <w:tcPr>
            <w:tcW w:w="1734" w:type="pct"/>
            <w:vAlign w:val="center"/>
          </w:tcPr>
          <w:p w14:paraId="614A56A0" w14:textId="77777777" w:rsidR="006A5553" w:rsidRDefault="007E5725">
            <w:pPr>
              <w:jc w:val="center"/>
              <w:rPr>
                <w:rFonts w:ascii="Times New Roman" w:hAnsi="Times New Roman"/>
                <w:sz w:val="28"/>
                <w:szCs w:val="28"/>
              </w:rPr>
            </w:pPr>
            <w:r>
              <w:rPr>
                <w:rFonts w:ascii="Times New Roman" w:hAnsi="Times New Roman"/>
                <w:sz w:val="28"/>
                <w:szCs w:val="28"/>
              </w:rPr>
              <w:t>25/24</w:t>
            </w:r>
          </w:p>
        </w:tc>
        <w:tc>
          <w:tcPr>
            <w:tcW w:w="640" w:type="pct"/>
            <w:vAlign w:val="center"/>
          </w:tcPr>
          <w:p w14:paraId="7BEA3195" w14:textId="77777777" w:rsidR="006A5553" w:rsidRDefault="007E5725">
            <w:pPr>
              <w:jc w:val="center"/>
              <w:rPr>
                <w:rFonts w:ascii="Times New Roman" w:hAnsi="Times New Roman"/>
                <w:sz w:val="28"/>
                <w:szCs w:val="28"/>
              </w:rPr>
            </w:pPr>
            <w:r>
              <w:rPr>
                <w:rFonts w:ascii="Times New Roman" w:hAnsi="Times New Roman"/>
                <w:sz w:val="28"/>
                <w:szCs w:val="28"/>
              </w:rPr>
              <w:t>247</w:t>
            </w:r>
          </w:p>
        </w:tc>
        <w:tc>
          <w:tcPr>
            <w:tcW w:w="1225" w:type="pct"/>
            <w:vAlign w:val="center"/>
          </w:tcPr>
          <w:p w14:paraId="627D0BD3" w14:textId="77777777" w:rsidR="006A5553" w:rsidRDefault="007E5725">
            <w:pPr>
              <w:jc w:val="center"/>
              <w:rPr>
                <w:rFonts w:ascii="Times New Roman" w:hAnsi="Times New Roman"/>
                <w:sz w:val="28"/>
                <w:szCs w:val="28"/>
              </w:rPr>
            </w:pPr>
            <w:r>
              <w:rPr>
                <w:rFonts w:ascii="Times New Roman" w:hAnsi="Times New Roman"/>
                <w:sz w:val="28"/>
                <w:szCs w:val="28"/>
              </w:rPr>
              <w:t>50</w:t>
            </w:r>
          </w:p>
        </w:tc>
        <w:tc>
          <w:tcPr>
            <w:tcW w:w="487" w:type="pct"/>
            <w:vAlign w:val="center"/>
          </w:tcPr>
          <w:p w14:paraId="723B90AA" w14:textId="77777777" w:rsidR="006A5553" w:rsidRDefault="007E5725">
            <w:pPr>
              <w:jc w:val="center"/>
              <w:rPr>
                <w:rFonts w:ascii="Times New Roman" w:hAnsi="Times New Roman"/>
                <w:sz w:val="28"/>
                <w:szCs w:val="28"/>
              </w:rPr>
            </w:pPr>
            <w:r>
              <w:rPr>
                <w:rFonts w:ascii="Times New Roman" w:hAnsi="Times New Roman"/>
                <w:sz w:val="28"/>
                <w:szCs w:val="28"/>
              </w:rPr>
              <w:t>260</w:t>
            </w:r>
          </w:p>
        </w:tc>
        <w:tc>
          <w:tcPr>
            <w:tcW w:w="913" w:type="pct"/>
            <w:vAlign w:val="center"/>
          </w:tcPr>
          <w:p w14:paraId="7229C2FD" w14:textId="77777777" w:rsidR="006A5553" w:rsidRDefault="007E5725">
            <w:pPr>
              <w:jc w:val="center"/>
              <w:rPr>
                <w:rFonts w:ascii="Times New Roman" w:hAnsi="Times New Roman"/>
                <w:sz w:val="28"/>
                <w:szCs w:val="28"/>
              </w:rPr>
            </w:pPr>
            <w:r>
              <w:rPr>
                <w:rFonts w:ascii="Times New Roman" w:hAnsi="Times New Roman"/>
                <w:sz w:val="28"/>
                <w:szCs w:val="28"/>
              </w:rPr>
              <w:t>50</w:t>
            </w:r>
          </w:p>
        </w:tc>
      </w:tr>
      <w:tr w:rsidR="006A5553" w14:paraId="778E99F3" w14:textId="77777777">
        <w:trPr>
          <w:jc w:val="center"/>
        </w:trPr>
        <w:tc>
          <w:tcPr>
            <w:tcW w:w="1734" w:type="pct"/>
            <w:vAlign w:val="center"/>
          </w:tcPr>
          <w:p w14:paraId="3FBA0502" w14:textId="77777777" w:rsidR="006A5553" w:rsidRDefault="007E5725">
            <w:pPr>
              <w:jc w:val="center"/>
              <w:rPr>
                <w:rFonts w:ascii="Times New Roman" w:hAnsi="Times New Roman"/>
                <w:sz w:val="28"/>
                <w:szCs w:val="28"/>
              </w:rPr>
            </w:pPr>
            <w:r>
              <w:rPr>
                <w:rFonts w:ascii="Times New Roman" w:hAnsi="Times New Roman"/>
                <w:sz w:val="28"/>
                <w:szCs w:val="28"/>
              </w:rPr>
              <w:t>4/16</w:t>
            </w:r>
          </w:p>
        </w:tc>
        <w:tc>
          <w:tcPr>
            <w:tcW w:w="640" w:type="pct"/>
            <w:vAlign w:val="center"/>
          </w:tcPr>
          <w:p w14:paraId="5E5EEE33" w14:textId="77777777" w:rsidR="006A5553" w:rsidRDefault="007E5725">
            <w:pPr>
              <w:jc w:val="center"/>
              <w:rPr>
                <w:rFonts w:ascii="Times New Roman" w:hAnsi="Times New Roman"/>
                <w:sz w:val="28"/>
                <w:szCs w:val="28"/>
              </w:rPr>
            </w:pPr>
            <w:r>
              <w:rPr>
                <w:rFonts w:ascii="Times New Roman" w:hAnsi="Times New Roman"/>
                <w:sz w:val="28"/>
                <w:szCs w:val="28"/>
              </w:rPr>
              <w:t>1 098</w:t>
            </w:r>
          </w:p>
        </w:tc>
        <w:tc>
          <w:tcPr>
            <w:tcW w:w="1225" w:type="pct"/>
            <w:vAlign w:val="center"/>
          </w:tcPr>
          <w:p w14:paraId="7AE4F783" w14:textId="77777777" w:rsidR="006A5553" w:rsidRDefault="007E5725">
            <w:pPr>
              <w:jc w:val="center"/>
              <w:rPr>
                <w:rFonts w:ascii="Times New Roman" w:hAnsi="Times New Roman"/>
                <w:sz w:val="28"/>
                <w:szCs w:val="28"/>
              </w:rPr>
            </w:pPr>
            <w:r>
              <w:rPr>
                <w:rFonts w:ascii="Times New Roman" w:hAnsi="Times New Roman"/>
                <w:sz w:val="28"/>
                <w:szCs w:val="28"/>
              </w:rPr>
              <w:t>10</w:t>
            </w:r>
          </w:p>
        </w:tc>
        <w:tc>
          <w:tcPr>
            <w:tcW w:w="487" w:type="pct"/>
            <w:vAlign w:val="center"/>
          </w:tcPr>
          <w:p w14:paraId="3CF84664" w14:textId="77777777" w:rsidR="006A5553" w:rsidRDefault="007E5725">
            <w:pPr>
              <w:jc w:val="center"/>
              <w:rPr>
                <w:rFonts w:ascii="Times New Roman" w:hAnsi="Times New Roman"/>
                <w:sz w:val="28"/>
                <w:szCs w:val="28"/>
              </w:rPr>
            </w:pPr>
            <w:r>
              <w:rPr>
                <w:rFonts w:ascii="Times New Roman" w:hAnsi="Times New Roman"/>
                <w:sz w:val="28"/>
                <w:szCs w:val="28"/>
              </w:rPr>
              <w:t>393</w:t>
            </w:r>
          </w:p>
        </w:tc>
        <w:tc>
          <w:tcPr>
            <w:tcW w:w="913" w:type="pct"/>
            <w:vAlign w:val="center"/>
          </w:tcPr>
          <w:p w14:paraId="1BB13017" w14:textId="77777777" w:rsidR="006A5553" w:rsidRDefault="007E5725">
            <w:pPr>
              <w:jc w:val="center"/>
              <w:rPr>
                <w:rFonts w:ascii="Times New Roman" w:hAnsi="Times New Roman"/>
                <w:sz w:val="28"/>
                <w:szCs w:val="28"/>
              </w:rPr>
            </w:pPr>
            <w:r>
              <w:rPr>
                <w:rFonts w:ascii="Times New Roman" w:hAnsi="Times New Roman"/>
                <w:sz w:val="28"/>
                <w:szCs w:val="28"/>
              </w:rPr>
              <w:t>10</w:t>
            </w:r>
          </w:p>
        </w:tc>
      </w:tr>
      <w:tr w:rsidR="006A5553" w14:paraId="3E3BD9E9" w14:textId="77777777">
        <w:trPr>
          <w:jc w:val="center"/>
        </w:trPr>
        <w:tc>
          <w:tcPr>
            <w:tcW w:w="1734" w:type="pct"/>
            <w:vAlign w:val="center"/>
          </w:tcPr>
          <w:p w14:paraId="34B4F6F0" w14:textId="77777777" w:rsidR="006A5553" w:rsidRDefault="007E5725">
            <w:pPr>
              <w:jc w:val="center"/>
              <w:rPr>
                <w:rFonts w:ascii="Times New Roman" w:hAnsi="Times New Roman"/>
                <w:sz w:val="28"/>
                <w:szCs w:val="28"/>
              </w:rPr>
            </w:pPr>
            <w:r>
              <w:rPr>
                <w:rFonts w:ascii="Times New Roman" w:hAnsi="Times New Roman"/>
                <w:sz w:val="28"/>
                <w:szCs w:val="28"/>
              </w:rPr>
              <w:t>2/5</w:t>
            </w:r>
          </w:p>
        </w:tc>
        <w:tc>
          <w:tcPr>
            <w:tcW w:w="640" w:type="pct"/>
            <w:vAlign w:val="center"/>
          </w:tcPr>
          <w:p w14:paraId="1D72322D" w14:textId="77777777" w:rsidR="006A5553" w:rsidRDefault="007E5725">
            <w:pPr>
              <w:jc w:val="center"/>
              <w:rPr>
                <w:rFonts w:ascii="Times New Roman" w:hAnsi="Times New Roman"/>
                <w:sz w:val="28"/>
                <w:szCs w:val="28"/>
              </w:rPr>
            </w:pPr>
            <w:r>
              <w:rPr>
                <w:rFonts w:ascii="Times New Roman" w:hAnsi="Times New Roman"/>
                <w:sz w:val="28"/>
                <w:szCs w:val="28"/>
              </w:rPr>
              <w:t>1 976</w:t>
            </w:r>
          </w:p>
        </w:tc>
        <w:tc>
          <w:tcPr>
            <w:tcW w:w="1225" w:type="pct"/>
            <w:vAlign w:val="center"/>
          </w:tcPr>
          <w:p w14:paraId="40FBABC9" w14:textId="77777777" w:rsidR="006A5553" w:rsidRDefault="007E5725">
            <w:pPr>
              <w:jc w:val="center"/>
              <w:rPr>
                <w:rFonts w:ascii="Times New Roman" w:hAnsi="Times New Roman"/>
                <w:sz w:val="28"/>
                <w:szCs w:val="28"/>
              </w:rPr>
            </w:pPr>
            <w:r>
              <w:rPr>
                <w:rFonts w:ascii="Times New Roman" w:hAnsi="Times New Roman"/>
                <w:sz w:val="28"/>
                <w:szCs w:val="28"/>
              </w:rPr>
              <w:t>1</w:t>
            </w:r>
          </w:p>
        </w:tc>
        <w:tc>
          <w:tcPr>
            <w:tcW w:w="487" w:type="pct"/>
            <w:vAlign w:val="center"/>
          </w:tcPr>
          <w:p w14:paraId="11FA03C8" w14:textId="77777777" w:rsidR="006A5553" w:rsidRDefault="007E5725">
            <w:pPr>
              <w:jc w:val="center"/>
              <w:rPr>
                <w:rFonts w:ascii="Times New Roman" w:hAnsi="Times New Roman"/>
                <w:sz w:val="28"/>
                <w:szCs w:val="28"/>
              </w:rPr>
            </w:pPr>
            <w:r>
              <w:rPr>
                <w:rFonts w:ascii="Times New Roman" w:hAnsi="Times New Roman"/>
                <w:sz w:val="28"/>
                <w:szCs w:val="28"/>
              </w:rPr>
              <w:t>918</w:t>
            </w:r>
          </w:p>
        </w:tc>
        <w:tc>
          <w:tcPr>
            <w:tcW w:w="913" w:type="pct"/>
            <w:vAlign w:val="center"/>
          </w:tcPr>
          <w:p w14:paraId="3F6FC741" w14:textId="77777777" w:rsidR="006A5553" w:rsidRDefault="007E5725">
            <w:pPr>
              <w:jc w:val="center"/>
              <w:rPr>
                <w:rFonts w:ascii="Times New Roman" w:hAnsi="Times New Roman"/>
                <w:sz w:val="28"/>
                <w:szCs w:val="28"/>
              </w:rPr>
            </w:pPr>
            <w:r>
              <w:rPr>
                <w:rFonts w:ascii="Times New Roman" w:hAnsi="Times New Roman"/>
                <w:sz w:val="28"/>
                <w:szCs w:val="28"/>
              </w:rPr>
              <w:t>1</w:t>
            </w:r>
          </w:p>
        </w:tc>
      </w:tr>
    </w:tbl>
    <w:p w14:paraId="19239C8F" w14:textId="77777777" w:rsidR="006A5553" w:rsidRDefault="006A5553">
      <w:pPr>
        <w:jc w:val="both"/>
        <w:rPr>
          <w:rFonts w:ascii="Times New Roman" w:hAnsi="Times New Roman"/>
          <w:lang w:val="ru-RU"/>
        </w:rPr>
      </w:pPr>
    </w:p>
    <w:p w14:paraId="0639D66C" w14:textId="77777777" w:rsidR="006A5553" w:rsidRDefault="006A5553">
      <w:pPr>
        <w:jc w:val="both"/>
        <w:rPr>
          <w:rFonts w:ascii="Times New Roman" w:hAnsi="Times New Roman"/>
          <w:b/>
          <w:sz w:val="28"/>
          <w:szCs w:val="28"/>
          <w:lang w:val="ru-RU"/>
        </w:rPr>
      </w:pPr>
    </w:p>
    <w:p w14:paraId="73E390BF"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370CB5">
        <w:rPr>
          <w:rFonts w:ascii="Times New Roman" w:hAnsi="Times New Roman"/>
          <w:b/>
          <w:sz w:val="28"/>
          <w:szCs w:val="28"/>
          <w:lang w:val="ru-RU"/>
        </w:rPr>
        <w:t>49</w:t>
      </w:r>
      <w:r>
        <w:rPr>
          <w:rFonts w:ascii="Times New Roman" w:hAnsi="Times New Roman"/>
          <w:b/>
          <w:sz w:val="28"/>
          <w:szCs w:val="28"/>
          <w:lang w:val="ru-RU"/>
        </w:rPr>
        <w:t>- Параметры поражающих факторов при авариях с АХОВ при разгерметизации ёмкости транспортировки на транспортной магистрали (сценарий 3)</w:t>
      </w:r>
    </w:p>
    <w:p w14:paraId="7C34F355" w14:textId="77777777"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940"/>
        <w:gridCol w:w="2372"/>
        <w:gridCol w:w="2401"/>
      </w:tblGrid>
      <w:tr w:rsidR="006A5553" w14:paraId="774E7484" w14:textId="77777777">
        <w:trPr>
          <w:cantSplit/>
          <w:tblHeader/>
          <w:jc w:val="center"/>
        </w:trPr>
        <w:tc>
          <w:tcPr>
            <w:tcW w:w="340" w:type="pct"/>
            <w:vMerge w:val="restart"/>
            <w:vAlign w:val="center"/>
          </w:tcPr>
          <w:p w14:paraId="1667FF24" w14:textId="77777777" w:rsidR="006A5553" w:rsidRDefault="007E5725">
            <w:pPr>
              <w:jc w:val="center"/>
              <w:rPr>
                <w:rFonts w:ascii="Times New Roman" w:hAnsi="Times New Roman"/>
                <w:b/>
                <w:sz w:val="24"/>
                <w:szCs w:val="24"/>
              </w:rPr>
            </w:pPr>
            <w:r>
              <w:rPr>
                <w:rFonts w:ascii="Times New Roman" w:hAnsi="Times New Roman"/>
                <w:b/>
                <w:sz w:val="24"/>
                <w:szCs w:val="24"/>
              </w:rPr>
              <w:t>№ п/п</w:t>
            </w:r>
          </w:p>
        </w:tc>
        <w:tc>
          <w:tcPr>
            <w:tcW w:w="2370" w:type="pct"/>
            <w:vMerge w:val="restart"/>
            <w:vAlign w:val="center"/>
          </w:tcPr>
          <w:p w14:paraId="2EB3B3EA" w14:textId="77777777" w:rsidR="006A5553" w:rsidRDefault="007E5725">
            <w:pPr>
              <w:jc w:val="center"/>
              <w:rPr>
                <w:rFonts w:ascii="Times New Roman" w:hAnsi="Times New Roman"/>
                <w:b/>
                <w:sz w:val="24"/>
                <w:szCs w:val="24"/>
              </w:rPr>
            </w:pPr>
            <w:r>
              <w:rPr>
                <w:rFonts w:ascii="Times New Roman" w:hAnsi="Times New Roman"/>
                <w:b/>
                <w:sz w:val="24"/>
                <w:szCs w:val="24"/>
              </w:rPr>
              <w:t>параметры</w:t>
            </w:r>
          </w:p>
        </w:tc>
        <w:tc>
          <w:tcPr>
            <w:tcW w:w="2290" w:type="pct"/>
            <w:gridSpan w:val="2"/>
            <w:vAlign w:val="center"/>
          </w:tcPr>
          <w:p w14:paraId="3F09D573" w14:textId="77777777" w:rsidR="006A5553" w:rsidRDefault="007E5725">
            <w:pPr>
              <w:jc w:val="center"/>
              <w:rPr>
                <w:rFonts w:ascii="Times New Roman" w:hAnsi="Times New Roman"/>
                <w:b/>
                <w:sz w:val="24"/>
                <w:szCs w:val="24"/>
              </w:rPr>
            </w:pPr>
            <w:r>
              <w:rPr>
                <w:rFonts w:ascii="Times New Roman" w:hAnsi="Times New Roman"/>
                <w:b/>
                <w:sz w:val="24"/>
                <w:szCs w:val="24"/>
              </w:rPr>
              <w:t>сильнодействующие ядовитые вещества</w:t>
            </w:r>
          </w:p>
        </w:tc>
      </w:tr>
      <w:tr w:rsidR="006A5553" w14:paraId="48EEDC0B" w14:textId="77777777">
        <w:trPr>
          <w:cantSplit/>
          <w:tblHeader/>
          <w:jc w:val="center"/>
        </w:trPr>
        <w:tc>
          <w:tcPr>
            <w:tcW w:w="340" w:type="pct"/>
            <w:vMerge/>
            <w:vAlign w:val="center"/>
          </w:tcPr>
          <w:p w14:paraId="17D8E0B2" w14:textId="77777777" w:rsidR="006A5553" w:rsidRDefault="006A5553">
            <w:pPr>
              <w:jc w:val="center"/>
              <w:rPr>
                <w:rFonts w:ascii="Times New Roman" w:hAnsi="Times New Roman"/>
                <w:b/>
                <w:sz w:val="24"/>
                <w:szCs w:val="24"/>
              </w:rPr>
            </w:pPr>
          </w:p>
        </w:tc>
        <w:tc>
          <w:tcPr>
            <w:tcW w:w="2370" w:type="pct"/>
            <w:vMerge/>
            <w:vAlign w:val="center"/>
          </w:tcPr>
          <w:p w14:paraId="7630C023" w14:textId="77777777" w:rsidR="006A5553" w:rsidRDefault="006A5553">
            <w:pPr>
              <w:jc w:val="center"/>
              <w:rPr>
                <w:rFonts w:ascii="Times New Roman" w:hAnsi="Times New Roman"/>
                <w:b/>
                <w:sz w:val="24"/>
                <w:szCs w:val="24"/>
              </w:rPr>
            </w:pPr>
          </w:p>
        </w:tc>
        <w:tc>
          <w:tcPr>
            <w:tcW w:w="1138" w:type="pct"/>
            <w:vAlign w:val="center"/>
          </w:tcPr>
          <w:p w14:paraId="4747F6C0" w14:textId="77777777" w:rsidR="006A5553" w:rsidRDefault="007E5725">
            <w:pPr>
              <w:jc w:val="center"/>
              <w:rPr>
                <w:rFonts w:ascii="Times New Roman" w:hAnsi="Times New Roman"/>
                <w:b/>
                <w:sz w:val="24"/>
                <w:szCs w:val="24"/>
              </w:rPr>
            </w:pPr>
            <w:r>
              <w:rPr>
                <w:rFonts w:ascii="Times New Roman" w:hAnsi="Times New Roman"/>
                <w:b/>
                <w:sz w:val="24"/>
                <w:szCs w:val="24"/>
              </w:rPr>
              <w:t>аммиак</w:t>
            </w:r>
          </w:p>
        </w:tc>
        <w:tc>
          <w:tcPr>
            <w:tcW w:w="1152" w:type="pct"/>
            <w:vAlign w:val="center"/>
          </w:tcPr>
          <w:p w14:paraId="2ED1FD4A" w14:textId="77777777" w:rsidR="006A5553" w:rsidRDefault="007E5725">
            <w:pPr>
              <w:jc w:val="center"/>
              <w:rPr>
                <w:rFonts w:ascii="Times New Roman" w:hAnsi="Times New Roman"/>
                <w:b/>
                <w:sz w:val="24"/>
                <w:szCs w:val="24"/>
              </w:rPr>
            </w:pPr>
            <w:r>
              <w:rPr>
                <w:rFonts w:ascii="Times New Roman" w:hAnsi="Times New Roman"/>
                <w:b/>
                <w:sz w:val="24"/>
                <w:szCs w:val="24"/>
              </w:rPr>
              <w:t>хлор</w:t>
            </w:r>
          </w:p>
        </w:tc>
      </w:tr>
      <w:tr w:rsidR="006A5553" w14:paraId="037F7B61" w14:textId="77777777">
        <w:trPr>
          <w:jc w:val="center"/>
        </w:trPr>
        <w:tc>
          <w:tcPr>
            <w:tcW w:w="340" w:type="pct"/>
            <w:vAlign w:val="center"/>
          </w:tcPr>
          <w:p w14:paraId="0E7C7BE0" w14:textId="77777777" w:rsidR="006A5553" w:rsidRDefault="007E5725">
            <w:pPr>
              <w:jc w:val="center"/>
              <w:rPr>
                <w:rFonts w:ascii="Times New Roman" w:hAnsi="Times New Roman"/>
                <w:sz w:val="24"/>
                <w:szCs w:val="24"/>
              </w:rPr>
            </w:pPr>
            <w:r>
              <w:rPr>
                <w:rFonts w:ascii="Times New Roman" w:hAnsi="Times New Roman"/>
                <w:sz w:val="24"/>
                <w:szCs w:val="24"/>
              </w:rPr>
              <w:t>1</w:t>
            </w:r>
          </w:p>
        </w:tc>
        <w:tc>
          <w:tcPr>
            <w:tcW w:w="2370" w:type="pct"/>
          </w:tcPr>
          <w:p w14:paraId="58A8E6BD" w14:textId="77777777" w:rsidR="006A5553" w:rsidRDefault="007E5725">
            <w:pPr>
              <w:jc w:val="both"/>
              <w:rPr>
                <w:rFonts w:ascii="Times New Roman" w:hAnsi="Times New Roman"/>
                <w:sz w:val="24"/>
                <w:szCs w:val="24"/>
              </w:rPr>
            </w:pPr>
            <w:r>
              <w:rPr>
                <w:rFonts w:ascii="Times New Roman" w:hAnsi="Times New Roman"/>
                <w:sz w:val="24"/>
                <w:szCs w:val="24"/>
              </w:rPr>
              <w:t>масса пролившегося АХОВ, т</w:t>
            </w:r>
          </w:p>
        </w:tc>
        <w:tc>
          <w:tcPr>
            <w:tcW w:w="1138" w:type="pct"/>
            <w:vAlign w:val="center"/>
          </w:tcPr>
          <w:p w14:paraId="62A8BA7F" w14:textId="77777777" w:rsidR="006A5553" w:rsidRDefault="007E5725">
            <w:pPr>
              <w:jc w:val="center"/>
              <w:rPr>
                <w:rFonts w:ascii="Times New Roman" w:hAnsi="Times New Roman"/>
                <w:sz w:val="24"/>
                <w:szCs w:val="24"/>
              </w:rPr>
            </w:pPr>
            <w:r>
              <w:rPr>
                <w:rFonts w:ascii="Times New Roman" w:hAnsi="Times New Roman"/>
                <w:sz w:val="24"/>
                <w:szCs w:val="24"/>
              </w:rPr>
              <w:t>5</w:t>
            </w:r>
          </w:p>
        </w:tc>
        <w:tc>
          <w:tcPr>
            <w:tcW w:w="1152" w:type="pct"/>
            <w:vAlign w:val="center"/>
          </w:tcPr>
          <w:p w14:paraId="7E07922B" w14:textId="77777777" w:rsidR="006A5553" w:rsidRDefault="007E5725">
            <w:pPr>
              <w:jc w:val="center"/>
              <w:rPr>
                <w:rFonts w:ascii="Times New Roman" w:hAnsi="Times New Roman"/>
                <w:sz w:val="24"/>
                <w:szCs w:val="24"/>
              </w:rPr>
            </w:pPr>
            <w:r>
              <w:rPr>
                <w:rFonts w:ascii="Times New Roman" w:hAnsi="Times New Roman"/>
                <w:sz w:val="24"/>
                <w:szCs w:val="24"/>
              </w:rPr>
              <w:t>0,9</w:t>
            </w:r>
          </w:p>
        </w:tc>
      </w:tr>
      <w:tr w:rsidR="006A5553" w14:paraId="49F5D146" w14:textId="77777777">
        <w:trPr>
          <w:jc w:val="center"/>
        </w:trPr>
        <w:tc>
          <w:tcPr>
            <w:tcW w:w="340" w:type="pct"/>
            <w:vAlign w:val="center"/>
          </w:tcPr>
          <w:p w14:paraId="4CACE02D" w14:textId="77777777" w:rsidR="006A5553" w:rsidRDefault="007E5725">
            <w:pPr>
              <w:jc w:val="center"/>
              <w:rPr>
                <w:rFonts w:ascii="Times New Roman" w:hAnsi="Times New Roman"/>
                <w:sz w:val="24"/>
                <w:szCs w:val="24"/>
              </w:rPr>
            </w:pPr>
            <w:r>
              <w:rPr>
                <w:rFonts w:ascii="Times New Roman" w:hAnsi="Times New Roman"/>
                <w:sz w:val="24"/>
                <w:szCs w:val="24"/>
              </w:rPr>
              <w:t>2</w:t>
            </w:r>
          </w:p>
        </w:tc>
        <w:tc>
          <w:tcPr>
            <w:tcW w:w="2370" w:type="pct"/>
          </w:tcPr>
          <w:p w14:paraId="1F20F112"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количество АХОВ в первичном облаке, т</w:t>
            </w:r>
          </w:p>
        </w:tc>
        <w:tc>
          <w:tcPr>
            <w:tcW w:w="1138" w:type="pct"/>
            <w:vAlign w:val="center"/>
          </w:tcPr>
          <w:p w14:paraId="4DCD0765" w14:textId="77777777" w:rsidR="006A5553" w:rsidRDefault="007E5725">
            <w:pPr>
              <w:jc w:val="center"/>
              <w:rPr>
                <w:rFonts w:ascii="Times New Roman" w:hAnsi="Times New Roman"/>
                <w:sz w:val="24"/>
                <w:szCs w:val="24"/>
              </w:rPr>
            </w:pPr>
            <w:r>
              <w:rPr>
                <w:rFonts w:ascii="Times New Roman" w:hAnsi="Times New Roman"/>
                <w:sz w:val="24"/>
                <w:szCs w:val="24"/>
              </w:rPr>
              <w:t>0,02</w:t>
            </w:r>
          </w:p>
        </w:tc>
        <w:tc>
          <w:tcPr>
            <w:tcW w:w="1152" w:type="pct"/>
            <w:vAlign w:val="center"/>
          </w:tcPr>
          <w:p w14:paraId="4DA18EF3" w14:textId="77777777" w:rsidR="006A5553" w:rsidRDefault="007E5725">
            <w:pPr>
              <w:jc w:val="center"/>
              <w:rPr>
                <w:rFonts w:ascii="Times New Roman" w:hAnsi="Times New Roman"/>
                <w:sz w:val="24"/>
                <w:szCs w:val="24"/>
              </w:rPr>
            </w:pPr>
            <w:r>
              <w:rPr>
                <w:rFonts w:ascii="Times New Roman" w:hAnsi="Times New Roman"/>
                <w:sz w:val="24"/>
                <w:szCs w:val="24"/>
              </w:rPr>
              <w:t>0,10</w:t>
            </w:r>
          </w:p>
        </w:tc>
      </w:tr>
      <w:tr w:rsidR="006A5553" w14:paraId="4FAC7DB5" w14:textId="77777777">
        <w:trPr>
          <w:jc w:val="center"/>
        </w:trPr>
        <w:tc>
          <w:tcPr>
            <w:tcW w:w="340" w:type="pct"/>
            <w:vAlign w:val="center"/>
          </w:tcPr>
          <w:p w14:paraId="766A51D4" w14:textId="77777777" w:rsidR="006A5553" w:rsidRDefault="007E5725">
            <w:pPr>
              <w:jc w:val="center"/>
              <w:rPr>
                <w:rFonts w:ascii="Times New Roman" w:hAnsi="Times New Roman"/>
                <w:sz w:val="24"/>
                <w:szCs w:val="24"/>
              </w:rPr>
            </w:pPr>
            <w:r>
              <w:rPr>
                <w:rFonts w:ascii="Times New Roman" w:hAnsi="Times New Roman"/>
                <w:sz w:val="24"/>
                <w:szCs w:val="24"/>
              </w:rPr>
              <w:t>3</w:t>
            </w:r>
          </w:p>
        </w:tc>
        <w:tc>
          <w:tcPr>
            <w:tcW w:w="2370" w:type="pct"/>
          </w:tcPr>
          <w:p w14:paraId="67D22554" w14:textId="77777777" w:rsidR="006A5553" w:rsidRDefault="007E5725">
            <w:pPr>
              <w:jc w:val="both"/>
              <w:rPr>
                <w:rFonts w:ascii="Times New Roman" w:hAnsi="Times New Roman"/>
                <w:sz w:val="24"/>
                <w:szCs w:val="24"/>
              </w:rPr>
            </w:pPr>
            <w:r>
              <w:rPr>
                <w:rFonts w:ascii="Times New Roman" w:hAnsi="Times New Roman"/>
                <w:sz w:val="24"/>
                <w:szCs w:val="24"/>
              </w:rPr>
              <w:t>время испарения АХОВ</w:t>
            </w:r>
          </w:p>
        </w:tc>
        <w:tc>
          <w:tcPr>
            <w:tcW w:w="1138" w:type="pct"/>
            <w:vAlign w:val="center"/>
          </w:tcPr>
          <w:p w14:paraId="03EEF657" w14:textId="77777777" w:rsidR="006A5553" w:rsidRDefault="007E5725">
            <w:pPr>
              <w:jc w:val="center"/>
              <w:rPr>
                <w:rFonts w:ascii="Times New Roman" w:hAnsi="Times New Roman"/>
                <w:sz w:val="24"/>
                <w:szCs w:val="24"/>
              </w:rPr>
            </w:pPr>
            <w:r>
              <w:rPr>
                <w:rFonts w:ascii="Times New Roman" w:hAnsi="Times New Roman"/>
                <w:sz w:val="24"/>
                <w:szCs w:val="24"/>
              </w:rPr>
              <w:t>1 ч. 21 мин</w:t>
            </w:r>
          </w:p>
        </w:tc>
        <w:tc>
          <w:tcPr>
            <w:tcW w:w="1152" w:type="pct"/>
            <w:vAlign w:val="center"/>
          </w:tcPr>
          <w:p w14:paraId="016D0D86" w14:textId="77777777" w:rsidR="006A5553" w:rsidRDefault="007E5725">
            <w:pPr>
              <w:jc w:val="center"/>
              <w:rPr>
                <w:rFonts w:ascii="Times New Roman" w:hAnsi="Times New Roman"/>
                <w:sz w:val="24"/>
                <w:szCs w:val="24"/>
              </w:rPr>
            </w:pPr>
            <w:r>
              <w:rPr>
                <w:rFonts w:ascii="Times New Roman" w:hAnsi="Times New Roman"/>
                <w:sz w:val="24"/>
                <w:szCs w:val="24"/>
              </w:rPr>
              <w:t>1 ч. 29 мин</w:t>
            </w:r>
          </w:p>
        </w:tc>
      </w:tr>
      <w:tr w:rsidR="006A5553" w14:paraId="3654D05D" w14:textId="77777777">
        <w:trPr>
          <w:jc w:val="center"/>
        </w:trPr>
        <w:tc>
          <w:tcPr>
            <w:tcW w:w="340" w:type="pct"/>
            <w:vAlign w:val="center"/>
          </w:tcPr>
          <w:p w14:paraId="275F7328" w14:textId="77777777" w:rsidR="006A5553" w:rsidRDefault="007E5725">
            <w:pPr>
              <w:jc w:val="center"/>
              <w:rPr>
                <w:rFonts w:ascii="Times New Roman" w:hAnsi="Times New Roman"/>
                <w:sz w:val="24"/>
                <w:szCs w:val="24"/>
              </w:rPr>
            </w:pPr>
            <w:r>
              <w:rPr>
                <w:rFonts w:ascii="Times New Roman" w:hAnsi="Times New Roman"/>
                <w:sz w:val="24"/>
                <w:szCs w:val="24"/>
              </w:rPr>
              <w:t>4</w:t>
            </w:r>
          </w:p>
        </w:tc>
        <w:tc>
          <w:tcPr>
            <w:tcW w:w="2370" w:type="pct"/>
          </w:tcPr>
          <w:p w14:paraId="13D181C7"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количество АХОВ во вторичном облаке, т</w:t>
            </w:r>
          </w:p>
        </w:tc>
        <w:tc>
          <w:tcPr>
            <w:tcW w:w="1138" w:type="pct"/>
            <w:vAlign w:val="center"/>
          </w:tcPr>
          <w:p w14:paraId="676C6444" w14:textId="77777777" w:rsidR="006A5553" w:rsidRDefault="007E5725">
            <w:pPr>
              <w:jc w:val="center"/>
              <w:rPr>
                <w:rFonts w:ascii="Times New Roman" w:hAnsi="Times New Roman"/>
                <w:sz w:val="24"/>
                <w:szCs w:val="24"/>
              </w:rPr>
            </w:pPr>
            <w:r>
              <w:rPr>
                <w:rFonts w:ascii="Times New Roman" w:hAnsi="Times New Roman"/>
                <w:sz w:val="24"/>
                <w:szCs w:val="24"/>
              </w:rPr>
              <w:t>0,12</w:t>
            </w:r>
          </w:p>
        </w:tc>
        <w:tc>
          <w:tcPr>
            <w:tcW w:w="1152" w:type="pct"/>
            <w:vAlign w:val="center"/>
          </w:tcPr>
          <w:p w14:paraId="444F6EA7" w14:textId="77777777" w:rsidR="006A5553" w:rsidRDefault="007E5725">
            <w:pPr>
              <w:jc w:val="center"/>
              <w:rPr>
                <w:rFonts w:ascii="Times New Roman" w:hAnsi="Times New Roman"/>
                <w:sz w:val="24"/>
                <w:szCs w:val="24"/>
              </w:rPr>
            </w:pPr>
            <w:r>
              <w:rPr>
                <w:rFonts w:ascii="Times New Roman" w:hAnsi="Times New Roman"/>
                <w:sz w:val="24"/>
                <w:szCs w:val="24"/>
              </w:rPr>
              <w:t>0,49</w:t>
            </w:r>
          </w:p>
        </w:tc>
      </w:tr>
      <w:tr w:rsidR="006A5553" w14:paraId="3FA3A072" w14:textId="77777777">
        <w:trPr>
          <w:cantSplit/>
          <w:jc w:val="center"/>
        </w:trPr>
        <w:tc>
          <w:tcPr>
            <w:tcW w:w="340" w:type="pct"/>
            <w:vAlign w:val="center"/>
          </w:tcPr>
          <w:p w14:paraId="6ECA5580" w14:textId="77777777" w:rsidR="006A5553" w:rsidRDefault="007E5725">
            <w:pPr>
              <w:jc w:val="center"/>
              <w:rPr>
                <w:rFonts w:ascii="Times New Roman" w:hAnsi="Times New Roman"/>
                <w:sz w:val="24"/>
                <w:szCs w:val="24"/>
              </w:rPr>
            </w:pPr>
            <w:r>
              <w:rPr>
                <w:rFonts w:ascii="Times New Roman" w:hAnsi="Times New Roman"/>
                <w:sz w:val="24"/>
                <w:szCs w:val="24"/>
              </w:rPr>
              <w:t>5</w:t>
            </w:r>
          </w:p>
        </w:tc>
        <w:tc>
          <w:tcPr>
            <w:tcW w:w="2370" w:type="pct"/>
          </w:tcPr>
          <w:p w14:paraId="633F07E8"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время от начала аварии, час</w:t>
            </w:r>
          </w:p>
        </w:tc>
        <w:tc>
          <w:tcPr>
            <w:tcW w:w="2290" w:type="pct"/>
            <w:gridSpan w:val="2"/>
            <w:vAlign w:val="center"/>
          </w:tcPr>
          <w:p w14:paraId="041F4B97" w14:textId="77777777" w:rsidR="006A5553" w:rsidRDefault="007E5725">
            <w:pPr>
              <w:jc w:val="center"/>
              <w:rPr>
                <w:rFonts w:ascii="Times New Roman" w:hAnsi="Times New Roman"/>
                <w:sz w:val="24"/>
                <w:szCs w:val="24"/>
              </w:rPr>
            </w:pPr>
            <w:r>
              <w:rPr>
                <w:rFonts w:ascii="Times New Roman" w:hAnsi="Times New Roman"/>
                <w:sz w:val="24"/>
                <w:szCs w:val="24"/>
              </w:rPr>
              <w:t>1</w:t>
            </w:r>
          </w:p>
        </w:tc>
      </w:tr>
      <w:tr w:rsidR="006A5553" w14:paraId="221D9FA3" w14:textId="77777777">
        <w:trPr>
          <w:jc w:val="center"/>
        </w:trPr>
        <w:tc>
          <w:tcPr>
            <w:tcW w:w="340" w:type="pct"/>
            <w:vAlign w:val="center"/>
          </w:tcPr>
          <w:p w14:paraId="034EFEEC" w14:textId="77777777" w:rsidR="006A5553" w:rsidRDefault="007E5725">
            <w:pPr>
              <w:jc w:val="center"/>
              <w:rPr>
                <w:rFonts w:ascii="Times New Roman" w:hAnsi="Times New Roman"/>
                <w:sz w:val="24"/>
                <w:szCs w:val="24"/>
              </w:rPr>
            </w:pPr>
            <w:r>
              <w:rPr>
                <w:rFonts w:ascii="Times New Roman" w:hAnsi="Times New Roman"/>
                <w:sz w:val="24"/>
                <w:szCs w:val="24"/>
              </w:rPr>
              <w:t>6</w:t>
            </w:r>
          </w:p>
        </w:tc>
        <w:tc>
          <w:tcPr>
            <w:tcW w:w="2370" w:type="pct"/>
          </w:tcPr>
          <w:p w14:paraId="08965E7B"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полная глубина зоны заражения, км</w:t>
            </w:r>
          </w:p>
        </w:tc>
        <w:tc>
          <w:tcPr>
            <w:tcW w:w="1138" w:type="pct"/>
            <w:vAlign w:val="center"/>
          </w:tcPr>
          <w:p w14:paraId="0BB357C0" w14:textId="77777777" w:rsidR="006A5553" w:rsidRDefault="007E5725">
            <w:pPr>
              <w:jc w:val="center"/>
              <w:rPr>
                <w:rFonts w:ascii="Times New Roman" w:hAnsi="Times New Roman"/>
                <w:sz w:val="24"/>
                <w:szCs w:val="24"/>
              </w:rPr>
            </w:pPr>
            <w:r>
              <w:rPr>
                <w:rFonts w:ascii="Times New Roman" w:hAnsi="Times New Roman"/>
                <w:sz w:val="24"/>
                <w:szCs w:val="24"/>
              </w:rPr>
              <w:t>1,61</w:t>
            </w:r>
          </w:p>
        </w:tc>
        <w:tc>
          <w:tcPr>
            <w:tcW w:w="1152" w:type="pct"/>
            <w:vAlign w:val="center"/>
          </w:tcPr>
          <w:p w14:paraId="7A3A1AA8" w14:textId="77777777" w:rsidR="006A5553" w:rsidRDefault="007E5725">
            <w:pPr>
              <w:jc w:val="center"/>
              <w:rPr>
                <w:rFonts w:ascii="Times New Roman" w:hAnsi="Times New Roman"/>
                <w:sz w:val="24"/>
                <w:szCs w:val="24"/>
              </w:rPr>
            </w:pPr>
            <w:r>
              <w:rPr>
                <w:rFonts w:ascii="Times New Roman" w:hAnsi="Times New Roman"/>
                <w:sz w:val="24"/>
                <w:szCs w:val="24"/>
              </w:rPr>
              <w:t>3,75</w:t>
            </w:r>
          </w:p>
        </w:tc>
      </w:tr>
      <w:tr w:rsidR="006A5553" w14:paraId="771B0976" w14:textId="77777777">
        <w:trPr>
          <w:jc w:val="center"/>
        </w:trPr>
        <w:tc>
          <w:tcPr>
            <w:tcW w:w="340" w:type="pct"/>
            <w:vAlign w:val="center"/>
          </w:tcPr>
          <w:p w14:paraId="658205DB" w14:textId="77777777" w:rsidR="006A5553" w:rsidRDefault="007E5725">
            <w:pPr>
              <w:jc w:val="center"/>
              <w:rPr>
                <w:rFonts w:ascii="Times New Roman" w:hAnsi="Times New Roman"/>
                <w:sz w:val="24"/>
                <w:szCs w:val="24"/>
              </w:rPr>
            </w:pPr>
            <w:r>
              <w:rPr>
                <w:rFonts w:ascii="Times New Roman" w:hAnsi="Times New Roman"/>
                <w:sz w:val="24"/>
                <w:szCs w:val="24"/>
              </w:rPr>
              <w:t>7</w:t>
            </w:r>
          </w:p>
        </w:tc>
        <w:tc>
          <w:tcPr>
            <w:tcW w:w="2370" w:type="pct"/>
          </w:tcPr>
          <w:p w14:paraId="48279400" w14:textId="77777777" w:rsidR="006A5553" w:rsidRDefault="007E5725">
            <w:pPr>
              <w:jc w:val="both"/>
              <w:rPr>
                <w:rFonts w:ascii="Times New Roman" w:hAnsi="Times New Roman"/>
                <w:sz w:val="24"/>
                <w:szCs w:val="24"/>
              </w:rPr>
            </w:pPr>
            <w:r>
              <w:rPr>
                <w:rFonts w:ascii="Times New Roman" w:hAnsi="Times New Roman"/>
                <w:sz w:val="24"/>
                <w:szCs w:val="24"/>
              </w:rPr>
              <w:t>глубина первичной зоны заражения</w:t>
            </w:r>
          </w:p>
        </w:tc>
        <w:tc>
          <w:tcPr>
            <w:tcW w:w="1138" w:type="pct"/>
            <w:vAlign w:val="center"/>
          </w:tcPr>
          <w:p w14:paraId="31659DFD" w14:textId="77777777" w:rsidR="006A5553" w:rsidRDefault="007E5725">
            <w:pPr>
              <w:jc w:val="center"/>
              <w:rPr>
                <w:rFonts w:ascii="Times New Roman" w:hAnsi="Times New Roman"/>
                <w:sz w:val="24"/>
                <w:szCs w:val="24"/>
              </w:rPr>
            </w:pPr>
            <w:r>
              <w:rPr>
                <w:rFonts w:ascii="Times New Roman" w:hAnsi="Times New Roman"/>
                <w:sz w:val="24"/>
                <w:szCs w:val="24"/>
              </w:rPr>
              <w:t>1,6</w:t>
            </w:r>
          </w:p>
        </w:tc>
        <w:tc>
          <w:tcPr>
            <w:tcW w:w="1152" w:type="pct"/>
            <w:vAlign w:val="center"/>
          </w:tcPr>
          <w:p w14:paraId="226AD285" w14:textId="77777777" w:rsidR="006A5553" w:rsidRDefault="007E5725">
            <w:pPr>
              <w:jc w:val="center"/>
              <w:rPr>
                <w:rFonts w:ascii="Times New Roman" w:hAnsi="Times New Roman"/>
                <w:sz w:val="24"/>
                <w:szCs w:val="24"/>
              </w:rPr>
            </w:pPr>
            <w:r>
              <w:rPr>
                <w:rFonts w:ascii="Times New Roman" w:hAnsi="Times New Roman"/>
                <w:sz w:val="24"/>
                <w:szCs w:val="24"/>
              </w:rPr>
              <w:t>3,7</w:t>
            </w:r>
          </w:p>
        </w:tc>
      </w:tr>
      <w:tr w:rsidR="006A5553" w14:paraId="3A33734C" w14:textId="77777777">
        <w:trPr>
          <w:jc w:val="center"/>
        </w:trPr>
        <w:tc>
          <w:tcPr>
            <w:tcW w:w="340" w:type="pct"/>
            <w:vAlign w:val="center"/>
          </w:tcPr>
          <w:p w14:paraId="6346E934" w14:textId="77777777" w:rsidR="006A5553" w:rsidRDefault="007E5725">
            <w:pPr>
              <w:jc w:val="center"/>
              <w:rPr>
                <w:rFonts w:ascii="Times New Roman" w:hAnsi="Times New Roman"/>
                <w:sz w:val="24"/>
                <w:szCs w:val="24"/>
              </w:rPr>
            </w:pPr>
            <w:r>
              <w:rPr>
                <w:rFonts w:ascii="Times New Roman" w:hAnsi="Times New Roman"/>
                <w:sz w:val="24"/>
                <w:szCs w:val="24"/>
              </w:rPr>
              <w:lastRenderedPageBreak/>
              <w:t>8</w:t>
            </w:r>
          </w:p>
        </w:tc>
        <w:tc>
          <w:tcPr>
            <w:tcW w:w="2370" w:type="pct"/>
          </w:tcPr>
          <w:p w14:paraId="326D5B1D" w14:textId="77777777" w:rsidR="006A5553" w:rsidRDefault="007E5725">
            <w:pPr>
              <w:jc w:val="both"/>
              <w:rPr>
                <w:rFonts w:ascii="Times New Roman" w:hAnsi="Times New Roman"/>
                <w:sz w:val="24"/>
                <w:szCs w:val="24"/>
              </w:rPr>
            </w:pPr>
            <w:r>
              <w:rPr>
                <w:rFonts w:ascii="Times New Roman" w:hAnsi="Times New Roman"/>
                <w:sz w:val="24"/>
                <w:szCs w:val="24"/>
              </w:rPr>
              <w:t>глубина вторичной зоны заражения</w:t>
            </w:r>
          </w:p>
        </w:tc>
        <w:tc>
          <w:tcPr>
            <w:tcW w:w="1138" w:type="pct"/>
            <w:vAlign w:val="center"/>
          </w:tcPr>
          <w:p w14:paraId="284D3E9B" w14:textId="77777777" w:rsidR="006A5553" w:rsidRDefault="007E5725">
            <w:pPr>
              <w:jc w:val="center"/>
              <w:rPr>
                <w:rFonts w:ascii="Times New Roman" w:hAnsi="Times New Roman"/>
                <w:sz w:val="24"/>
                <w:szCs w:val="24"/>
              </w:rPr>
            </w:pPr>
            <w:r>
              <w:rPr>
                <w:rFonts w:ascii="Times New Roman" w:hAnsi="Times New Roman"/>
                <w:sz w:val="24"/>
                <w:szCs w:val="24"/>
              </w:rPr>
              <w:t>1,8</w:t>
            </w:r>
          </w:p>
        </w:tc>
        <w:tc>
          <w:tcPr>
            <w:tcW w:w="1152" w:type="pct"/>
            <w:vAlign w:val="center"/>
          </w:tcPr>
          <w:p w14:paraId="36677655" w14:textId="77777777" w:rsidR="006A5553" w:rsidRDefault="007E5725">
            <w:pPr>
              <w:jc w:val="center"/>
              <w:rPr>
                <w:rFonts w:ascii="Times New Roman" w:hAnsi="Times New Roman"/>
                <w:sz w:val="24"/>
                <w:szCs w:val="24"/>
              </w:rPr>
            </w:pPr>
            <w:r>
              <w:rPr>
                <w:rFonts w:ascii="Times New Roman" w:hAnsi="Times New Roman"/>
                <w:sz w:val="24"/>
                <w:szCs w:val="24"/>
              </w:rPr>
              <w:t>4,3</w:t>
            </w:r>
          </w:p>
        </w:tc>
      </w:tr>
      <w:tr w:rsidR="006A5553" w14:paraId="362F2C20" w14:textId="77777777">
        <w:trPr>
          <w:jc w:val="center"/>
        </w:trPr>
        <w:tc>
          <w:tcPr>
            <w:tcW w:w="340" w:type="pct"/>
            <w:vAlign w:val="center"/>
          </w:tcPr>
          <w:p w14:paraId="62DAEAF9" w14:textId="77777777" w:rsidR="006A5553" w:rsidRDefault="007E5725">
            <w:pPr>
              <w:jc w:val="center"/>
              <w:rPr>
                <w:rFonts w:ascii="Times New Roman" w:hAnsi="Times New Roman"/>
                <w:sz w:val="24"/>
                <w:szCs w:val="24"/>
              </w:rPr>
            </w:pPr>
            <w:r>
              <w:rPr>
                <w:rFonts w:ascii="Times New Roman" w:hAnsi="Times New Roman"/>
                <w:sz w:val="24"/>
                <w:szCs w:val="24"/>
              </w:rPr>
              <w:t>9</w:t>
            </w:r>
          </w:p>
        </w:tc>
        <w:tc>
          <w:tcPr>
            <w:tcW w:w="2370" w:type="pct"/>
          </w:tcPr>
          <w:p w14:paraId="03752D6D"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площадь зоны фактического заражения, км</w:t>
            </w:r>
            <w:r>
              <w:rPr>
                <w:rFonts w:ascii="Times New Roman" w:hAnsi="Times New Roman"/>
                <w:sz w:val="24"/>
                <w:szCs w:val="24"/>
                <w:vertAlign w:val="superscript"/>
                <w:lang w:val="ru-RU"/>
              </w:rPr>
              <w:t>2</w:t>
            </w:r>
          </w:p>
        </w:tc>
        <w:tc>
          <w:tcPr>
            <w:tcW w:w="1138" w:type="pct"/>
            <w:vAlign w:val="center"/>
          </w:tcPr>
          <w:p w14:paraId="415C4F57" w14:textId="77777777" w:rsidR="006A5553" w:rsidRDefault="007E5725">
            <w:pPr>
              <w:jc w:val="center"/>
              <w:rPr>
                <w:rFonts w:ascii="Times New Roman" w:hAnsi="Times New Roman"/>
                <w:sz w:val="24"/>
                <w:szCs w:val="24"/>
              </w:rPr>
            </w:pPr>
            <w:r>
              <w:rPr>
                <w:rFonts w:ascii="Times New Roman" w:hAnsi="Times New Roman"/>
                <w:sz w:val="24"/>
                <w:szCs w:val="24"/>
              </w:rPr>
              <w:t>0,21</w:t>
            </w:r>
          </w:p>
        </w:tc>
        <w:tc>
          <w:tcPr>
            <w:tcW w:w="1152" w:type="pct"/>
            <w:vAlign w:val="center"/>
          </w:tcPr>
          <w:p w14:paraId="0D5CA4E9" w14:textId="77777777" w:rsidR="006A5553" w:rsidRDefault="007E5725">
            <w:pPr>
              <w:jc w:val="center"/>
              <w:rPr>
                <w:rFonts w:ascii="Times New Roman" w:hAnsi="Times New Roman"/>
                <w:sz w:val="24"/>
                <w:szCs w:val="24"/>
              </w:rPr>
            </w:pPr>
            <w:r>
              <w:rPr>
                <w:rFonts w:ascii="Times New Roman" w:hAnsi="Times New Roman"/>
                <w:sz w:val="24"/>
                <w:szCs w:val="24"/>
              </w:rPr>
              <w:t>1,14</w:t>
            </w:r>
          </w:p>
        </w:tc>
      </w:tr>
      <w:tr w:rsidR="006A5553" w14:paraId="7FF93743" w14:textId="77777777">
        <w:trPr>
          <w:jc w:val="center"/>
        </w:trPr>
        <w:tc>
          <w:tcPr>
            <w:tcW w:w="340" w:type="pct"/>
            <w:vAlign w:val="center"/>
          </w:tcPr>
          <w:p w14:paraId="4ABCAB48" w14:textId="77777777" w:rsidR="006A5553" w:rsidRDefault="007E5725">
            <w:pPr>
              <w:jc w:val="center"/>
              <w:rPr>
                <w:rFonts w:ascii="Times New Roman" w:hAnsi="Times New Roman"/>
                <w:sz w:val="24"/>
                <w:szCs w:val="24"/>
              </w:rPr>
            </w:pPr>
            <w:r>
              <w:rPr>
                <w:rFonts w:ascii="Times New Roman" w:hAnsi="Times New Roman"/>
                <w:sz w:val="24"/>
                <w:szCs w:val="24"/>
              </w:rPr>
              <w:t>10</w:t>
            </w:r>
          </w:p>
        </w:tc>
        <w:tc>
          <w:tcPr>
            <w:tcW w:w="2370" w:type="pct"/>
          </w:tcPr>
          <w:p w14:paraId="4303B2F6"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площадь зоны вероятного заражения, км</w:t>
            </w:r>
            <w:r>
              <w:rPr>
                <w:rFonts w:ascii="Times New Roman" w:hAnsi="Times New Roman"/>
                <w:sz w:val="24"/>
                <w:szCs w:val="24"/>
                <w:vertAlign w:val="superscript"/>
                <w:lang w:val="ru-RU"/>
              </w:rPr>
              <w:t>2</w:t>
            </w:r>
          </w:p>
        </w:tc>
        <w:tc>
          <w:tcPr>
            <w:tcW w:w="1138" w:type="pct"/>
            <w:vAlign w:val="center"/>
          </w:tcPr>
          <w:p w14:paraId="7FF55DFB" w14:textId="77777777" w:rsidR="006A5553" w:rsidRDefault="007E5725">
            <w:pPr>
              <w:jc w:val="center"/>
              <w:rPr>
                <w:rFonts w:ascii="Times New Roman" w:hAnsi="Times New Roman"/>
                <w:sz w:val="24"/>
                <w:szCs w:val="24"/>
              </w:rPr>
            </w:pPr>
            <w:r>
              <w:rPr>
                <w:rFonts w:ascii="Times New Roman" w:hAnsi="Times New Roman"/>
                <w:sz w:val="24"/>
                <w:szCs w:val="24"/>
              </w:rPr>
              <w:t>4,05</w:t>
            </w:r>
          </w:p>
        </w:tc>
        <w:tc>
          <w:tcPr>
            <w:tcW w:w="1152" w:type="pct"/>
            <w:vAlign w:val="center"/>
          </w:tcPr>
          <w:p w14:paraId="0323657E" w14:textId="77777777" w:rsidR="006A5553" w:rsidRDefault="007E5725">
            <w:pPr>
              <w:jc w:val="center"/>
              <w:rPr>
                <w:rFonts w:ascii="Times New Roman" w:hAnsi="Times New Roman"/>
                <w:sz w:val="24"/>
                <w:szCs w:val="24"/>
              </w:rPr>
            </w:pPr>
            <w:r>
              <w:rPr>
                <w:rFonts w:ascii="Times New Roman" w:hAnsi="Times New Roman"/>
                <w:sz w:val="24"/>
                <w:szCs w:val="24"/>
              </w:rPr>
              <w:t>22,03</w:t>
            </w:r>
          </w:p>
        </w:tc>
      </w:tr>
      <w:tr w:rsidR="006A5553" w:rsidRPr="0096473B" w14:paraId="6B844A76" w14:textId="77777777">
        <w:trPr>
          <w:cantSplit/>
          <w:jc w:val="center"/>
        </w:trPr>
        <w:tc>
          <w:tcPr>
            <w:tcW w:w="340" w:type="pct"/>
            <w:vMerge w:val="restart"/>
            <w:vAlign w:val="center"/>
          </w:tcPr>
          <w:p w14:paraId="16C9F0CB" w14:textId="77777777" w:rsidR="006A5553" w:rsidRDefault="007E5725">
            <w:pPr>
              <w:jc w:val="center"/>
              <w:rPr>
                <w:rFonts w:ascii="Times New Roman" w:hAnsi="Times New Roman"/>
                <w:sz w:val="24"/>
                <w:szCs w:val="24"/>
              </w:rPr>
            </w:pPr>
            <w:r>
              <w:rPr>
                <w:rFonts w:ascii="Times New Roman" w:hAnsi="Times New Roman"/>
                <w:sz w:val="24"/>
                <w:szCs w:val="24"/>
              </w:rPr>
              <w:t>11</w:t>
            </w:r>
          </w:p>
        </w:tc>
        <w:tc>
          <w:tcPr>
            <w:tcW w:w="4660" w:type="pct"/>
            <w:gridSpan w:val="3"/>
          </w:tcPr>
          <w:p w14:paraId="5C275211" w14:textId="77777777" w:rsidR="006A5553" w:rsidRDefault="007E5725">
            <w:pPr>
              <w:jc w:val="both"/>
              <w:rPr>
                <w:rFonts w:ascii="Times New Roman" w:hAnsi="Times New Roman"/>
                <w:sz w:val="24"/>
                <w:szCs w:val="24"/>
                <w:lang w:val="ru-RU"/>
              </w:rPr>
            </w:pPr>
            <w:r>
              <w:rPr>
                <w:rFonts w:ascii="Times New Roman" w:hAnsi="Times New Roman"/>
                <w:sz w:val="24"/>
                <w:szCs w:val="24"/>
                <w:lang w:val="ru-RU"/>
              </w:rPr>
              <w:t>геометрическая характеристика зоны вероятного заражения</w:t>
            </w:r>
          </w:p>
        </w:tc>
      </w:tr>
      <w:tr w:rsidR="006A5553" w14:paraId="0B20811D" w14:textId="77777777">
        <w:trPr>
          <w:cantSplit/>
          <w:jc w:val="center"/>
        </w:trPr>
        <w:tc>
          <w:tcPr>
            <w:tcW w:w="340" w:type="pct"/>
            <w:vMerge/>
            <w:vAlign w:val="center"/>
          </w:tcPr>
          <w:p w14:paraId="4D298D79" w14:textId="77777777" w:rsidR="006A5553" w:rsidRDefault="006A5553">
            <w:pPr>
              <w:jc w:val="both"/>
              <w:rPr>
                <w:rFonts w:ascii="Times New Roman" w:hAnsi="Times New Roman"/>
                <w:sz w:val="24"/>
                <w:szCs w:val="24"/>
                <w:lang w:val="ru-RU"/>
              </w:rPr>
            </w:pPr>
          </w:p>
        </w:tc>
        <w:tc>
          <w:tcPr>
            <w:tcW w:w="2370" w:type="pct"/>
          </w:tcPr>
          <w:p w14:paraId="4E25377E" w14:textId="77777777" w:rsidR="006A5553" w:rsidRDefault="007E5725">
            <w:pPr>
              <w:jc w:val="both"/>
              <w:rPr>
                <w:rFonts w:ascii="Times New Roman" w:hAnsi="Times New Roman"/>
                <w:sz w:val="24"/>
                <w:szCs w:val="24"/>
              </w:rPr>
            </w:pPr>
            <w:r>
              <w:rPr>
                <w:rFonts w:ascii="Times New Roman" w:hAnsi="Times New Roman"/>
                <w:sz w:val="24"/>
                <w:szCs w:val="24"/>
              </w:rPr>
              <w:t>сектор</w:t>
            </w:r>
          </w:p>
        </w:tc>
        <w:tc>
          <w:tcPr>
            <w:tcW w:w="2290" w:type="pct"/>
            <w:gridSpan w:val="2"/>
            <w:vAlign w:val="center"/>
          </w:tcPr>
          <w:p w14:paraId="04CEC321" w14:textId="77777777" w:rsidR="006A5553" w:rsidRDefault="007E5725">
            <w:pPr>
              <w:jc w:val="center"/>
              <w:rPr>
                <w:rFonts w:ascii="Times New Roman" w:hAnsi="Times New Roman"/>
                <w:sz w:val="24"/>
                <w:szCs w:val="24"/>
                <w:vertAlign w:val="superscript"/>
              </w:rPr>
            </w:pPr>
            <w:r>
              <w:rPr>
                <w:rFonts w:ascii="Times New Roman" w:hAnsi="Times New Roman"/>
                <w:sz w:val="24"/>
                <w:szCs w:val="24"/>
              </w:rPr>
              <w:t>180°</w:t>
            </w:r>
          </w:p>
        </w:tc>
      </w:tr>
    </w:tbl>
    <w:p w14:paraId="7905EAE2" w14:textId="77777777" w:rsidR="006A5553" w:rsidRDefault="006A5553">
      <w:pPr>
        <w:ind w:firstLine="709"/>
        <w:jc w:val="both"/>
        <w:rPr>
          <w:rFonts w:ascii="Times New Roman" w:hAnsi="Times New Roman"/>
          <w:sz w:val="28"/>
          <w:szCs w:val="28"/>
          <w:lang w:val="ru-RU"/>
        </w:rPr>
      </w:pPr>
    </w:p>
    <w:p w14:paraId="7310C68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Одним из поражающих факторов при авариях типа BLEVE</w:t>
      </w:r>
      <w:r>
        <w:rPr>
          <w:rFonts w:ascii="Times New Roman" w:hAnsi="Times New Roman"/>
          <w:sz w:val="28"/>
          <w:szCs w:val="28"/>
          <w:lang w:val="ru-RU"/>
        </w:rPr>
        <w:footnoteReference w:id="2"/>
      </w:r>
      <w:r>
        <w:rPr>
          <w:rFonts w:ascii="Times New Roman" w:hAnsi="Times New Roman"/>
          <w:sz w:val="28"/>
          <w:szCs w:val="28"/>
          <w:lang w:val="ru-RU"/>
        </w:rPr>
        <w:t xml:space="preserve"> на резервуарах со сжиженными углеводородными газами является разлёт осколков при разрушении резервуаров.</w:t>
      </w:r>
    </w:p>
    <w:p w14:paraId="659D0E9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 только разлёт осколков. При этом количество осколков обычно не превышала 3-4 шт., лишь в одном случае произошло разрушение с образованием 7 осколков.</w:t>
      </w:r>
    </w:p>
    <w:p w14:paraId="5544D5A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Анализ этих данных свидетельствует о том, что в </w:t>
      </w:r>
      <w:r>
        <w:rPr>
          <w:rFonts w:ascii="Times New Roman" w:hAnsi="Times New Roman"/>
          <w:sz w:val="28"/>
          <w:szCs w:val="28"/>
          <w:lang w:val="ru-RU"/>
        </w:rPr>
        <w:sym w:font="Symbol" w:char="F07E"/>
      </w:r>
      <w:r>
        <w:rPr>
          <w:rFonts w:ascii="Times New Roman" w:hAnsi="Times New Roman"/>
          <w:sz w:val="28"/>
          <w:szCs w:val="28"/>
          <w:lang w:val="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14:paraId="4CC6112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Вывод по результатам расчётов:</w:t>
      </w:r>
    </w:p>
    <w:p w14:paraId="658C238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-при рассмотренных сценариях аварий </w:t>
      </w:r>
      <w:r>
        <w:rPr>
          <w:rFonts w:ascii="Times New Roman" w:hAnsi="Times New Roman"/>
          <w:sz w:val="28"/>
          <w:szCs w:val="28"/>
        </w:rPr>
        <w:t>c</w:t>
      </w:r>
      <w:r>
        <w:rPr>
          <w:rFonts w:ascii="Times New Roman" w:hAnsi="Times New Roman"/>
          <w:sz w:val="28"/>
          <w:szCs w:val="28"/>
          <w:lang w:val="ru-RU"/>
        </w:rPr>
        <w:t xml:space="preserve">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автомобильной дороги;</w:t>
      </w:r>
    </w:p>
    <w:p w14:paraId="4C3C24F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3A633501"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4,68×10</w:t>
      </w:r>
      <w:r>
        <w:rPr>
          <w:rFonts w:ascii="Times New Roman" w:hAnsi="Times New Roman"/>
          <w:sz w:val="28"/>
          <w:szCs w:val="28"/>
          <w:vertAlign w:val="superscript"/>
          <w:lang w:val="ru-RU"/>
        </w:rPr>
        <w:t>-3</w:t>
      </w:r>
      <w:r>
        <w:rPr>
          <w:rFonts w:ascii="Times New Roman" w:hAnsi="Times New Roman"/>
          <w:sz w:val="28"/>
          <w:szCs w:val="28"/>
          <w:lang w:val="ru-RU"/>
        </w:rPr>
        <w:t xml:space="preserve"> год </w:t>
      </w:r>
      <w:r>
        <w:rPr>
          <w:rFonts w:ascii="Times New Roman" w:hAnsi="Times New Roman"/>
          <w:sz w:val="28"/>
          <w:szCs w:val="28"/>
          <w:vertAlign w:val="superscript"/>
          <w:lang w:val="ru-RU"/>
        </w:rPr>
        <w:t>-1</w:t>
      </w:r>
      <w:r>
        <w:rPr>
          <w:rFonts w:ascii="Times New Roman" w:hAnsi="Times New Roman"/>
          <w:sz w:val="28"/>
          <w:szCs w:val="28"/>
          <w:lang w:val="ru-RU"/>
        </w:rPr>
        <w:t xml:space="preserve">. </w:t>
      </w:r>
    </w:p>
    <w:p w14:paraId="0AF54B52" w14:textId="77777777" w:rsidR="006A5553" w:rsidRDefault="007E5725">
      <w:pPr>
        <w:numPr>
          <w:ilvl w:val="0"/>
          <w:numId w:val="37"/>
        </w:numPr>
        <w:ind w:left="1843"/>
        <w:jc w:val="both"/>
        <w:rPr>
          <w:rFonts w:ascii="Times New Roman" w:hAnsi="Times New Roman"/>
          <w:sz w:val="28"/>
          <w:szCs w:val="28"/>
        </w:rPr>
      </w:pPr>
      <w:r>
        <w:rPr>
          <w:rFonts w:ascii="Times New Roman" w:hAnsi="Times New Roman"/>
          <w:sz w:val="28"/>
          <w:szCs w:val="28"/>
        </w:rPr>
        <w:t>площадь пожара – 118,8 м</w:t>
      </w:r>
      <w:r>
        <w:rPr>
          <w:rFonts w:ascii="Times New Roman" w:hAnsi="Times New Roman"/>
          <w:sz w:val="28"/>
          <w:szCs w:val="28"/>
          <w:vertAlign w:val="superscript"/>
        </w:rPr>
        <w:t>2</w:t>
      </w:r>
      <w:r>
        <w:rPr>
          <w:rFonts w:ascii="Times New Roman" w:hAnsi="Times New Roman"/>
          <w:sz w:val="28"/>
          <w:szCs w:val="28"/>
        </w:rPr>
        <w:t>.</w:t>
      </w:r>
    </w:p>
    <w:p w14:paraId="7F57481A"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граница порога поражения людей на открытой местности – 92 м.</w:t>
      </w:r>
    </w:p>
    <w:p w14:paraId="5275F9F1"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радиус полных разрушений зданий – 41,0 м.</w:t>
      </w:r>
    </w:p>
    <w:p w14:paraId="13026CFE"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5 человек.</w:t>
      </w:r>
    </w:p>
    <w:p w14:paraId="5F1C08F7"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- 2 человека, пострадавших – 7 человек.</w:t>
      </w:r>
    </w:p>
    <w:p w14:paraId="5190CA8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сценариях аварий с розливом АХОВ (до 1 т хлора):</w:t>
      </w:r>
    </w:p>
    <w:p w14:paraId="3AB5FB2D"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3,46×10</w:t>
      </w:r>
      <w:r>
        <w:rPr>
          <w:rFonts w:ascii="Times New Roman" w:hAnsi="Times New Roman"/>
          <w:sz w:val="28"/>
          <w:szCs w:val="28"/>
          <w:vertAlign w:val="superscript"/>
          <w:lang w:val="ru-RU"/>
        </w:rPr>
        <w:t>-6</w:t>
      </w:r>
      <w:r>
        <w:rPr>
          <w:rFonts w:ascii="Times New Roman" w:hAnsi="Times New Roman"/>
          <w:sz w:val="28"/>
          <w:szCs w:val="28"/>
          <w:lang w:val="ru-RU"/>
        </w:rPr>
        <w:t xml:space="preserve"> год</w:t>
      </w:r>
      <w:r>
        <w:rPr>
          <w:rFonts w:ascii="Times New Roman" w:hAnsi="Times New Roman"/>
          <w:sz w:val="28"/>
          <w:szCs w:val="28"/>
          <w:vertAlign w:val="superscript"/>
          <w:lang w:val="ru-RU"/>
        </w:rPr>
        <w:t>-1</w:t>
      </w:r>
      <w:r>
        <w:rPr>
          <w:rFonts w:ascii="Times New Roman" w:hAnsi="Times New Roman"/>
          <w:sz w:val="28"/>
          <w:szCs w:val="28"/>
          <w:lang w:val="ru-RU"/>
        </w:rPr>
        <w:t xml:space="preserve">. </w:t>
      </w:r>
    </w:p>
    <w:p w14:paraId="7271C34A"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зона действия поражающих факторов – 8,6 км.</w:t>
      </w:r>
    </w:p>
    <w:p w14:paraId="115DD4D6"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0 человек.</w:t>
      </w:r>
    </w:p>
    <w:p w14:paraId="57BADF65"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- 5 человек, пострадавших – 50 человек.</w:t>
      </w:r>
    </w:p>
    <w:p w14:paraId="371914B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-при сценариях аварий с участием сжиженных углеводородных газов (до 10 м³ сжиженного газа):</w:t>
      </w:r>
    </w:p>
    <w:p w14:paraId="583D517A"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возможная частота реализации ЧС – 6,6×10</w:t>
      </w:r>
      <w:r>
        <w:rPr>
          <w:rFonts w:ascii="Times New Roman" w:hAnsi="Times New Roman"/>
          <w:sz w:val="28"/>
          <w:szCs w:val="28"/>
          <w:vertAlign w:val="superscript"/>
          <w:lang w:val="ru-RU"/>
        </w:rPr>
        <w:t>-4</w:t>
      </w:r>
      <w:r>
        <w:rPr>
          <w:rFonts w:ascii="Times New Roman" w:hAnsi="Times New Roman"/>
          <w:sz w:val="28"/>
          <w:szCs w:val="28"/>
          <w:lang w:val="ru-RU"/>
        </w:rPr>
        <w:t xml:space="preserve"> год</w:t>
      </w:r>
      <w:r>
        <w:rPr>
          <w:rFonts w:ascii="Times New Roman" w:hAnsi="Times New Roman"/>
          <w:sz w:val="28"/>
          <w:szCs w:val="28"/>
          <w:vertAlign w:val="superscript"/>
          <w:lang w:val="ru-RU"/>
        </w:rPr>
        <w:t xml:space="preserve"> -1</w:t>
      </w:r>
      <w:r>
        <w:rPr>
          <w:rFonts w:ascii="Times New Roman" w:hAnsi="Times New Roman"/>
          <w:sz w:val="28"/>
          <w:szCs w:val="28"/>
          <w:lang w:val="ru-RU"/>
        </w:rPr>
        <w:t xml:space="preserve">. </w:t>
      </w:r>
    </w:p>
    <w:p w14:paraId="436BA5B6"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граница порога поражения людей на открытой местности – 120 м.</w:t>
      </w:r>
    </w:p>
    <w:p w14:paraId="13C122A4"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радиус полных разрушений зданий – 87,0 м.</w:t>
      </w:r>
    </w:p>
    <w:p w14:paraId="735ABA27"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численность населения, у которого могут быть нарушены условия жизнедеятельности – 0 человек.</w:t>
      </w:r>
    </w:p>
    <w:p w14:paraId="7AA45C6E" w14:textId="77777777" w:rsidR="006A5553" w:rsidRDefault="007E5725">
      <w:pPr>
        <w:numPr>
          <w:ilvl w:val="0"/>
          <w:numId w:val="37"/>
        </w:numPr>
        <w:ind w:left="1843"/>
        <w:jc w:val="both"/>
        <w:rPr>
          <w:rFonts w:ascii="Times New Roman" w:hAnsi="Times New Roman"/>
          <w:sz w:val="28"/>
          <w:szCs w:val="28"/>
          <w:lang w:val="ru-RU"/>
        </w:rPr>
      </w:pPr>
      <w:r>
        <w:rPr>
          <w:rFonts w:ascii="Times New Roman" w:hAnsi="Times New Roman"/>
          <w:sz w:val="28"/>
          <w:szCs w:val="28"/>
          <w:lang w:val="ru-RU"/>
        </w:rPr>
        <w:t>возможное число погибших - 8 человек, пострадавших – 12 человек.</w:t>
      </w:r>
    </w:p>
    <w:p w14:paraId="0E7AE851"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электроэнергетических системах</w:t>
      </w:r>
      <w:r>
        <w:rPr>
          <w:rFonts w:ascii="Times New Roman" w:hAnsi="Times New Roman"/>
          <w:i/>
          <w:sz w:val="28"/>
          <w:szCs w:val="28"/>
          <w:lang w:val="ru-RU"/>
        </w:rPr>
        <w:t xml:space="preserve">. </w:t>
      </w:r>
      <w:r>
        <w:rPr>
          <w:rFonts w:ascii="Times New Roman" w:hAnsi="Times New Roman"/>
          <w:sz w:val="28"/>
          <w:szCs w:val="28"/>
          <w:lang w:val="ru-RU"/>
        </w:rPr>
        <w:t>Сильный порывистый ветер со скоростью 25 м/с и более, приводит к обрыву проводов и разрушению опор ЛЭП-10 и 35 кВ,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20 мм, и более, сложных отложениях льда или мокрого снега - диаметр 30 мм и более, при ветре 12 м/с диаметр отложений 10 мм,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0,5 м,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14:paraId="1C2F24C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Все аварии на предприятиях энергосистемы опасны для окружающей территории, так как возможны ограничения в подаче электроэнергии и тепла.</w:t>
      </w:r>
    </w:p>
    <w:p w14:paraId="57A18B8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14:paraId="6B719EB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Для бесперебойной работы особо значимых объектов целесообразно обеспечить их источниками резервного электроснабжения.</w:t>
      </w:r>
    </w:p>
    <w:p w14:paraId="00E2BDE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14:paraId="159D1939" w14:textId="77777777" w:rsidR="006A5553" w:rsidRDefault="007E5725">
      <w:pPr>
        <w:ind w:firstLine="709"/>
        <w:jc w:val="both"/>
        <w:rPr>
          <w:rFonts w:ascii="Times New Roman" w:hAnsi="Times New Roman"/>
          <w:sz w:val="28"/>
          <w:szCs w:val="28"/>
          <w:lang w:val="ru-RU"/>
        </w:rPr>
      </w:pPr>
      <w:r>
        <w:rPr>
          <w:rFonts w:ascii="Times New Roman" w:hAnsi="Times New Roman"/>
          <w:i/>
          <w:sz w:val="28"/>
          <w:szCs w:val="28"/>
          <w:u w:val="single"/>
          <w:lang w:val="ru-RU"/>
        </w:rPr>
        <w:t>Аварии на коммунальных системах жизнеобеспечения</w:t>
      </w:r>
      <w:r>
        <w:rPr>
          <w:rFonts w:ascii="Times New Roman" w:hAnsi="Times New Roman"/>
          <w:sz w:val="28"/>
          <w:szCs w:val="28"/>
          <w:lang w:val="ru-RU"/>
        </w:rPr>
        <w:t xml:space="preserve"> возможны по причине: </w:t>
      </w:r>
    </w:p>
    <w:p w14:paraId="46DD574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-износа основного и вспомогательного оборудования теплоисточников;</w:t>
      </w:r>
    </w:p>
    <w:p w14:paraId="346B282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-ветхости инженерных сетей;</w:t>
      </w:r>
    </w:p>
    <w:p w14:paraId="0DEF8BF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-халатности персонала, обслуживающего соответствующие объекты и сети;</w:t>
      </w:r>
    </w:p>
    <w:p w14:paraId="39D8BCD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-недофинансирования ремонтных работ.</w:t>
      </w:r>
    </w:p>
    <w:p w14:paraId="4AD0B26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Выход из строя коммунальных систем может привести к следующим последствиям:</w:t>
      </w:r>
    </w:p>
    <w:p w14:paraId="435A269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-прекращению подачи коммунального ресурса потребителям и размораживание сетей;</w:t>
      </w:r>
    </w:p>
    <w:p w14:paraId="74882A2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-порывам сетей;</w:t>
      </w:r>
    </w:p>
    <w:p w14:paraId="26C6013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-выходу из строя основного оборудования;</w:t>
      </w:r>
    </w:p>
    <w:p w14:paraId="1528ABB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-отключению от снабжения объектов.</w:t>
      </w:r>
    </w:p>
    <w:p w14:paraId="5450491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14:paraId="27101D38"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w:t>
      </w:r>
    </w:p>
    <w:p w14:paraId="303DB37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14:paraId="4A1B29C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Согласно, статистическим данным, на территории сельского поселения возможно возникновение локальных аварий 1-2 раза в год.</w:t>
      </w:r>
    </w:p>
    <w:p w14:paraId="0F1DDA89"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Более 60% причин аварий и нарушений работы коммунальных систем связано с «челловеческим фактором», 30% - связано с износом оборудования.</w:t>
      </w:r>
    </w:p>
    <w:p w14:paraId="0755723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К особо опасным </w:t>
      </w:r>
      <w:r>
        <w:rPr>
          <w:rFonts w:ascii="Times New Roman" w:hAnsi="Times New Roman"/>
          <w:i/>
          <w:sz w:val="28"/>
          <w:szCs w:val="28"/>
          <w:u w:val="single"/>
          <w:lang w:val="ru-RU"/>
        </w:rPr>
        <w:t>угрозам террористического характера</w:t>
      </w:r>
      <w:r>
        <w:rPr>
          <w:rFonts w:ascii="Times New Roman" w:hAnsi="Times New Roman"/>
          <w:sz w:val="28"/>
          <w:szCs w:val="28"/>
          <w:lang w:val="ru-RU"/>
        </w:rPr>
        <w:t xml:space="preserve"> относятся: </w:t>
      </w:r>
    </w:p>
    <w:p w14:paraId="740A930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-взрывы в местах массового скопления людей и применение в этих местах химических, бактериологических или радиационно-опасных веществ;</w:t>
      </w:r>
    </w:p>
    <w:p w14:paraId="54B7231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-захват транспортных средств для перевозки людей, похищение людей, захват заложников;</w:t>
      </w:r>
    </w:p>
    <w:p w14:paraId="10CB434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-нападение на объекты, потенциально опасные для жизни населения в случае их разрушения или нарушения технологического режима;</w:t>
      </w:r>
    </w:p>
    <w:p w14:paraId="60E13E5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-отравление систем централизованного водоснабжения, продуктов питания, искусственное распространение возбудителей инфекционных болезней;</w:t>
      </w:r>
    </w:p>
    <w:p w14:paraId="3C22060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-проникновение в информационные сети и телекоммуникационные системы с целью дезорганизации их работы вплоть до вывода из строя.</w:t>
      </w:r>
    </w:p>
    <w:p w14:paraId="004EBDCD"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Одной из первопричин террористических актов является недостаточная охрана мест массового скопления людей. В сельсовете имеются объекты, в которых возможны террористические акты.</w:t>
      </w:r>
    </w:p>
    <w:p w14:paraId="67D400DE" w14:textId="77777777" w:rsidR="006A5553" w:rsidRDefault="006A5553">
      <w:pPr>
        <w:ind w:firstLine="709"/>
        <w:jc w:val="both"/>
        <w:rPr>
          <w:rFonts w:ascii="Times New Roman" w:hAnsi="Times New Roman"/>
          <w:sz w:val="28"/>
          <w:szCs w:val="28"/>
          <w:lang w:val="ru-RU"/>
        </w:rPr>
      </w:pPr>
    </w:p>
    <w:p w14:paraId="4B32229C" w14:textId="77777777" w:rsidR="006A5553" w:rsidRDefault="006A5553">
      <w:pPr>
        <w:ind w:firstLine="709"/>
        <w:jc w:val="both"/>
        <w:rPr>
          <w:rFonts w:ascii="Times New Roman" w:hAnsi="Times New Roman"/>
          <w:sz w:val="28"/>
          <w:szCs w:val="28"/>
          <w:lang w:val="ru-RU"/>
        </w:rPr>
      </w:pPr>
    </w:p>
    <w:p w14:paraId="5D669A5B"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0</w:t>
      </w:r>
      <w:r>
        <w:rPr>
          <w:rFonts w:ascii="Times New Roman" w:hAnsi="Times New Roman"/>
          <w:b/>
          <w:sz w:val="28"/>
          <w:szCs w:val="28"/>
          <w:lang w:val="ru-RU"/>
        </w:rPr>
        <w:t>- Объекты по типу опасности «Террористическая акция и захват заложников»</w:t>
      </w:r>
    </w:p>
    <w:p w14:paraId="443C6D2D" w14:textId="77777777" w:rsidR="006A5553" w:rsidRDefault="006A5553">
      <w:pPr>
        <w:ind w:firstLine="426"/>
        <w:jc w:val="both"/>
        <w:rPr>
          <w:rFonts w:ascii="Times New Roman" w:eastAsia="SimSun" w:hAnsi="Times New Roman"/>
          <w:b/>
          <w:snapToGrid w:val="0"/>
          <w:sz w:val="28"/>
          <w:szCs w:val="28"/>
          <w:lang w:val="ru-RU"/>
        </w:rPr>
      </w:pP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512"/>
        <w:gridCol w:w="3973"/>
        <w:gridCol w:w="4021"/>
        <w:gridCol w:w="1782"/>
      </w:tblGrid>
      <w:tr w:rsidR="006A5553" w14:paraId="2FE38516" w14:textId="77777777">
        <w:trPr>
          <w:trHeight w:val="283"/>
          <w:tblHeader/>
          <w:jc w:val="center"/>
        </w:trPr>
        <w:tc>
          <w:tcPr>
            <w:tcW w:w="249" w:type="pct"/>
            <w:shd w:val="clear" w:color="auto" w:fill="FFFFFF"/>
            <w:vAlign w:val="center"/>
          </w:tcPr>
          <w:p w14:paraId="5D352233" w14:textId="77777777" w:rsidR="006A5553" w:rsidRDefault="007E5725">
            <w:pPr>
              <w:shd w:val="clear" w:color="auto" w:fill="FFFFFF"/>
              <w:ind w:left="34" w:right="24"/>
              <w:jc w:val="center"/>
              <w:rPr>
                <w:rFonts w:ascii="Times New Roman" w:hAnsi="Times New Roman"/>
                <w:b/>
                <w:sz w:val="24"/>
                <w:szCs w:val="24"/>
              </w:rPr>
            </w:pPr>
            <w:r>
              <w:rPr>
                <w:rFonts w:ascii="Times New Roman" w:hAnsi="Times New Roman"/>
                <w:b/>
                <w:sz w:val="24"/>
                <w:szCs w:val="24"/>
              </w:rPr>
              <w:t xml:space="preserve">№ </w:t>
            </w:r>
            <w:r>
              <w:rPr>
                <w:rFonts w:ascii="Times New Roman" w:hAnsi="Times New Roman"/>
                <w:b/>
                <w:spacing w:val="-7"/>
                <w:sz w:val="24"/>
                <w:szCs w:val="24"/>
              </w:rPr>
              <w:t>п/п</w:t>
            </w:r>
          </w:p>
        </w:tc>
        <w:tc>
          <w:tcPr>
            <w:tcW w:w="1931" w:type="pct"/>
            <w:shd w:val="clear" w:color="auto" w:fill="FFFFFF"/>
            <w:vAlign w:val="center"/>
          </w:tcPr>
          <w:p w14:paraId="5A6DE9F9" w14:textId="77777777" w:rsidR="006A5553" w:rsidRDefault="007E5725">
            <w:pPr>
              <w:shd w:val="clear" w:color="auto" w:fill="FFFFFF"/>
              <w:jc w:val="center"/>
              <w:rPr>
                <w:rFonts w:ascii="Times New Roman" w:hAnsi="Times New Roman"/>
                <w:b/>
                <w:sz w:val="24"/>
                <w:szCs w:val="24"/>
              </w:rPr>
            </w:pPr>
            <w:r>
              <w:rPr>
                <w:rFonts w:ascii="Times New Roman" w:hAnsi="Times New Roman"/>
                <w:b/>
                <w:spacing w:val="-1"/>
                <w:sz w:val="24"/>
                <w:szCs w:val="24"/>
              </w:rPr>
              <w:t>объект</w:t>
            </w:r>
          </w:p>
        </w:tc>
        <w:tc>
          <w:tcPr>
            <w:tcW w:w="1954" w:type="pct"/>
            <w:shd w:val="clear" w:color="auto" w:fill="FFFFFF"/>
            <w:vAlign w:val="center"/>
          </w:tcPr>
          <w:p w14:paraId="45B5E16E" w14:textId="77777777" w:rsidR="006A5553" w:rsidRDefault="007E5725">
            <w:pPr>
              <w:shd w:val="clear" w:color="auto" w:fill="FFFFFF"/>
              <w:ind w:left="29" w:right="29"/>
              <w:jc w:val="center"/>
              <w:rPr>
                <w:rFonts w:ascii="Times New Roman" w:hAnsi="Times New Roman"/>
                <w:b/>
                <w:sz w:val="24"/>
                <w:szCs w:val="24"/>
              </w:rPr>
            </w:pPr>
            <w:r>
              <w:rPr>
                <w:rFonts w:ascii="Times New Roman" w:hAnsi="Times New Roman"/>
                <w:b/>
                <w:spacing w:val="-1"/>
                <w:sz w:val="24"/>
                <w:szCs w:val="24"/>
              </w:rPr>
              <w:t>место расположения</w:t>
            </w:r>
          </w:p>
        </w:tc>
        <w:tc>
          <w:tcPr>
            <w:tcW w:w="865" w:type="pct"/>
            <w:shd w:val="clear" w:color="auto" w:fill="FFFFFF"/>
            <w:vAlign w:val="center"/>
          </w:tcPr>
          <w:p w14:paraId="6D9608FB" w14:textId="77777777" w:rsidR="006A5553" w:rsidRDefault="007E5725">
            <w:pPr>
              <w:shd w:val="clear" w:color="auto" w:fill="FFFFFF"/>
              <w:ind w:left="53" w:right="67"/>
              <w:jc w:val="center"/>
              <w:rPr>
                <w:rFonts w:ascii="Times New Roman" w:hAnsi="Times New Roman"/>
                <w:b/>
                <w:sz w:val="24"/>
                <w:szCs w:val="24"/>
              </w:rPr>
            </w:pPr>
            <w:r>
              <w:rPr>
                <w:rFonts w:ascii="Times New Roman" w:hAnsi="Times New Roman"/>
                <w:b/>
                <w:spacing w:val="-1"/>
                <w:sz w:val="24"/>
                <w:szCs w:val="24"/>
              </w:rPr>
              <w:t>максимальное коли</w:t>
            </w:r>
            <w:r>
              <w:rPr>
                <w:rFonts w:ascii="Times New Roman" w:hAnsi="Times New Roman"/>
                <w:b/>
                <w:spacing w:val="1"/>
                <w:sz w:val="24"/>
                <w:szCs w:val="24"/>
              </w:rPr>
              <w:t>чество людей, чел.</w:t>
            </w:r>
          </w:p>
        </w:tc>
      </w:tr>
      <w:tr w:rsidR="006A5553" w14:paraId="23B896EA" w14:textId="77777777">
        <w:trPr>
          <w:cantSplit/>
          <w:trHeight w:val="283"/>
          <w:jc w:val="center"/>
        </w:trPr>
        <w:tc>
          <w:tcPr>
            <w:tcW w:w="5000" w:type="pct"/>
            <w:gridSpan w:val="4"/>
            <w:shd w:val="clear" w:color="auto" w:fill="FFFFFF"/>
            <w:vAlign w:val="center"/>
          </w:tcPr>
          <w:p w14:paraId="4675793B" w14:textId="77777777" w:rsidR="006A5553" w:rsidRDefault="007E5725">
            <w:pPr>
              <w:shd w:val="clear" w:color="auto" w:fill="FFFFFF"/>
              <w:jc w:val="center"/>
              <w:rPr>
                <w:rFonts w:ascii="Times New Roman" w:hAnsi="Times New Roman"/>
                <w:sz w:val="24"/>
                <w:szCs w:val="24"/>
              </w:rPr>
            </w:pPr>
            <w:r>
              <w:rPr>
                <w:rFonts w:ascii="Times New Roman" w:hAnsi="Times New Roman"/>
                <w:sz w:val="24"/>
                <w:szCs w:val="24"/>
              </w:rPr>
              <w:t>учреждения образования</w:t>
            </w:r>
          </w:p>
        </w:tc>
      </w:tr>
      <w:tr w:rsidR="006A5553" w14:paraId="5919B823" w14:textId="77777777">
        <w:trPr>
          <w:cantSplit/>
          <w:trHeight w:val="283"/>
          <w:jc w:val="center"/>
        </w:trPr>
        <w:tc>
          <w:tcPr>
            <w:tcW w:w="249" w:type="pct"/>
            <w:shd w:val="clear" w:color="auto" w:fill="FFFFFF"/>
            <w:vAlign w:val="center"/>
          </w:tcPr>
          <w:p w14:paraId="7B82579C" w14:textId="77777777" w:rsidR="006A5553" w:rsidRDefault="007E5725">
            <w:pPr>
              <w:shd w:val="clear" w:color="auto" w:fill="FFFFFF"/>
              <w:jc w:val="center"/>
              <w:rPr>
                <w:rFonts w:ascii="Times New Roman" w:hAnsi="Times New Roman"/>
                <w:sz w:val="24"/>
                <w:szCs w:val="24"/>
              </w:rPr>
            </w:pPr>
            <w:r>
              <w:rPr>
                <w:rFonts w:ascii="Times New Roman" w:hAnsi="Times New Roman"/>
                <w:sz w:val="24"/>
                <w:szCs w:val="24"/>
              </w:rPr>
              <w:t>1</w:t>
            </w:r>
          </w:p>
        </w:tc>
        <w:tc>
          <w:tcPr>
            <w:tcW w:w="1931" w:type="pct"/>
            <w:vAlign w:val="center"/>
          </w:tcPr>
          <w:p w14:paraId="5267FC3F"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Шунгенская общеобразовательная школа</w:t>
            </w:r>
          </w:p>
        </w:tc>
        <w:tc>
          <w:tcPr>
            <w:tcW w:w="1954" w:type="pct"/>
            <w:vAlign w:val="center"/>
          </w:tcPr>
          <w:p w14:paraId="7A44F166"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с.Шунга, ул. Советская</w:t>
            </w:r>
          </w:p>
        </w:tc>
        <w:tc>
          <w:tcPr>
            <w:tcW w:w="865" w:type="pct"/>
            <w:vAlign w:val="center"/>
          </w:tcPr>
          <w:p w14:paraId="41EDC134"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100</w:t>
            </w:r>
          </w:p>
        </w:tc>
      </w:tr>
      <w:tr w:rsidR="006A5553" w14:paraId="5D64C5B1" w14:textId="77777777">
        <w:trPr>
          <w:cantSplit/>
          <w:trHeight w:val="283"/>
          <w:jc w:val="center"/>
        </w:trPr>
        <w:tc>
          <w:tcPr>
            <w:tcW w:w="5000" w:type="pct"/>
            <w:gridSpan w:val="4"/>
            <w:shd w:val="clear" w:color="auto" w:fill="FFFFFF"/>
            <w:vAlign w:val="center"/>
          </w:tcPr>
          <w:p w14:paraId="4ABA0529" w14:textId="77777777"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учреждения здравоохранения</w:t>
            </w:r>
          </w:p>
        </w:tc>
      </w:tr>
      <w:tr w:rsidR="006A5553" w14:paraId="52C5BA7A" w14:textId="77777777">
        <w:trPr>
          <w:cantSplit/>
          <w:trHeight w:val="283"/>
          <w:jc w:val="center"/>
        </w:trPr>
        <w:tc>
          <w:tcPr>
            <w:tcW w:w="249" w:type="pct"/>
            <w:shd w:val="clear" w:color="auto" w:fill="FFFFFF"/>
            <w:vAlign w:val="center"/>
          </w:tcPr>
          <w:p w14:paraId="7E01024B" w14:textId="77777777"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2</w:t>
            </w:r>
          </w:p>
        </w:tc>
        <w:tc>
          <w:tcPr>
            <w:tcW w:w="1931" w:type="pct"/>
            <w:vAlign w:val="center"/>
          </w:tcPr>
          <w:p w14:paraId="07C20623"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 xml:space="preserve">Амбулатория </w:t>
            </w:r>
          </w:p>
        </w:tc>
        <w:tc>
          <w:tcPr>
            <w:tcW w:w="1954" w:type="pct"/>
            <w:vAlign w:val="center"/>
          </w:tcPr>
          <w:p w14:paraId="39722F2D" w14:textId="77777777" w:rsidR="006A5553" w:rsidRDefault="007E5725">
            <w:pPr>
              <w:jc w:val="center"/>
              <w:rPr>
                <w:rFonts w:ascii="Times New Roman" w:hAnsi="Times New Roman"/>
                <w:sz w:val="24"/>
                <w:szCs w:val="24"/>
                <w:lang w:val="ru-RU" w:eastAsia="zh-CN"/>
              </w:rPr>
            </w:pPr>
            <w:r>
              <w:rPr>
                <w:rFonts w:ascii="Times New Roman" w:hAnsi="Times New Roman"/>
                <w:sz w:val="24"/>
                <w:szCs w:val="24"/>
                <w:lang w:val="ru-RU"/>
              </w:rPr>
              <w:t>с.Шунга, ул. Юбилейная</w:t>
            </w:r>
          </w:p>
        </w:tc>
        <w:tc>
          <w:tcPr>
            <w:tcW w:w="865" w:type="pct"/>
            <w:vAlign w:val="center"/>
          </w:tcPr>
          <w:p w14:paraId="6C88AF9B" w14:textId="77777777"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25</w:t>
            </w:r>
          </w:p>
        </w:tc>
      </w:tr>
      <w:tr w:rsidR="006A5553" w14:paraId="55BF6F5F" w14:textId="77777777">
        <w:trPr>
          <w:cantSplit/>
          <w:trHeight w:val="283"/>
          <w:jc w:val="center"/>
        </w:trPr>
        <w:tc>
          <w:tcPr>
            <w:tcW w:w="5000" w:type="pct"/>
            <w:gridSpan w:val="4"/>
            <w:shd w:val="clear" w:color="auto" w:fill="FFFFFF"/>
            <w:vAlign w:val="center"/>
          </w:tcPr>
          <w:p w14:paraId="068FCD30" w14:textId="77777777"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t>учреждения культуры</w:t>
            </w:r>
          </w:p>
        </w:tc>
      </w:tr>
      <w:tr w:rsidR="006A5553" w14:paraId="6C9F83B5" w14:textId="77777777">
        <w:trPr>
          <w:cantSplit/>
          <w:trHeight w:val="283"/>
          <w:jc w:val="center"/>
        </w:trPr>
        <w:tc>
          <w:tcPr>
            <w:tcW w:w="249" w:type="pct"/>
            <w:shd w:val="clear" w:color="auto" w:fill="FFFFFF"/>
            <w:vAlign w:val="center"/>
          </w:tcPr>
          <w:p w14:paraId="2C206D8C" w14:textId="77777777" w:rsidR="006A5553" w:rsidRDefault="007E5725">
            <w:pPr>
              <w:shd w:val="clear" w:color="auto" w:fill="FFFFFF"/>
              <w:jc w:val="center"/>
              <w:rPr>
                <w:rFonts w:ascii="Times New Roman" w:hAnsi="Times New Roman"/>
                <w:sz w:val="24"/>
                <w:szCs w:val="24"/>
                <w:lang w:val="ru-RU"/>
              </w:rPr>
            </w:pPr>
            <w:r>
              <w:rPr>
                <w:rFonts w:ascii="Times New Roman" w:hAnsi="Times New Roman"/>
                <w:sz w:val="24"/>
                <w:szCs w:val="24"/>
                <w:lang w:val="ru-RU"/>
              </w:rPr>
              <w:lastRenderedPageBreak/>
              <w:t>3</w:t>
            </w:r>
          </w:p>
        </w:tc>
        <w:tc>
          <w:tcPr>
            <w:tcW w:w="1931" w:type="pct"/>
            <w:tcBorders>
              <w:top w:val="single" w:sz="4" w:space="0" w:color="000000"/>
              <w:left w:val="single" w:sz="4" w:space="0" w:color="000000"/>
              <w:bottom w:val="single" w:sz="4" w:space="0" w:color="000000"/>
            </w:tcBorders>
          </w:tcPr>
          <w:p w14:paraId="73176C1F"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Дом культуры</w:t>
            </w:r>
          </w:p>
        </w:tc>
        <w:tc>
          <w:tcPr>
            <w:tcW w:w="1954" w:type="pct"/>
            <w:tcBorders>
              <w:top w:val="single" w:sz="4" w:space="0" w:color="000000"/>
              <w:left w:val="single" w:sz="4" w:space="0" w:color="000000"/>
              <w:bottom w:val="single" w:sz="4" w:space="0" w:color="000000"/>
            </w:tcBorders>
            <w:vAlign w:val="center"/>
          </w:tcPr>
          <w:p w14:paraId="649BE06A"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с.Шунга, ул. Юбилейная</w:t>
            </w:r>
          </w:p>
        </w:tc>
        <w:tc>
          <w:tcPr>
            <w:tcW w:w="865" w:type="pct"/>
            <w:tcBorders>
              <w:top w:val="single" w:sz="4" w:space="0" w:color="000000"/>
              <w:left w:val="single" w:sz="4" w:space="0" w:color="000000"/>
              <w:bottom w:val="single" w:sz="4" w:space="0" w:color="000000"/>
              <w:right w:val="single" w:sz="4" w:space="0" w:color="000000"/>
            </w:tcBorders>
            <w:vAlign w:val="center"/>
          </w:tcPr>
          <w:p w14:paraId="4AFD25CA" w14:textId="77777777" w:rsidR="006A5553" w:rsidRDefault="007E5725">
            <w:pPr>
              <w:jc w:val="center"/>
              <w:rPr>
                <w:rFonts w:ascii="Times New Roman" w:hAnsi="Times New Roman"/>
                <w:sz w:val="24"/>
                <w:szCs w:val="24"/>
                <w:lang w:val="ru-RU"/>
              </w:rPr>
            </w:pPr>
            <w:r>
              <w:rPr>
                <w:rFonts w:ascii="Times New Roman" w:hAnsi="Times New Roman"/>
                <w:sz w:val="24"/>
                <w:szCs w:val="24"/>
                <w:lang w:val="ru-RU"/>
              </w:rPr>
              <w:t>300</w:t>
            </w:r>
          </w:p>
        </w:tc>
      </w:tr>
    </w:tbl>
    <w:p w14:paraId="3E8CA1FA" w14:textId="77777777" w:rsidR="006A5553" w:rsidRDefault="007E5725">
      <w:pPr>
        <w:spacing w:before="240"/>
        <w:ind w:firstLine="709"/>
        <w:jc w:val="both"/>
        <w:rPr>
          <w:rFonts w:ascii="Times New Roman" w:hAnsi="Times New Roman"/>
          <w:sz w:val="28"/>
          <w:szCs w:val="28"/>
          <w:lang w:val="ru-RU"/>
        </w:rPr>
      </w:pPr>
      <w:r>
        <w:rPr>
          <w:rFonts w:ascii="Times New Roman" w:hAnsi="Times New Roman"/>
          <w:sz w:val="28"/>
          <w:szCs w:val="28"/>
          <w:lang w:val="ru-RU"/>
        </w:rPr>
        <w:t>В целях предупреждения возможных террористических актов, особое внимание следует уделять реализации следующих мероприятий:</w:t>
      </w:r>
    </w:p>
    <w:p w14:paraId="342ECAF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14:paraId="022D22B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2.Постоянно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14:paraId="1899E78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3.Усилить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14:paraId="6353009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4.Исключить возможность нахождения бесхозных транспортных средств в непосредственной близости и на контролируемой территории.</w:t>
      </w:r>
    </w:p>
    <w:p w14:paraId="024B026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5.Усилить охрану учреждения, в случае отсутствия охраны организовать дежурство персонала.</w:t>
      </w:r>
    </w:p>
    <w:p w14:paraId="12A7862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6.Не допускать к ведению ремонтных работ рабочих, не имеющих постоянной или временной регистрации.</w:t>
      </w:r>
    </w:p>
    <w:p w14:paraId="3FD164A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7.Обеспечить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14:paraId="5F0E274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8.Ежедневно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14:paraId="3D06219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9.Контролировать освещённость территории учреждения в тёмное время суток.</w:t>
      </w:r>
    </w:p>
    <w:p w14:paraId="2F428FC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10.Проверять наличие и исправность средств пожаротушения, их исправность, тренировать внештатные пожарные расчёты.</w:t>
      </w:r>
    </w:p>
    <w:p w14:paraId="2793299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11.Систематически корректировать схему оповещения сотрудников учреждения.</w:t>
      </w:r>
    </w:p>
    <w:p w14:paraId="53AFBE0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12.Иметь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14:paraId="1819FE8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13.Обеспечить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14:paraId="3845DDF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14.Знать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14:paraId="6B61995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15.В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14:paraId="1A453A9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14:paraId="6CE5502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-обнаружение в учреждении подозрительного предмета, похожего на взрывное устройство;</w:t>
      </w:r>
    </w:p>
    <w:p w14:paraId="3440C2D5"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-угроза по телефону о заложенном взрывном устройстве;</w:t>
      </w:r>
      <w:r>
        <w:rPr>
          <w:rFonts w:ascii="Times New Roman" w:hAnsi="Times New Roman"/>
          <w:sz w:val="28"/>
          <w:szCs w:val="28"/>
          <w:lang w:val="ru-RU"/>
        </w:rPr>
        <w:tab/>
      </w:r>
    </w:p>
    <w:p w14:paraId="337F372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-поступление письменной угрозы о заложенном взрывном устройстве;</w:t>
      </w:r>
    </w:p>
    <w:p w14:paraId="3272A6F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-захват (угроза захвата) заложников в помещениях или на территории учреждения;</w:t>
      </w:r>
    </w:p>
    <w:p w14:paraId="737CDBA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-получение любой иной информации о заложенном взрывном устройстве или ЧС.</w:t>
      </w:r>
    </w:p>
    <w:p w14:paraId="180361CC" w14:textId="77777777" w:rsidR="006A5553" w:rsidRDefault="007E5725">
      <w:pPr>
        <w:spacing w:before="120"/>
        <w:ind w:firstLine="709"/>
        <w:jc w:val="both"/>
        <w:rPr>
          <w:rFonts w:ascii="Times New Roman" w:hAnsi="Times New Roman"/>
          <w:sz w:val="28"/>
          <w:szCs w:val="28"/>
          <w:lang w:val="ru-RU"/>
        </w:rPr>
      </w:pPr>
      <w:r>
        <w:rPr>
          <w:rFonts w:ascii="Times New Roman" w:hAnsi="Times New Roman"/>
          <w:sz w:val="28"/>
          <w:szCs w:val="28"/>
          <w:lang w:val="ru-RU"/>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Степень транспортной освоенности территории района остаётся низкой, что необходимо учитывать при разработке оперативных и превентивных мероприятий. </w:t>
      </w:r>
    </w:p>
    <w:p w14:paraId="54CB9790" w14:textId="77777777" w:rsidR="006A5553" w:rsidRDefault="007E5725">
      <w:pPr>
        <w:spacing w:after="120"/>
        <w:ind w:firstLine="709"/>
        <w:jc w:val="both"/>
        <w:rPr>
          <w:rFonts w:ascii="Times New Roman" w:hAnsi="Times New Roman"/>
          <w:sz w:val="28"/>
          <w:szCs w:val="28"/>
          <w:lang w:val="ru-RU"/>
        </w:rPr>
      </w:pPr>
      <w:r>
        <w:rPr>
          <w:rFonts w:ascii="Times New Roman" w:hAnsi="Times New Roman"/>
          <w:sz w:val="28"/>
          <w:szCs w:val="28"/>
          <w:lang w:val="ru-RU"/>
        </w:rPr>
        <w:t>Принятые муниципальные нормативные правовые акты в области гражданской обороны, защиты населения и территорий от чрезвычайных ситуаций природного и техногенного характера, обеспечения пожарной безопасности, обеспечения безопасности людей на водных объектах и создания, содержания и организации деятельности аварийно-спасательных служб и (или) аварийно-спасательных формирований:</w:t>
      </w:r>
    </w:p>
    <w:p w14:paraId="218261F4"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1</w:t>
      </w:r>
      <w:r>
        <w:rPr>
          <w:rFonts w:ascii="Times New Roman" w:hAnsi="Times New Roman"/>
          <w:b/>
          <w:sz w:val="28"/>
          <w:szCs w:val="28"/>
          <w:lang w:val="ru-RU"/>
        </w:rPr>
        <w:t xml:space="preserve"> - Оценка защищённости, исходя из рисков возникновения ЧС техногенного характера на территории сельсовета</w:t>
      </w:r>
    </w:p>
    <w:p w14:paraId="21F4A409" w14:textId="77777777" w:rsidR="006A5553" w:rsidRDefault="006A5553">
      <w:pPr>
        <w:jc w:val="both"/>
        <w:rPr>
          <w:rFonts w:ascii="Times New Roman" w:hAnsi="Times New Roman"/>
          <w:b/>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6028"/>
        <w:gridCol w:w="1680"/>
        <w:gridCol w:w="2118"/>
      </w:tblGrid>
      <w:tr w:rsidR="006A5553" w14:paraId="0613502F" w14:textId="77777777">
        <w:trPr>
          <w:trHeight w:val="283"/>
          <w:tblHeader/>
          <w:jc w:val="center"/>
        </w:trPr>
        <w:tc>
          <w:tcPr>
            <w:tcW w:w="286" w:type="pct"/>
            <w:vAlign w:val="center"/>
          </w:tcPr>
          <w:p w14:paraId="4145B14E" w14:textId="77777777" w:rsidR="006A5553" w:rsidRDefault="007E5725">
            <w:pPr>
              <w:jc w:val="center"/>
              <w:rPr>
                <w:rFonts w:ascii="Times New Roman" w:hAnsi="Times New Roman"/>
                <w:b/>
                <w:snapToGrid w:val="0"/>
                <w:sz w:val="24"/>
                <w:szCs w:val="24"/>
              </w:rPr>
            </w:pPr>
            <w:r>
              <w:rPr>
                <w:rFonts w:ascii="Times New Roman" w:hAnsi="Times New Roman"/>
                <w:b/>
                <w:snapToGrid w:val="0"/>
                <w:sz w:val="24"/>
                <w:szCs w:val="24"/>
              </w:rPr>
              <w:t>№ п/п</w:t>
            </w:r>
          </w:p>
        </w:tc>
        <w:tc>
          <w:tcPr>
            <w:tcW w:w="2892" w:type="pct"/>
            <w:vAlign w:val="center"/>
          </w:tcPr>
          <w:p w14:paraId="29AFD47B" w14:textId="77777777" w:rsidR="006A5553" w:rsidRDefault="007E5725">
            <w:pPr>
              <w:jc w:val="center"/>
              <w:rPr>
                <w:rFonts w:ascii="Times New Roman" w:hAnsi="Times New Roman"/>
                <w:b/>
                <w:snapToGrid w:val="0"/>
                <w:sz w:val="24"/>
                <w:szCs w:val="24"/>
              </w:rPr>
            </w:pPr>
            <w:r>
              <w:rPr>
                <w:rFonts w:ascii="Times New Roman" w:hAnsi="Times New Roman"/>
                <w:b/>
                <w:kern w:val="24"/>
                <w:sz w:val="24"/>
                <w:szCs w:val="24"/>
              </w:rPr>
              <w:t>наименование риска</w:t>
            </w:r>
          </w:p>
        </w:tc>
        <w:tc>
          <w:tcPr>
            <w:tcW w:w="806" w:type="pct"/>
            <w:vAlign w:val="center"/>
          </w:tcPr>
          <w:p w14:paraId="59772FAD" w14:textId="77777777" w:rsidR="006A5553" w:rsidRDefault="007E5725">
            <w:pPr>
              <w:jc w:val="center"/>
              <w:rPr>
                <w:rFonts w:ascii="Times New Roman" w:hAnsi="Times New Roman"/>
                <w:b/>
                <w:snapToGrid w:val="0"/>
                <w:sz w:val="24"/>
                <w:szCs w:val="24"/>
              </w:rPr>
            </w:pPr>
            <w:r>
              <w:rPr>
                <w:rFonts w:ascii="Times New Roman" w:hAnsi="Times New Roman"/>
                <w:b/>
                <w:kern w:val="24"/>
                <w:sz w:val="24"/>
                <w:szCs w:val="24"/>
              </w:rPr>
              <w:t>показатель риска</w:t>
            </w:r>
          </w:p>
        </w:tc>
        <w:tc>
          <w:tcPr>
            <w:tcW w:w="1016" w:type="pct"/>
            <w:vAlign w:val="center"/>
          </w:tcPr>
          <w:p w14:paraId="4C6CD424" w14:textId="77777777" w:rsidR="006A5553" w:rsidRDefault="007E5725">
            <w:pPr>
              <w:jc w:val="center"/>
              <w:rPr>
                <w:rFonts w:ascii="Times New Roman" w:hAnsi="Times New Roman"/>
                <w:b/>
                <w:snapToGrid w:val="0"/>
                <w:sz w:val="24"/>
                <w:szCs w:val="24"/>
              </w:rPr>
            </w:pPr>
            <w:r>
              <w:rPr>
                <w:rFonts w:ascii="Times New Roman" w:hAnsi="Times New Roman"/>
                <w:b/>
                <w:kern w:val="24"/>
                <w:sz w:val="24"/>
                <w:szCs w:val="24"/>
              </w:rPr>
              <w:t>временные показатели риска</w:t>
            </w:r>
          </w:p>
        </w:tc>
      </w:tr>
      <w:tr w:rsidR="006A5553" w:rsidRPr="0096473B" w14:paraId="165FCD09" w14:textId="77777777">
        <w:trPr>
          <w:trHeight w:val="283"/>
          <w:jc w:val="center"/>
        </w:trPr>
        <w:tc>
          <w:tcPr>
            <w:tcW w:w="5000" w:type="pct"/>
            <w:gridSpan w:val="4"/>
          </w:tcPr>
          <w:p w14:paraId="2DF7CC27"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на транспорте</w:t>
            </w:r>
          </w:p>
        </w:tc>
      </w:tr>
      <w:tr w:rsidR="006A5553" w14:paraId="4981BF12" w14:textId="77777777">
        <w:trPr>
          <w:trHeight w:val="283"/>
          <w:jc w:val="center"/>
        </w:trPr>
        <w:tc>
          <w:tcPr>
            <w:tcW w:w="286" w:type="pct"/>
            <w:vAlign w:val="center"/>
          </w:tcPr>
          <w:p w14:paraId="74499614"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w:t>
            </w:r>
          </w:p>
        </w:tc>
        <w:tc>
          <w:tcPr>
            <w:tcW w:w="2892" w:type="pct"/>
            <w:vAlign w:val="center"/>
          </w:tcPr>
          <w:p w14:paraId="460F65DE"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 возникновения ЧС на объектах автомобильного транспорта</w:t>
            </w:r>
          </w:p>
        </w:tc>
        <w:tc>
          <w:tcPr>
            <w:tcW w:w="806" w:type="pct"/>
            <w:vAlign w:val="center"/>
          </w:tcPr>
          <w:p w14:paraId="57C3BF01" w14:textId="77777777" w:rsidR="006A5553" w:rsidRDefault="007E5725">
            <w:pPr>
              <w:jc w:val="center"/>
              <w:rPr>
                <w:rFonts w:ascii="Times New Roman" w:hAnsi="Times New Roman"/>
                <w:snapToGrid w:val="0"/>
                <w:sz w:val="24"/>
                <w:szCs w:val="24"/>
                <w:vertAlign w:val="superscript"/>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0B835C8A" w14:textId="77777777"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14:paraId="3C0F2AA7" w14:textId="77777777">
        <w:trPr>
          <w:trHeight w:val="283"/>
          <w:jc w:val="center"/>
        </w:trPr>
        <w:tc>
          <w:tcPr>
            <w:tcW w:w="286" w:type="pct"/>
            <w:vAlign w:val="center"/>
          </w:tcPr>
          <w:p w14:paraId="118C0470"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2</w:t>
            </w:r>
          </w:p>
        </w:tc>
        <w:tc>
          <w:tcPr>
            <w:tcW w:w="2892" w:type="pct"/>
            <w:vAlign w:val="center"/>
          </w:tcPr>
          <w:p w14:paraId="4392E992"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на объектах железнодорожного транспорта</w:t>
            </w:r>
          </w:p>
        </w:tc>
        <w:tc>
          <w:tcPr>
            <w:tcW w:w="806" w:type="pct"/>
            <w:vAlign w:val="center"/>
          </w:tcPr>
          <w:p w14:paraId="7617584F"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78A3B978" w14:textId="77777777"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14:paraId="6BC95AE7" w14:textId="77777777">
        <w:trPr>
          <w:trHeight w:val="283"/>
          <w:jc w:val="center"/>
        </w:trPr>
        <w:tc>
          <w:tcPr>
            <w:tcW w:w="286" w:type="pct"/>
            <w:vAlign w:val="center"/>
          </w:tcPr>
          <w:p w14:paraId="2CE41E76"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3</w:t>
            </w:r>
          </w:p>
        </w:tc>
        <w:tc>
          <w:tcPr>
            <w:tcW w:w="2892" w:type="pct"/>
            <w:vAlign w:val="center"/>
          </w:tcPr>
          <w:p w14:paraId="46716DE2"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воздушного транспорта</w:t>
            </w:r>
          </w:p>
        </w:tc>
        <w:tc>
          <w:tcPr>
            <w:tcW w:w="806" w:type="pct"/>
            <w:vAlign w:val="center"/>
          </w:tcPr>
          <w:p w14:paraId="089148DA"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48A48D31" w14:textId="77777777"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14:paraId="403BAF40" w14:textId="77777777">
        <w:trPr>
          <w:trHeight w:val="283"/>
          <w:jc w:val="center"/>
        </w:trPr>
        <w:tc>
          <w:tcPr>
            <w:tcW w:w="286" w:type="pct"/>
            <w:vAlign w:val="center"/>
          </w:tcPr>
          <w:p w14:paraId="26B14269"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4</w:t>
            </w:r>
          </w:p>
        </w:tc>
        <w:tc>
          <w:tcPr>
            <w:tcW w:w="2892" w:type="pct"/>
            <w:vAlign w:val="center"/>
          </w:tcPr>
          <w:p w14:paraId="794D7E99"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морского транспорта</w:t>
            </w:r>
          </w:p>
        </w:tc>
        <w:tc>
          <w:tcPr>
            <w:tcW w:w="1822" w:type="pct"/>
            <w:gridSpan w:val="2"/>
            <w:vAlign w:val="center"/>
          </w:tcPr>
          <w:p w14:paraId="2CFEA639"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14:paraId="215390BC" w14:textId="77777777">
        <w:trPr>
          <w:trHeight w:val="283"/>
          <w:jc w:val="center"/>
        </w:trPr>
        <w:tc>
          <w:tcPr>
            <w:tcW w:w="286" w:type="pct"/>
            <w:vAlign w:val="center"/>
          </w:tcPr>
          <w:p w14:paraId="4CBEFC39"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5</w:t>
            </w:r>
          </w:p>
        </w:tc>
        <w:tc>
          <w:tcPr>
            <w:tcW w:w="2892" w:type="pct"/>
            <w:vAlign w:val="center"/>
          </w:tcPr>
          <w:p w14:paraId="55DEE59B"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речного транспорта</w:t>
            </w:r>
          </w:p>
        </w:tc>
        <w:tc>
          <w:tcPr>
            <w:tcW w:w="806" w:type="pct"/>
            <w:vAlign w:val="center"/>
          </w:tcPr>
          <w:p w14:paraId="631B4F69"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29C262C3"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май – октябрь</w:t>
            </w:r>
          </w:p>
        </w:tc>
      </w:tr>
      <w:tr w:rsidR="006A5553" w14:paraId="14847E1F" w14:textId="77777777">
        <w:trPr>
          <w:trHeight w:val="283"/>
          <w:jc w:val="center"/>
        </w:trPr>
        <w:tc>
          <w:tcPr>
            <w:tcW w:w="286" w:type="pct"/>
            <w:vAlign w:val="center"/>
          </w:tcPr>
          <w:p w14:paraId="1DE43120"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6</w:t>
            </w:r>
          </w:p>
        </w:tc>
        <w:tc>
          <w:tcPr>
            <w:tcW w:w="2892" w:type="pct"/>
            <w:vAlign w:val="center"/>
          </w:tcPr>
          <w:p w14:paraId="563D4E46"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ЧС на объектах метрополитена</w:t>
            </w:r>
          </w:p>
        </w:tc>
        <w:tc>
          <w:tcPr>
            <w:tcW w:w="1822" w:type="pct"/>
            <w:gridSpan w:val="2"/>
            <w:vAlign w:val="center"/>
          </w:tcPr>
          <w:p w14:paraId="08F0AF5F"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rsidRPr="0096473B" w14:paraId="72764B9F" w14:textId="77777777">
        <w:trPr>
          <w:trHeight w:val="283"/>
          <w:jc w:val="center"/>
        </w:trPr>
        <w:tc>
          <w:tcPr>
            <w:tcW w:w="5000" w:type="pct"/>
            <w:gridSpan w:val="4"/>
          </w:tcPr>
          <w:p w14:paraId="39E71DFD"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риски возникновения ЧС техногенного характера</w:t>
            </w:r>
          </w:p>
        </w:tc>
      </w:tr>
      <w:tr w:rsidR="006A5553" w14:paraId="2EA402CE" w14:textId="77777777">
        <w:trPr>
          <w:trHeight w:val="283"/>
          <w:jc w:val="center"/>
        </w:trPr>
        <w:tc>
          <w:tcPr>
            <w:tcW w:w="286" w:type="pct"/>
            <w:vAlign w:val="center"/>
          </w:tcPr>
          <w:p w14:paraId="3F40155D"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7</w:t>
            </w:r>
          </w:p>
        </w:tc>
        <w:tc>
          <w:tcPr>
            <w:tcW w:w="2892" w:type="pct"/>
            <w:vAlign w:val="center"/>
          </w:tcPr>
          <w:p w14:paraId="18805B57"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 xml:space="preserve">риски возникновения аварий на химически опасных </w:t>
            </w:r>
            <w:r>
              <w:rPr>
                <w:rFonts w:ascii="Times New Roman" w:hAnsi="Times New Roman"/>
                <w:kern w:val="24"/>
                <w:sz w:val="24"/>
                <w:szCs w:val="24"/>
                <w:lang w:val="ru-RU"/>
              </w:rPr>
              <w:lastRenderedPageBreak/>
              <w:t>объектах</w:t>
            </w:r>
          </w:p>
        </w:tc>
        <w:tc>
          <w:tcPr>
            <w:tcW w:w="1822" w:type="pct"/>
            <w:gridSpan w:val="2"/>
            <w:vAlign w:val="center"/>
          </w:tcPr>
          <w:p w14:paraId="0F3CE82F"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lastRenderedPageBreak/>
              <w:t>риск не характерен</w:t>
            </w:r>
          </w:p>
        </w:tc>
      </w:tr>
      <w:tr w:rsidR="006A5553" w14:paraId="3796525D" w14:textId="77777777">
        <w:trPr>
          <w:trHeight w:val="283"/>
          <w:jc w:val="center"/>
        </w:trPr>
        <w:tc>
          <w:tcPr>
            <w:tcW w:w="286" w:type="pct"/>
            <w:vAlign w:val="center"/>
          </w:tcPr>
          <w:p w14:paraId="650C675C"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lastRenderedPageBreak/>
              <w:t>8</w:t>
            </w:r>
          </w:p>
        </w:tc>
        <w:tc>
          <w:tcPr>
            <w:tcW w:w="2892" w:type="pct"/>
            <w:vAlign w:val="center"/>
          </w:tcPr>
          <w:p w14:paraId="27E61C0D"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радиационно опасных объектах</w:t>
            </w:r>
          </w:p>
        </w:tc>
        <w:tc>
          <w:tcPr>
            <w:tcW w:w="1822" w:type="pct"/>
            <w:gridSpan w:val="2"/>
            <w:vAlign w:val="center"/>
          </w:tcPr>
          <w:p w14:paraId="41CEDA37"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14:paraId="4099F935" w14:textId="77777777">
        <w:trPr>
          <w:trHeight w:val="283"/>
          <w:jc w:val="center"/>
        </w:trPr>
        <w:tc>
          <w:tcPr>
            <w:tcW w:w="286" w:type="pct"/>
            <w:vAlign w:val="center"/>
          </w:tcPr>
          <w:p w14:paraId="1CE28038"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9</w:t>
            </w:r>
          </w:p>
        </w:tc>
        <w:tc>
          <w:tcPr>
            <w:tcW w:w="2892" w:type="pct"/>
            <w:vAlign w:val="center"/>
          </w:tcPr>
          <w:p w14:paraId="385DB44B"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биологически опасных объектах</w:t>
            </w:r>
          </w:p>
        </w:tc>
        <w:tc>
          <w:tcPr>
            <w:tcW w:w="1822" w:type="pct"/>
            <w:gridSpan w:val="2"/>
            <w:vAlign w:val="center"/>
          </w:tcPr>
          <w:p w14:paraId="7DDA73D0"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14:paraId="268506A7" w14:textId="77777777">
        <w:trPr>
          <w:trHeight w:val="283"/>
          <w:jc w:val="center"/>
        </w:trPr>
        <w:tc>
          <w:tcPr>
            <w:tcW w:w="286" w:type="pct"/>
            <w:vAlign w:val="center"/>
          </w:tcPr>
          <w:p w14:paraId="6DFA4FD3"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10</w:t>
            </w:r>
          </w:p>
        </w:tc>
        <w:tc>
          <w:tcPr>
            <w:tcW w:w="2892" w:type="pct"/>
            <w:vAlign w:val="center"/>
          </w:tcPr>
          <w:p w14:paraId="36D54F3C" w14:textId="77777777" w:rsidR="006A5553" w:rsidRDefault="007E5725">
            <w:pPr>
              <w:jc w:val="center"/>
              <w:textAlignment w:val="baseline"/>
              <w:rPr>
                <w:rFonts w:ascii="Times New Roman" w:hAnsi="Times New Roman"/>
                <w:sz w:val="24"/>
                <w:szCs w:val="24"/>
                <w:lang w:val="ru-RU"/>
              </w:rPr>
            </w:pPr>
            <w:r>
              <w:rPr>
                <w:rFonts w:ascii="Times New Roman" w:hAnsi="Times New Roman"/>
                <w:kern w:val="24"/>
                <w:sz w:val="24"/>
                <w:szCs w:val="24"/>
                <w:lang w:val="ru-RU"/>
              </w:rPr>
              <w:t>риски возникновения аварий на пожаро-взрывоопасных объектах</w:t>
            </w:r>
          </w:p>
        </w:tc>
        <w:tc>
          <w:tcPr>
            <w:tcW w:w="1822" w:type="pct"/>
            <w:gridSpan w:val="2"/>
            <w:vAlign w:val="center"/>
          </w:tcPr>
          <w:p w14:paraId="304D74C2"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 не характерен</w:t>
            </w:r>
          </w:p>
        </w:tc>
      </w:tr>
      <w:tr w:rsidR="006A5553" w14:paraId="101AB13B" w14:textId="77777777">
        <w:trPr>
          <w:trHeight w:val="283"/>
          <w:jc w:val="center"/>
        </w:trPr>
        <w:tc>
          <w:tcPr>
            <w:tcW w:w="286" w:type="pct"/>
            <w:vAlign w:val="center"/>
          </w:tcPr>
          <w:p w14:paraId="585CF5C8"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11</w:t>
            </w:r>
          </w:p>
        </w:tc>
        <w:tc>
          <w:tcPr>
            <w:tcW w:w="2892" w:type="pct"/>
            <w:vAlign w:val="center"/>
          </w:tcPr>
          <w:p w14:paraId="014DCD95"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аварий на военных ПОО</w:t>
            </w:r>
          </w:p>
        </w:tc>
        <w:tc>
          <w:tcPr>
            <w:tcW w:w="1822" w:type="pct"/>
            <w:gridSpan w:val="2"/>
            <w:vAlign w:val="center"/>
          </w:tcPr>
          <w:p w14:paraId="20D46B07"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lang w:val="ru-RU"/>
              </w:rPr>
              <w:t>р</w:t>
            </w:r>
            <w:r>
              <w:rPr>
                <w:rFonts w:ascii="Times New Roman" w:hAnsi="Times New Roman"/>
                <w:snapToGrid w:val="0"/>
                <w:sz w:val="24"/>
                <w:szCs w:val="24"/>
              </w:rPr>
              <w:t>иск не характерен</w:t>
            </w:r>
          </w:p>
        </w:tc>
      </w:tr>
      <w:tr w:rsidR="006A5553" w14:paraId="16D4B2FD" w14:textId="77777777">
        <w:trPr>
          <w:trHeight w:val="283"/>
          <w:jc w:val="center"/>
        </w:trPr>
        <w:tc>
          <w:tcPr>
            <w:tcW w:w="286" w:type="pct"/>
            <w:vAlign w:val="center"/>
          </w:tcPr>
          <w:p w14:paraId="6B0DE090"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12</w:t>
            </w:r>
          </w:p>
        </w:tc>
        <w:tc>
          <w:tcPr>
            <w:tcW w:w="2892" w:type="pct"/>
            <w:vAlign w:val="center"/>
          </w:tcPr>
          <w:p w14:paraId="0E6CD862" w14:textId="77777777"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системах тепло-, водоснабжения</w:t>
            </w:r>
          </w:p>
        </w:tc>
        <w:tc>
          <w:tcPr>
            <w:tcW w:w="806" w:type="pct"/>
            <w:vAlign w:val="center"/>
          </w:tcPr>
          <w:p w14:paraId="00B5DE3A" w14:textId="77777777"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5C1B1A81"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октябрь – апрель</w:t>
            </w:r>
          </w:p>
        </w:tc>
      </w:tr>
      <w:tr w:rsidR="006A5553" w14:paraId="68B63C0D" w14:textId="77777777">
        <w:trPr>
          <w:trHeight w:val="283"/>
          <w:jc w:val="center"/>
        </w:trPr>
        <w:tc>
          <w:tcPr>
            <w:tcW w:w="286" w:type="pct"/>
            <w:vAlign w:val="center"/>
          </w:tcPr>
          <w:p w14:paraId="78E356F8"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13</w:t>
            </w:r>
          </w:p>
        </w:tc>
        <w:tc>
          <w:tcPr>
            <w:tcW w:w="2892" w:type="pct"/>
            <w:vAlign w:val="center"/>
          </w:tcPr>
          <w:p w14:paraId="448C57BD" w14:textId="77777777"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электросетях</w:t>
            </w:r>
          </w:p>
        </w:tc>
        <w:tc>
          <w:tcPr>
            <w:tcW w:w="806" w:type="pct"/>
            <w:vAlign w:val="center"/>
          </w:tcPr>
          <w:p w14:paraId="570EBA03" w14:textId="77777777"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6B02E273" w14:textId="77777777"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14:paraId="4C91B825" w14:textId="77777777">
        <w:trPr>
          <w:trHeight w:val="283"/>
          <w:jc w:val="center"/>
        </w:trPr>
        <w:tc>
          <w:tcPr>
            <w:tcW w:w="286" w:type="pct"/>
            <w:vAlign w:val="center"/>
          </w:tcPr>
          <w:p w14:paraId="322ABCAE"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14</w:t>
            </w:r>
          </w:p>
        </w:tc>
        <w:tc>
          <w:tcPr>
            <w:tcW w:w="2892" w:type="pct"/>
            <w:vAlign w:val="center"/>
          </w:tcPr>
          <w:p w14:paraId="2C951FA7" w14:textId="77777777"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газо-, нефте-, продуктопроводах</w:t>
            </w:r>
          </w:p>
        </w:tc>
        <w:tc>
          <w:tcPr>
            <w:tcW w:w="1822" w:type="pct"/>
            <w:gridSpan w:val="2"/>
            <w:vAlign w:val="center"/>
          </w:tcPr>
          <w:p w14:paraId="6FEC053C"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14:paraId="4E9F568F" w14:textId="77777777">
        <w:trPr>
          <w:trHeight w:val="283"/>
          <w:jc w:val="center"/>
        </w:trPr>
        <w:tc>
          <w:tcPr>
            <w:tcW w:w="286" w:type="pct"/>
            <w:vAlign w:val="center"/>
          </w:tcPr>
          <w:p w14:paraId="0D524C45"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15</w:t>
            </w:r>
          </w:p>
        </w:tc>
        <w:tc>
          <w:tcPr>
            <w:tcW w:w="2892" w:type="pct"/>
            <w:vAlign w:val="center"/>
          </w:tcPr>
          <w:p w14:paraId="2944AAF7" w14:textId="77777777"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канализационных сетях</w:t>
            </w:r>
          </w:p>
        </w:tc>
        <w:tc>
          <w:tcPr>
            <w:tcW w:w="1822" w:type="pct"/>
            <w:gridSpan w:val="2"/>
            <w:vAlign w:val="center"/>
          </w:tcPr>
          <w:p w14:paraId="4A5F8C8A"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14:paraId="22D784EF" w14:textId="77777777">
        <w:trPr>
          <w:trHeight w:val="283"/>
          <w:jc w:val="center"/>
        </w:trPr>
        <w:tc>
          <w:tcPr>
            <w:tcW w:w="286" w:type="pct"/>
            <w:vAlign w:val="center"/>
          </w:tcPr>
          <w:p w14:paraId="51C89047"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16</w:t>
            </w:r>
          </w:p>
        </w:tc>
        <w:tc>
          <w:tcPr>
            <w:tcW w:w="2892" w:type="pct"/>
            <w:vAlign w:val="center"/>
          </w:tcPr>
          <w:p w14:paraId="1653D5F4" w14:textId="77777777"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на шахтах</w:t>
            </w:r>
          </w:p>
        </w:tc>
        <w:tc>
          <w:tcPr>
            <w:tcW w:w="1822" w:type="pct"/>
            <w:gridSpan w:val="2"/>
            <w:vAlign w:val="center"/>
          </w:tcPr>
          <w:p w14:paraId="2943A32C"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риск не характерен</w:t>
            </w:r>
          </w:p>
        </w:tc>
      </w:tr>
      <w:tr w:rsidR="006A5553" w14:paraId="5A110428" w14:textId="77777777">
        <w:trPr>
          <w:trHeight w:val="283"/>
          <w:jc w:val="center"/>
        </w:trPr>
        <w:tc>
          <w:tcPr>
            <w:tcW w:w="286" w:type="pct"/>
            <w:vAlign w:val="center"/>
          </w:tcPr>
          <w:p w14:paraId="41139646"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17</w:t>
            </w:r>
          </w:p>
        </w:tc>
        <w:tc>
          <w:tcPr>
            <w:tcW w:w="2892" w:type="pct"/>
            <w:vAlign w:val="center"/>
          </w:tcPr>
          <w:p w14:paraId="2778BFEA" w14:textId="77777777" w:rsidR="006A5553" w:rsidRDefault="007E5725">
            <w:pPr>
              <w:jc w:val="center"/>
              <w:rPr>
                <w:rFonts w:ascii="Times New Roman" w:hAnsi="Times New Roman"/>
                <w:sz w:val="24"/>
                <w:szCs w:val="24"/>
              </w:rPr>
            </w:pPr>
            <w:r>
              <w:rPr>
                <w:rFonts w:ascii="Times New Roman" w:hAnsi="Times New Roman"/>
                <w:snapToGrid w:val="0"/>
                <w:sz w:val="24"/>
                <w:szCs w:val="24"/>
              </w:rPr>
              <w:t>риски возникновения техногенных пожаров</w:t>
            </w:r>
          </w:p>
        </w:tc>
        <w:tc>
          <w:tcPr>
            <w:tcW w:w="806" w:type="pct"/>
            <w:vAlign w:val="center"/>
          </w:tcPr>
          <w:p w14:paraId="5E674E98" w14:textId="77777777"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3C3F0E36" w14:textId="77777777" w:rsidR="006A5553" w:rsidRDefault="007E5725">
            <w:pPr>
              <w:jc w:val="center"/>
              <w:rPr>
                <w:rFonts w:ascii="Times New Roman" w:hAnsi="Times New Roman"/>
                <w:snapToGrid w:val="0"/>
                <w:sz w:val="24"/>
                <w:szCs w:val="24"/>
              </w:rPr>
            </w:pPr>
            <w:r>
              <w:rPr>
                <w:rFonts w:ascii="Times New Roman" w:hAnsi="Times New Roman"/>
                <w:kern w:val="24"/>
                <w:sz w:val="24"/>
                <w:szCs w:val="24"/>
              </w:rPr>
              <w:t>январь – декабрь</w:t>
            </w:r>
          </w:p>
        </w:tc>
      </w:tr>
      <w:tr w:rsidR="006A5553" w14:paraId="158C4884" w14:textId="77777777">
        <w:trPr>
          <w:trHeight w:val="283"/>
          <w:jc w:val="center"/>
        </w:trPr>
        <w:tc>
          <w:tcPr>
            <w:tcW w:w="286" w:type="pct"/>
            <w:vAlign w:val="center"/>
          </w:tcPr>
          <w:p w14:paraId="59D96ADD"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18</w:t>
            </w:r>
          </w:p>
        </w:tc>
        <w:tc>
          <w:tcPr>
            <w:tcW w:w="2892" w:type="pct"/>
            <w:vAlign w:val="center"/>
          </w:tcPr>
          <w:p w14:paraId="04E5958D" w14:textId="77777777" w:rsidR="006A5553" w:rsidRDefault="007E5725">
            <w:pPr>
              <w:jc w:val="center"/>
              <w:rPr>
                <w:rFonts w:ascii="Times New Roman" w:hAnsi="Times New Roman"/>
                <w:sz w:val="24"/>
                <w:szCs w:val="24"/>
              </w:rPr>
            </w:pPr>
            <w:r>
              <w:rPr>
                <w:rFonts w:ascii="Times New Roman" w:hAnsi="Times New Roman"/>
                <w:snapToGrid w:val="0"/>
                <w:sz w:val="24"/>
                <w:szCs w:val="24"/>
              </w:rPr>
              <w:t>риски возникновения гидродинамических аварий</w:t>
            </w:r>
          </w:p>
        </w:tc>
        <w:tc>
          <w:tcPr>
            <w:tcW w:w="806" w:type="pct"/>
            <w:vAlign w:val="center"/>
          </w:tcPr>
          <w:p w14:paraId="76A6FFF6" w14:textId="77777777" w:rsidR="006A5553" w:rsidRDefault="007E5725">
            <w:pPr>
              <w:jc w:val="center"/>
              <w:rPr>
                <w:rFonts w:ascii="Times New Roman" w:hAnsi="Times New Roman"/>
                <w:sz w:val="24"/>
                <w:szCs w:val="24"/>
              </w:rPr>
            </w:pPr>
            <w:r>
              <w:rPr>
                <w:rFonts w:ascii="Times New Roman" w:hAnsi="Times New Roman"/>
                <w:snapToGrid w:val="0"/>
                <w:sz w:val="24"/>
                <w:szCs w:val="24"/>
              </w:rPr>
              <w:t>приемлемый риск - 10</w:t>
            </w:r>
            <w:r>
              <w:rPr>
                <w:rFonts w:ascii="Times New Roman" w:hAnsi="Times New Roman"/>
                <w:snapToGrid w:val="0"/>
                <w:sz w:val="24"/>
                <w:szCs w:val="24"/>
                <w:vertAlign w:val="superscript"/>
              </w:rPr>
              <w:t>- 4</w:t>
            </w:r>
          </w:p>
        </w:tc>
        <w:tc>
          <w:tcPr>
            <w:tcW w:w="1016" w:type="pct"/>
            <w:vAlign w:val="center"/>
          </w:tcPr>
          <w:p w14:paraId="7FB673FA"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май – июль</w:t>
            </w:r>
          </w:p>
        </w:tc>
      </w:tr>
      <w:tr w:rsidR="006A5553" w14:paraId="1BC97389" w14:textId="77777777">
        <w:trPr>
          <w:trHeight w:val="283"/>
          <w:jc w:val="center"/>
        </w:trPr>
        <w:tc>
          <w:tcPr>
            <w:tcW w:w="286" w:type="pct"/>
            <w:vAlign w:val="center"/>
          </w:tcPr>
          <w:p w14:paraId="41C6ABD2"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rPr>
              <w:t>19</w:t>
            </w:r>
          </w:p>
        </w:tc>
        <w:tc>
          <w:tcPr>
            <w:tcW w:w="2892" w:type="pct"/>
            <w:vAlign w:val="center"/>
          </w:tcPr>
          <w:p w14:paraId="7DBA7625" w14:textId="77777777" w:rsidR="006A5553" w:rsidRDefault="007E5725">
            <w:pPr>
              <w:jc w:val="center"/>
              <w:rPr>
                <w:rFonts w:ascii="Times New Roman" w:hAnsi="Times New Roman"/>
                <w:sz w:val="24"/>
                <w:szCs w:val="24"/>
                <w:lang w:val="ru-RU"/>
              </w:rPr>
            </w:pPr>
            <w:r>
              <w:rPr>
                <w:rFonts w:ascii="Times New Roman" w:hAnsi="Times New Roman"/>
                <w:snapToGrid w:val="0"/>
                <w:sz w:val="24"/>
                <w:szCs w:val="24"/>
                <w:lang w:val="ru-RU"/>
              </w:rPr>
              <w:t>риски возникновения аварий с разливом нефти и нефтепродуктов</w:t>
            </w:r>
          </w:p>
        </w:tc>
        <w:tc>
          <w:tcPr>
            <w:tcW w:w="1822" w:type="pct"/>
            <w:gridSpan w:val="2"/>
            <w:vAlign w:val="center"/>
          </w:tcPr>
          <w:p w14:paraId="755367FE" w14:textId="77777777" w:rsidR="006A5553" w:rsidRDefault="007E5725">
            <w:pPr>
              <w:jc w:val="center"/>
              <w:rPr>
                <w:rFonts w:ascii="Times New Roman" w:hAnsi="Times New Roman"/>
                <w:snapToGrid w:val="0"/>
                <w:sz w:val="24"/>
                <w:szCs w:val="24"/>
              </w:rPr>
            </w:pPr>
            <w:r>
              <w:rPr>
                <w:rFonts w:ascii="Times New Roman" w:hAnsi="Times New Roman"/>
                <w:snapToGrid w:val="0"/>
                <w:sz w:val="24"/>
                <w:szCs w:val="24"/>
                <w:lang w:val="ru-RU"/>
              </w:rPr>
              <w:t>р</w:t>
            </w:r>
            <w:r>
              <w:rPr>
                <w:rFonts w:ascii="Times New Roman" w:hAnsi="Times New Roman"/>
                <w:snapToGrid w:val="0"/>
                <w:sz w:val="24"/>
                <w:szCs w:val="24"/>
              </w:rPr>
              <w:t>иск не характерен</w:t>
            </w:r>
          </w:p>
        </w:tc>
      </w:tr>
    </w:tbl>
    <w:p w14:paraId="1A6216C7" w14:textId="77777777" w:rsidR="006A5553" w:rsidRDefault="006A5553">
      <w:pPr>
        <w:ind w:firstLine="709"/>
        <w:jc w:val="both"/>
        <w:rPr>
          <w:rFonts w:ascii="Times New Roman" w:hAnsi="Times New Roman"/>
          <w:sz w:val="28"/>
          <w:szCs w:val="28"/>
          <w:lang w:val="ru-RU"/>
        </w:rPr>
      </w:pPr>
    </w:p>
    <w:p w14:paraId="40109920" w14:textId="77777777" w:rsidR="006A5553" w:rsidRDefault="007E5725">
      <w:pPr>
        <w:keepNext/>
        <w:ind w:firstLine="539"/>
        <w:jc w:val="center"/>
        <w:outlineLvl w:val="1"/>
        <w:rPr>
          <w:rFonts w:ascii="Times New Roman" w:eastAsia="SimSun" w:hAnsi="Times New Roman"/>
          <w:b/>
          <w:snapToGrid w:val="0"/>
          <w:sz w:val="30"/>
          <w:szCs w:val="30"/>
          <w:lang w:val="ru-RU"/>
        </w:rPr>
      </w:pPr>
      <w:bookmarkStart w:id="343" w:name="_Toc74838084"/>
      <w:bookmarkStart w:id="344" w:name="_Toc54879827"/>
      <w:bookmarkStart w:id="345" w:name="_Toc75245980"/>
      <w:bookmarkStart w:id="346" w:name="_Toc319586005"/>
      <w:r>
        <w:rPr>
          <w:rFonts w:ascii="Times New Roman" w:eastAsia="SimSun" w:hAnsi="Times New Roman"/>
          <w:b/>
          <w:snapToGrid w:val="0"/>
          <w:sz w:val="30"/>
          <w:szCs w:val="30"/>
          <w:lang w:val="ru-RU"/>
        </w:rPr>
        <w:t>7.4 Чрезвычайные ситуации биолого-социального характера</w:t>
      </w:r>
      <w:bookmarkEnd w:id="343"/>
      <w:bookmarkEnd w:id="344"/>
      <w:bookmarkEnd w:id="345"/>
      <w:bookmarkEnd w:id="346"/>
    </w:p>
    <w:p w14:paraId="57CF2961" w14:textId="77777777" w:rsidR="006A5553" w:rsidRDefault="006A5553">
      <w:pPr>
        <w:ind w:firstLine="426"/>
        <w:jc w:val="both"/>
        <w:rPr>
          <w:rFonts w:ascii="Times New Roman" w:hAnsi="Times New Roman"/>
          <w:i/>
          <w:sz w:val="24"/>
          <w:szCs w:val="24"/>
          <w:lang w:val="ru-RU"/>
        </w:rPr>
      </w:pPr>
    </w:p>
    <w:p w14:paraId="41735664"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На территории поселения изредка регистрируется природно-очаговая заболеваемость населения. К основным массовым инфекционным заболеваниям среди населения относятся:</w:t>
      </w:r>
    </w:p>
    <w:p w14:paraId="00C6003E"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воздушно-капельные инфекции: менингококковая, грипп, грипп птиц;</w:t>
      </w:r>
    </w:p>
    <w:p w14:paraId="4703E9B2"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желудочно-кишечные: брюшной тиф, вирусный гепатит, дизентерия, пищевые токсико-инфекции, геморрагическая лихорадка, туляремия;</w:t>
      </w:r>
    </w:p>
    <w:p w14:paraId="7C291AB8"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бруцеллез, клещевой энцефалит.</w:t>
      </w:r>
    </w:p>
    <w:p w14:paraId="4FF2EDF8"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Показатели заболеваемости природно-очаговыми инфекциями</w:t>
      </w:r>
    </w:p>
    <w:tbl>
      <w:tblPr>
        <w:tblStyle w:val="afff0"/>
        <w:tblW w:w="0" w:type="auto"/>
        <w:tblLook w:val="04A0" w:firstRow="1" w:lastRow="0" w:firstColumn="1" w:lastColumn="0" w:noHBand="0" w:noVBand="1"/>
      </w:tblPr>
      <w:tblGrid>
        <w:gridCol w:w="2202"/>
        <w:gridCol w:w="1007"/>
        <w:gridCol w:w="1048"/>
        <w:gridCol w:w="1007"/>
        <w:gridCol w:w="1048"/>
        <w:gridCol w:w="1007"/>
        <w:gridCol w:w="1048"/>
        <w:gridCol w:w="1007"/>
        <w:gridCol w:w="1048"/>
      </w:tblGrid>
      <w:tr w:rsidR="006A5553" w14:paraId="515359D3" w14:textId="77777777">
        <w:tc>
          <w:tcPr>
            <w:tcW w:w="1966" w:type="dxa"/>
            <w:vMerge w:val="restart"/>
          </w:tcPr>
          <w:p w14:paraId="35A016F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Наименование заболевания</w:t>
            </w:r>
          </w:p>
        </w:tc>
        <w:tc>
          <w:tcPr>
            <w:tcW w:w="2209" w:type="dxa"/>
            <w:gridSpan w:val="2"/>
          </w:tcPr>
          <w:p w14:paraId="599CD8D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2004</w:t>
            </w:r>
          </w:p>
        </w:tc>
        <w:tc>
          <w:tcPr>
            <w:tcW w:w="2007" w:type="dxa"/>
            <w:gridSpan w:val="2"/>
          </w:tcPr>
          <w:p w14:paraId="7137A045"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2005</w:t>
            </w:r>
          </w:p>
        </w:tc>
        <w:tc>
          <w:tcPr>
            <w:tcW w:w="2007" w:type="dxa"/>
            <w:gridSpan w:val="2"/>
          </w:tcPr>
          <w:p w14:paraId="7E0C740B"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2006</w:t>
            </w:r>
          </w:p>
        </w:tc>
        <w:tc>
          <w:tcPr>
            <w:tcW w:w="2007" w:type="dxa"/>
            <w:gridSpan w:val="2"/>
          </w:tcPr>
          <w:p w14:paraId="3ECCC94D"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2007</w:t>
            </w:r>
          </w:p>
        </w:tc>
      </w:tr>
      <w:tr w:rsidR="006A5553" w14:paraId="2FB92EEC" w14:textId="77777777">
        <w:tc>
          <w:tcPr>
            <w:tcW w:w="1966" w:type="dxa"/>
            <w:vMerge/>
          </w:tcPr>
          <w:p w14:paraId="05A9DF1A" w14:textId="77777777" w:rsidR="006A5553" w:rsidRDefault="006A5553">
            <w:pPr>
              <w:jc w:val="both"/>
              <w:rPr>
                <w:rFonts w:ascii="Times New Roman" w:hAnsi="Times New Roman"/>
                <w:sz w:val="24"/>
                <w:szCs w:val="24"/>
                <w:lang w:val="ru-RU" w:eastAsia="en-US"/>
              </w:rPr>
            </w:pPr>
          </w:p>
        </w:tc>
        <w:tc>
          <w:tcPr>
            <w:tcW w:w="1142" w:type="dxa"/>
          </w:tcPr>
          <w:p w14:paraId="60E0AE0D"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число случаев</w:t>
            </w:r>
          </w:p>
        </w:tc>
        <w:tc>
          <w:tcPr>
            <w:tcW w:w="1067" w:type="dxa"/>
          </w:tcPr>
          <w:p w14:paraId="26821F1C"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 100 тыс.нас.</w:t>
            </w:r>
          </w:p>
        </w:tc>
        <w:tc>
          <w:tcPr>
            <w:tcW w:w="1011" w:type="dxa"/>
          </w:tcPr>
          <w:p w14:paraId="68F04EB6" w14:textId="77777777" w:rsidR="006A5553" w:rsidRDefault="007E5725">
            <w:pPr>
              <w:jc w:val="both"/>
              <w:rPr>
                <w:rFonts w:ascii="Times New Roman" w:hAnsi="Times New Roman"/>
                <w:sz w:val="24"/>
                <w:szCs w:val="24"/>
                <w:lang w:val="ru-RU" w:eastAsia="en-US"/>
              </w:rPr>
            </w:pPr>
            <w:r>
              <w:rPr>
                <w:rFonts w:ascii="Times New Roman" w:hAnsi="Times New Roman"/>
                <w:sz w:val="24"/>
                <w:szCs w:val="24"/>
              </w:rPr>
              <w:t>число случаев</w:t>
            </w:r>
          </w:p>
        </w:tc>
        <w:tc>
          <w:tcPr>
            <w:tcW w:w="996" w:type="dxa"/>
          </w:tcPr>
          <w:p w14:paraId="6608784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rPr>
              <w:t xml:space="preserve">на 100 </w:t>
            </w:r>
            <w:r>
              <w:rPr>
                <w:rFonts w:ascii="Times New Roman" w:hAnsi="Times New Roman"/>
                <w:sz w:val="24"/>
                <w:szCs w:val="24"/>
                <w:lang w:val="ru-RU"/>
              </w:rPr>
              <w:t>т</w:t>
            </w:r>
            <w:r>
              <w:rPr>
                <w:rFonts w:ascii="Times New Roman" w:hAnsi="Times New Roman"/>
                <w:sz w:val="24"/>
                <w:szCs w:val="24"/>
              </w:rPr>
              <w:t>ыс.нас.</w:t>
            </w:r>
          </w:p>
        </w:tc>
        <w:tc>
          <w:tcPr>
            <w:tcW w:w="1011" w:type="dxa"/>
          </w:tcPr>
          <w:p w14:paraId="6DFB25AA"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число случаев</w:t>
            </w:r>
          </w:p>
        </w:tc>
        <w:tc>
          <w:tcPr>
            <w:tcW w:w="996" w:type="dxa"/>
          </w:tcPr>
          <w:p w14:paraId="56E0DDD9"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 100 тыс.нас.</w:t>
            </w:r>
          </w:p>
        </w:tc>
        <w:tc>
          <w:tcPr>
            <w:tcW w:w="1011" w:type="dxa"/>
          </w:tcPr>
          <w:p w14:paraId="0BABA7AD"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чисо случаев</w:t>
            </w:r>
          </w:p>
        </w:tc>
        <w:tc>
          <w:tcPr>
            <w:tcW w:w="996" w:type="dxa"/>
          </w:tcPr>
          <w:p w14:paraId="534C4328"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на 100 тыс.нас.</w:t>
            </w:r>
          </w:p>
        </w:tc>
      </w:tr>
      <w:tr w:rsidR="006A5553" w14:paraId="2773540F" w14:textId="77777777">
        <w:tc>
          <w:tcPr>
            <w:tcW w:w="1966" w:type="dxa"/>
          </w:tcPr>
          <w:p w14:paraId="6E49E1F5"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Клещевой энцефалит</w:t>
            </w:r>
          </w:p>
        </w:tc>
        <w:tc>
          <w:tcPr>
            <w:tcW w:w="1142" w:type="dxa"/>
          </w:tcPr>
          <w:p w14:paraId="236E661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w:t>
            </w:r>
          </w:p>
        </w:tc>
        <w:tc>
          <w:tcPr>
            <w:tcW w:w="1067" w:type="dxa"/>
          </w:tcPr>
          <w:p w14:paraId="5D507F50"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1,95</w:t>
            </w:r>
          </w:p>
        </w:tc>
        <w:tc>
          <w:tcPr>
            <w:tcW w:w="1011" w:type="dxa"/>
          </w:tcPr>
          <w:p w14:paraId="743107E9"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21</w:t>
            </w:r>
          </w:p>
        </w:tc>
        <w:tc>
          <w:tcPr>
            <w:tcW w:w="996" w:type="dxa"/>
          </w:tcPr>
          <w:p w14:paraId="18096C69"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1011" w:type="dxa"/>
          </w:tcPr>
          <w:p w14:paraId="3C90A7E0"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996" w:type="dxa"/>
          </w:tcPr>
          <w:p w14:paraId="14850AE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3,6</w:t>
            </w:r>
          </w:p>
        </w:tc>
        <w:tc>
          <w:tcPr>
            <w:tcW w:w="1011" w:type="dxa"/>
          </w:tcPr>
          <w:p w14:paraId="4F00012E"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w:t>
            </w:r>
          </w:p>
        </w:tc>
        <w:tc>
          <w:tcPr>
            <w:tcW w:w="996" w:type="dxa"/>
          </w:tcPr>
          <w:p w14:paraId="4E3A239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2,12</w:t>
            </w:r>
          </w:p>
        </w:tc>
      </w:tr>
      <w:tr w:rsidR="006A5553" w14:paraId="1902B2FD" w14:textId="77777777">
        <w:tc>
          <w:tcPr>
            <w:tcW w:w="1966" w:type="dxa"/>
          </w:tcPr>
          <w:p w14:paraId="0E6C89E3"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Клещевой боррелиоз</w:t>
            </w:r>
          </w:p>
        </w:tc>
        <w:tc>
          <w:tcPr>
            <w:tcW w:w="1142" w:type="dxa"/>
          </w:tcPr>
          <w:p w14:paraId="74F2730C"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130</w:t>
            </w:r>
          </w:p>
        </w:tc>
        <w:tc>
          <w:tcPr>
            <w:tcW w:w="1067" w:type="dxa"/>
          </w:tcPr>
          <w:p w14:paraId="14348C4C"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16,19</w:t>
            </w:r>
          </w:p>
        </w:tc>
        <w:tc>
          <w:tcPr>
            <w:tcW w:w="1011" w:type="dxa"/>
          </w:tcPr>
          <w:p w14:paraId="3EF6F9AE"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157</w:t>
            </w:r>
          </w:p>
        </w:tc>
        <w:tc>
          <w:tcPr>
            <w:tcW w:w="996" w:type="dxa"/>
          </w:tcPr>
          <w:p w14:paraId="23D55949"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20,6</w:t>
            </w:r>
          </w:p>
        </w:tc>
        <w:tc>
          <w:tcPr>
            <w:tcW w:w="1011" w:type="dxa"/>
          </w:tcPr>
          <w:p w14:paraId="4ACF0D86"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201</w:t>
            </w:r>
          </w:p>
        </w:tc>
        <w:tc>
          <w:tcPr>
            <w:tcW w:w="996" w:type="dxa"/>
          </w:tcPr>
          <w:p w14:paraId="0446BCE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26,8</w:t>
            </w:r>
          </w:p>
        </w:tc>
        <w:tc>
          <w:tcPr>
            <w:tcW w:w="1011" w:type="dxa"/>
          </w:tcPr>
          <w:p w14:paraId="28C8A622"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143</w:t>
            </w:r>
          </w:p>
        </w:tc>
        <w:tc>
          <w:tcPr>
            <w:tcW w:w="996" w:type="dxa"/>
          </w:tcPr>
          <w:p w14:paraId="349A2824"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20,2</w:t>
            </w:r>
          </w:p>
        </w:tc>
      </w:tr>
      <w:tr w:rsidR="006A5553" w14:paraId="14EEF6E7" w14:textId="77777777">
        <w:tc>
          <w:tcPr>
            <w:tcW w:w="1966" w:type="dxa"/>
          </w:tcPr>
          <w:p w14:paraId="17995972"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ГЛПС</w:t>
            </w:r>
          </w:p>
        </w:tc>
        <w:tc>
          <w:tcPr>
            <w:tcW w:w="1142" w:type="dxa"/>
          </w:tcPr>
          <w:p w14:paraId="7109337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31</w:t>
            </w:r>
          </w:p>
        </w:tc>
        <w:tc>
          <w:tcPr>
            <w:tcW w:w="1067" w:type="dxa"/>
          </w:tcPr>
          <w:p w14:paraId="09086042"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4,04</w:t>
            </w:r>
          </w:p>
        </w:tc>
        <w:tc>
          <w:tcPr>
            <w:tcW w:w="1011" w:type="dxa"/>
          </w:tcPr>
          <w:p w14:paraId="2161798D"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21</w:t>
            </w:r>
          </w:p>
        </w:tc>
        <w:tc>
          <w:tcPr>
            <w:tcW w:w="996" w:type="dxa"/>
          </w:tcPr>
          <w:p w14:paraId="3380EB3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2,7</w:t>
            </w:r>
          </w:p>
        </w:tc>
        <w:tc>
          <w:tcPr>
            <w:tcW w:w="1011" w:type="dxa"/>
          </w:tcPr>
          <w:p w14:paraId="73CB8FE3"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996" w:type="dxa"/>
          </w:tcPr>
          <w:p w14:paraId="635BF68B"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1,47</w:t>
            </w:r>
          </w:p>
        </w:tc>
        <w:tc>
          <w:tcPr>
            <w:tcW w:w="1011" w:type="dxa"/>
          </w:tcPr>
          <w:p w14:paraId="5A0E0EBB"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13</w:t>
            </w:r>
          </w:p>
        </w:tc>
        <w:tc>
          <w:tcPr>
            <w:tcW w:w="996" w:type="dxa"/>
          </w:tcPr>
          <w:p w14:paraId="68580CC6"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1,83</w:t>
            </w:r>
          </w:p>
        </w:tc>
      </w:tr>
      <w:tr w:rsidR="006A5553" w14:paraId="4173EF5F" w14:textId="77777777">
        <w:tc>
          <w:tcPr>
            <w:tcW w:w="1966" w:type="dxa"/>
          </w:tcPr>
          <w:p w14:paraId="2E82AFC5"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иерсиниоз</w:t>
            </w:r>
          </w:p>
        </w:tc>
        <w:tc>
          <w:tcPr>
            <w:tcW w:w="1142" w:type="dxa"/>
          </w:tcPr>
          <w:p w14:paraId="669DE6B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8</w:t>
            </w:r>
          </w:p>
        </w:tc>
        <w:tc>
          <w:tcPr>
            <w:tcW w:w="1067" w:type="dxa"/>
          </w:tcPr>
          <w:p w14:paraId="52A8E5A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0,39</w:t>
            </w:r>
          </w:p>
        </w:tc>
        <w:tc>
          <w:tcPr>
            <w:tcW w:w="1011" w:type="dxa"/>
          </w:tcPr>
          <w:p w14:paraId="347E2196"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996" w:type="dxa"/>
          </w:tcPr>
          <w:p w14:paraId="65DB57F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1,53</w:t>
            </w:r>
          </w:p>
        </w:tc>
        <w:tc>
          <w:tcPr>
            <w:tcW w:w="1011" w:type="dxa"/>
          </w:tcPr>
          <w:p w14:paraId="2ACBD00B"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8</w:t>
            </w:r>
          </w:p>
        </w:tc>
        <w:tc>
          <w:tcPr>
            <w:tcW w:w="996" w:type="dxa"/>
          </w:tcPr>
          <w:p w14:paraId="67F8F9E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1,1</w:t>
            </w:r>
          </w:p>
        </w:tc>
        <w:tc>
          <w:tcPr>
            <w:tcW w:w="1011" w:type="dxa"/>
          </w:tcPr>
          <w:p w14:paraId="55971C4E"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18</w:t>
            </w:r>
          </w:p>
        </w:tc>
        <w:tc>
          <w:tcPr>
            <w:tcW w:w="996" w:type="dxa"/>
          </w:tcPr>
          <w:p w14:paraId="2125C7E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2,5</w:t>
            </w:r>
          </w:p>
        </w:tc>
      </w:tr>
      <w:tr w:rsidR="006A5553" w14:paraId="024C8201" w14:textId="77777777">
        <w:tc>
          <w:tcPr>
            <w:tcW w:w="1966" w:type="dxa"/>
          </w:tcPr>
          <w:p w14:paraId="17B2D74C"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Псевдотуберркулез</w:t>
            </w:r>
          </w:p>
        </w:tc>
        <w:tc>
          <w:tcPr>
            <w:tcW w:w="1142" w:type="dxa"/>
          </w:tcPr>
          <w:p w14:paraId="42FA3289"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7</w:t>
            </w:r>
          </w:p>
        </w:tc>
        <w:tc>
          <w:tcPr>
            <w:tcW w:w="1067" w:type="dxa"/>
          </w:tcPr>
          <w:p w14:paraId="137186E4"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0,91</w:t>
            </w:r>
          </w:p>
        </w:tc>
        <w:tc>
          <w:tcPr>
            <w:tcW w:w="1011" w:type="dxa"/>
          </w:tcPr>
          <w:p w14:paraId="0550997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6</w:t>
            </w:r>
          </w:p>
        </w:tc>
        <w:tc>
          <w:tcPr>
            <w:tcW w:w="996" w:type="dxa"/>
          </w:tcPr>
          <w:p w14:paraId="001D4740"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0,8</w:t>
            </w:r>
          </w:p>
        </w:tc>
        <w:tc>
          <w:tcPr>
            <w:tcW w:w="1011" w:type="dxa"/>
          </w:tcPr>
          <w:p w14:paraId="7E4318D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4</w:t>
            </w:r>
          </w:p>
        </w:tc>
        <w:tc>
          <w:tcPr>
            <w:tcW w:w="996" w:type="dxa"/>
          </w:tcPr>
          <w:p w14:paraId="6F1E0CCF"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0,53</w:t>
            </w:r>
          </w:p>
        </w:tc>
        <w:tc>
          <w:tcPr>
            <w:tcW w:w="1011" w:type="dxa"/>
          </w:tcPr>
          <w:p w14:paraId="6EDE5BB4"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14:paraId="637107FE"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0,14</w:t>
            </w:r>
          </w:p>
        </w:tc>
      </w:tr>
      <w:tr w:rsidR="006A5553" w14:paraId="7FAE072D" w14:textId="77777777">
        <w:tc>
          <w:tcPr>
            <w:tcW w:w="1966" w:type="dxa"/>
          </w:tcPr>
          <w:p w14:paraId="4C2414F6"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лептоспироз</w:t>
            </w:r>
          </w:p>
        </w:tc>
        <w:tc>
          <w:tcPr>
            <w:tcW w:w="1142" w:type="dxa"/>
          </w:tcPr>
          <w:p w14:paraId="1F450ED8"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4</w:t>
            </w:r>
          </w:p>
        </w:tc>
        <w:tc>
          <w:tcPr>
            <w:tcW w:w="1067" w:type="dxa"/>
          </w:tcPr>
          <w:p w14:paraId="3757270C"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0,62</w:t>
            </w:r>
          </w:p>
        </w:tc>
        <w:tc>
          <w:tcPr>
            <w:tcW w:w="1011" w:type="dxa"/>
          </w:tcPr>
          <w:p w14:paraId="2581C224"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14:paraId="7E019D31"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0,13</w:t>
            </w:r>
          </w:p>
        </w:tc>
        <w:tc>
          <w:tcPr>
            <w:tcW w:w="1011" w:type="dxa"/>
          </w:tcPr>
          <w:p w14:paraId="1EF850E5"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14:paraId="374430D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0,13</w:t>
            </w:r>
          </w:p>
        </w:tc>
        <w:tc>
          <w:tcPr>
            <w:tcW w:w="1011" w:type="dxa"/>
          </w:tcPr>
          <w:p w14:paraId="4E12852A"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1</w:t>
            </w:r>
          </w:p>
        </w:tc>
        <w:tc>
          <w:tcPr>
            <w:tcW w:w="996" w:type="dxa"/>
          </w:tcPr>
          <w:p w14:paraId="378B8D07" w14:textId="77777777" w:rsidR="006A5553" w:rsidRDefault="007E5725">
            <w:pPr>
              <w:jc w:val="both"/>
              <w:rPr>
                <w:rFonts w:ascii="Times New Roman" w:hAnsi="Times New Roman"/>
                <w:sz w:val="24"/>
                <w:szCs w:val="24"/>
                <w:lang w:val="ru-RU" w:eastAsia="en-US"/>
              </w:rPr>
            </w:pPr>
            <w:r>
              <w:rPr>
                <w:rFonts w:ascii="Times New Roman" w:hAnsi="Times New Roman"/>
                <w:sz w:val="24"/>
                <w:szCs w:val="24"/>
                <w:lang w:val="ru-RU" w:eastAsia="en-US"/>
              </w:rPr>
              <w:t>0,14</w:t>
            </w:r>
          </w:p>
        </w:tc>
      </w:tr>
    </w:tbl>
    <w:p w14:paraId="52564E0B"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Наибольшая вероятность возникновения ЧС биолого-социального характера локального и местного уровней сохраняется и в поселения.</w:t>
      </w:r>
    </w:p>
    <w:p w14:paraId="53FCF03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В структуре регистрируемых на территории Костромской области природно-очаговых заболеваний лидирующие место в последние голды занимают клещевые инфекции.</w:t>
      </w:r>
    </w:p>
    <w:p w14:paraId="299816E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 болезней животных, а также грипп птиц и животных.</w:t>
      </w:r>
    </w:p>
    <w:p w14:paraId="4AB30969"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14:paraId="517CE027"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предотвращения биолого-социальных чрезвычайных ситуаций необходимо проведение мероприятий по следующим направлениям:</w:t>
      </w:r>
    </w:p>
    <w:p w14:paraId="3EB01E4C"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05871331"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29F80084"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2A3886E5"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559BC8D8"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5474F583" w14:textId="77777777" w:rsidR="006A5553" w:rsidRDefault="007E5725">
      <w:pPr>
        <w:numPr>
          <w:ilvl w:val="0"/>
          <w:numId w:val="31"/>
        </w:numPr>
        <w:jc w:val="both"/>
        <w:rPr>
          <w:rFonts w:ascii="Times New Roman" w:hAnsi="Times New Roman"/>
          <w:sz w:val="28"/>
          <w:szCs w:val="28"/>
          <w:lang w:val="ru-RU"/>
        </w:rPr>
      </w:pPr>
      <w:r>
        <w:rPr>
          <w:rFonts w:ascii="Times New Roman" w:hAnsi="Times New Roman"/>
          <w:sz w:val="28"/>
          <w:szCs w:val="28"/>
          <w:lang w:val="ru-RU"/>
        </w:rPr>
        <w:t>обеспечение рабочих и служащих, в зонах вероятных чрезвычайных ситуаций, относящихся к группам по ГО, средствами индивидуальной защиты;</w:t>
      </w:r>
    </w:p>
    <w:p w14:paraId="25FB83C6"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обеспечение медицинских формирований медицинским и специальным имуществом; </w:t>
      </w:r>
    </w:p>
    <w:p w14:paraId="3CFB0CF6"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обеспечение антибиотиками и профилактическими препаратами населения, проживающего в местах природно-очаговых инфекций;</w:t>
      </w:r>
    </w:p>
    <w:p w14:paraId="062CFE88"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создание резерва медицинского имущества на ЧС, определение перечня и объёма медицинского имущества;</w:t>
      </w:r>
    </w:p>
    <w:p w14:paraId="072D4DA0"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создание переходящего неснижаемого запаса медикаментов.</w:t>
      </w:r>
    </w:p>
    <w:p w14:paraId="700798A9"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6E788BAB"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14:paraId="21931E20" w14:textId="77777777" w:rsidR="006A5553" w:rsidRDefault="006A5553">
      <w:pPr>
        <w:ind w:firstLine="709"/>
        <w:jc w:val="both"/>
        <w:rPr>
          <w:rFonts w:ascii="Times New Roman" w:hAnsi="Times New Roman"/>
          <w:sz w:val="28"/>
          <w:szCs w:val="28"/>
          <w:lang w:val="ru-RU" w:eastAsia="en-US"/>
        </w:rPr>
      </w:pPr>
    </w:p>
    <w:p w14:paraId="23F786F8"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2</w:t>
      </w:r>
      <w:r>
        <w:rPr>
          <w:rFonts w:ascii="Times New Roman" w:hAnsi="Times New Roman"/>
          <w:b/>
          <w:sz w:val="28"/>
          <w:szCs w:val="28"/>
          <w:lang w:val="ru-RU"/>
        </w:rPr>
        <w:t xml:space="preserve"> - Оценка защищённости, исходя из рисков возникновения ЧС биолого-социального характера на территории Шунгенского сеьского поселения</w:t>
      </w:r>
    </w:p>
    <w:p w14:paraId="6A01ADA9" w14:textId="77777777" w:rsidR="006A5553" w:rsidRDefault="006A5553">
      <w:pPr>
        <w:jc w:val="both"/>
        <w:rPr>
          <w:rFonts w:ascii="Times New Roman" w:hAnsi="Times New Roman"/>
          <w:b/>
          <w:sz w:val="24"/>
          <w:szCs w:val="24"/>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5807"/>
        <w:gridCol w:w="1853"/>
        <w:gridCol w:w="2189"/>
      </w:tblGrid>
      <w:tr w:rsidR="006A5553" w14:paraId="40464D99" w14:textId="77777777">
        <w:trPr>
          <w:trHeight w:val="283"/>
          <w:tblHeader/>
          <w:jc w:val="center"/>
        </w:trPr>
        <w:tc>
          <w:tcPr>
            <w:tcW w:w="275" w:type="pct"/>
            <w:vAlign w:val="center"/>
          </w:tcPr>
          <w:p w14:paraId="5D7016DE" w14:textId="77777777" w:rsidR="006A5553" w:rsidRDefault="007E5725">
            <w:pPr>
              <w:jc w:val="center"/>
              <w:rPr>
                <w:rFonts w:ascii="Times New Roman" w:hAnsi="Times New Roman"/>
                <w:b/>
                <w:snapToGrid w:val="0"/>
                <w:sz w:val="24"/>
                <w:szCs w:val="24"/>
                <w:lang w:val="ru-RU"/>
              </w:rPr>
            </w:pPr>
            <w:r>
              <w:rPr>
                <w:rFonts w:ascii="Times New Roman" w:hAnsi="Times New Roman"/>
                <w:b/>
                <w:snapToGrid w:val="0"/>
                <w:sz w:val="24"/>
                <w:szCs w:val="24"/>
                <w:lang w:val="ru-RU"/>
              </w:rPr>
              <w:t>№ п/п</w:t>
            </w:r>
          </w:p>
        </w:tc>
        <w:tc>
          <w:tcPr>
            <w:tcW w:w="2786" w:type="pct"/>
            <w:vAlign w:val="center"/>
          </w:tcPr>
          <w:p w14:paraId="302A20C2" w14:textId="77777777" w:rsidR="006A5553" w:rsidRDefault="007E5725">
            <w:pPr>
              <w:jc w:val="center"/>
              <w:rPr>
                <w:rFonts w:ascii="Times New Roman" w:hAnsi="Times New Roman"/>
                <w:b/>
                <w:snapToGrid w:val="0"/>
                <w:sz w:val="24"/>
                <w:szCs w:val="24"/>
                <w:lang w:val="ru-RU"/>
              </w:rPr>
            </w:pPr>
            <w:r>
              <w:rPr>
                <w:rFonts w:ascii="Times New Roman" w:hAnsi="Times New Roman"/>
                <w:b/>
                <w:kern w:val="24"/>
                <w:sz w:val="24"/>
                <w:szCs w:val="24"/>
                <w:lang w:val="ru-RU"/>
              </w:rPr>
              <w:t>Наименование риска</w:t>
            </w:r>
          </w:p>
        </w:tc>
        <w:tc>
          <w:tcPr>
            <w:tcW w:w="889" w:type="pct"/>
            <w:vAlign w:val="center"/>
          </w:tcPr>
          <w:p w14:paraId="5B3791B6" w14:textId="77777777" w:rsidR="006A5553" w:rsidRDefault="007E5725">
            <w:pPr>
              <w:jc w:val="center"/>
              <w:rPr>
                <w:rFonts w:ascii="Times New Roman" w:hAnsi="Times New Roman"/>
                <w:b/>
                <w:snapToGrid w:val="0"/>
                <w:sz w:val="24"/>
                <w:szCs w:val="24"/>
                <w:lang w:val="ru-RU"/>
              </w:rPr>
            </w:pPr>
            <w:r>
              <w:rPr>
                <w:rFonts w:ascii="Times New Roman" w:hAnsi="Times New Roman"/>
                <w:b/>
                <w:kern w:val="24"/>
                <w:sz w:val="24"/>
                <w:szCs w:val="24"/>
                <w:lang w:val="ru-RU"/>
              </w:rPr>
              <w:t>Показатель риска</w:t>
            </w:r>
          </w:p>
        </w:tc>
        <w:tc>
          <w:tcPr>
            <w:tcW w:w="1050" w:type="pct"/>
            <w:vAlign w:val="center"/>
          </w:tcPr>
          <w:p w14:paraId="7DDDC7C8" w14:textId="77777777" w:rsidR="006A5553" w:rsidRDefault="007E5725">
            <w:pPr>
              <w:jc w:val="center"/>
              <w:rPr>
                <w:rFonts w:ascii="Times New Roman" w:hAnsi="Times New Roman"/>
                <w:b/>
                <w:snapToGrid w:val="0"/>
                <w:sz w:val="24"/>
                <w:szCs w:val="24"/>
                <w:lang w:val="ru-RU"/>
              </w:rPr>
            </w:pPr>
            <w:r>
              <w:rPr>
                <w:rFonts w:ascii="Times New Roman" w:hAnsi="Times New Roman"/>
                <w:b/>
                <w:kern w:val="24"/>
                <w:sz w:val="24"/>
                <w:szCs w:val="24"/>
                <w:lang w:val="ru-RU"/>
              </w:rPr>
              <w:t>Временные показатели риска</w:t>
            </w:r>
          </w:p>
        </w:tc>
      </w:tr>
      <w:tr w:rsidR="006A5553" w:rsidRPr="0096473B" w14:paraId="1A01E645" w14:textId="77777777">
        <w:trPr>
          <w:trHeight w:val="283"/>
          <w:jc w:val="center"/>
        </w:trPr>
        <w:tc>
          <w:tcPr>
            <w:tcW w:w="5000" w:type="pct"/>
            <w:gridSpan w:val="4"/>
          </w:tcPr>
          <w:p w14:paraId="641BCFDB"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ЧС биолого-социального характера</w:t>
            </w:r>
          </w:p>
        </w:tc>
      </w:tr>
      <w:tr w:rsidR="006A5553" w14:paraId="11AF329D" w14:textId="77777777">
        <w:trPr>
          <w:trHeight w:val="283"/>
          <w:jc w:val="center"/>
        </w:trPr>
        <w:tc>
          <w:tcPr>
            <w:tcW w:w="275" w:type="pct"/>
            <w:vAlign w:val="center"/>
          </w:tcPr>
          <w:p w14:paraId="55EB9325"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1</w:t>
            </w:r>
          </w:p>
        </w:tc>
        <w:tc>
          <w:tcPr>
            <w:tcW w:w="2786" w:type="pct"/>
            <w:vAlign w:val="center"/>
          </w:tcPr>
          <w:p w14:paraId="4978E77B" w14:textId="77777777"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эпидемий</w:t>
            </w:r>
          </w:p>
        </w:tc>
        <w:tc>
          <w:tcPr>
            <w:tcW w:w="889" w:type="pct"/>
            <w:vAlign w:val="center"/>
          </w:tcPr>
          <w:p w14:paraId="3E5528E2"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14:paraId="640E3FB7"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rsidR="006A5553" w14:paraId="5821D651" w14:textId="77777777">
        <w:trPr>
          <w:trHeight w:val="283"/>
          <w:jc w:val="center"/>
        </w:trPr>
        <w:tc>
          <w:tcPr>
            <w:tcW w:w="275" w:type="pct"/>
            <w:vAlign w:val="center"/>
          </w:tcPr>
          <w:p w14:paraId="0935706E"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2</w:t>
            </w:r>
          </w:p>
        </w:tc>
        <w:tc>
          <w:tcPr>
            <w:tcW w:w="2786" w:type="pct"/>
            <w:vAlign w:val="center"/>
          </w:tcPr>
          <w:p w14:paraId="6226D2B2" w14:textId="77777777"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эпизоотий</w:t>
            </w:r>
          </w:p>
        </w:tc>
        <w:tc>
          <w:tcPr>
            <w:tcW w:w="889" w:type="pct"/>
            <w:vAlign w:val="center"/>
          </w:tcPr>
          <w:p w14:paraId="066DF359"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14:paraId="431D5A66"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rsidR="006A5553" w14:paraId="05433BC6" w14:textId="77777777">
        <w:trPr>
          <w:trHeight w:val="283"/>
          <w:jc w:val="center"/>
        </w:trPr>
        <w:tc>
          <w:tcPr>
            <w:tcW w:w="275" w:type="pct"/>
            <w:vAlign w:val="center"/>
          </w:tcPr>
          <w:p w14:paraId="2527C468"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3</w:t>
            </w:r>
          </w:p>
        </w:tc>
        <w:tc>
          <w:tcPr>
            <w:tcW w:w="2786" w:type="pct"/>
            <w:vAlign w:val="center"/>
          </w:tcPr>
          <w:p w14:paraId="01A6A19A" w14:textId="77777777" w:rsidR="006A5553" w:rsidRDefault="007E5725">
            <w:pPr>
              <w:rPr>
                <w:rFonts w:ascii="Times New Roman" w:hAnsi="Times New Roman"/>
                <w:sz w:val="24"/>
                <w:szCs w:val="24"/>
                <w:lang w:val="ru-RU"/>
              </w:rPr>
            </w:pPr>
            <w:r>
              <w:rPr>
                <w:rFonts w:ascii="Times New Roman" w:hAnsi="Times New Roman"/>
                <w:snapToGrid w:val="0"/>
                <w:sz w:val="24"/>
                <w:szCs w:val="24"/>
                <w:lang w:val="ru-RU"/>
              </w:rPr>
              <w:t>Риски возникновения эпифитотий</w:t>
            </w:r>
          </w:p>
        </w:tc>
        <w:tc>
          <w:tcPr>
            <w:tcW w:w="889" w:type="pct"/>
            <w:vAlign w:val="center"/>
          </w:tcPr>
          <w:p w14:paraId="70923FEC"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14:paraId="35AB3CAB"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r w:rsidR="006A5553" w14:paraId="1F2B405D" w14:textId="77777777">
        <w:trPr>
          <w:trHeight w:val="283"/>
          <w:jc w:val="center"/>
        </w:trPr>
        <w:tc>
          <w:tcPr>
            <w:tcW w:w="275" w:type="pct"/>
            <w:vAlign w:val="center"/>
          </w:tcPr>
          <w:p w14:paraId="7F58D1A0"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4</w:t>
            </w:r>
          </w:p>
        </w:tc>
        <w:tc>
          <w:tcPr>
            <w:tcW w:w="2786" w:type="pct"/>
            <w:vAlign w:val="center"/>
          </w:tcPr>
          <w:p w14:paraId="0D6ED7E5" w14:textId="77777777" w:rsidR="006A5553" w:rsidRDefault="007E5725">
            <w:pPr>
              <w:rPr>
                <w:rFonts w:ascii="Times New Roman" w:hAnsi="Times New Roman"/>
                <w:snapToGrid w:val="0"/>
                <w:sz w:val="24"/>
                <w:szCs w:val="24"/>
                <w:lang w:val="ru-RU"/>
              </w:rPr>
            </w:pPr>
            <w:r>
              <w:rPr>
                <w:rFonts w:ascii="Times New Roman" w:hAnsi="Times New Roman"/>
                <w:snapToGrid w:val="0"/>
                <w:sz w:val="24"/>
                <w:szCs w:val="24"/>
                <w:lang w:val="ru-RU"/>
              </w:rPr>
              <w:t>Риски возникновения отравления людей</w:t>
            </w:r>
          </w:p>
        </w:tc>
        <w:tc>
          <w:tcPr>
            <w:tcW w:w="889" w:type="pct"/>
            <w:vAlign w:val="center"/>
          </w:tcPr>
          <w:p w14:paraId="705D2DE7" w14:textId="77777777" w:rsidR="006A5553" w:rsidRDefault="007E5725">
            <w:pPr>
              <w:jc w:val="center"/>
              <w:rPr>
                <w:rFonts w:ascii="Times New Roman" w:hAnsi="Times New Roman"/>
                <w:snapToGrid w:val="0"/>
                <w:sz w:val="24"/>
                <w:szCs w:val="24"/>
                <w:lang w:val="ru-RU"/>
              </w:rPr>
            </w:pPr>
            <w:r>
              <w:rPr>
                <w:rFonts w:ascii="Times New Roman" w:hAnsi="Times New Roman"/>
                <w:snapToGrid w:val="0"/>
                <w:sz w:val="24"/>
                <w:szCs w:val="24"/>
                <w:lang w:val="ru-RU"/>
              </w:rPr>
              <w:t>Приемлемый риск - 10</w:t>
            </w:r>
            <w:r>
              <w:rPr>
                <w:rFonts w:ascii="Times New Roman" w:hAnsi="Times New Roman"/>
                <w:snapToGrid w:val="0"/>
                <w:sz w:val="24"/>
                <w:szCs w:val="24"/>
                <w:vertAlign w:val="superscript"/>
                <w:lang w:val="ru-RU"/>
              </w:rPr>
              <w:t>- 4</w:t>
            </w:r>
          </w:p>
        </w:tc>
        <w:tc>
          <w:tcPr>
            <w:tcW w:w="1050" w:type="pct"/>
            <w:vAlign w:val="center"/>
          </w:tcPr>
          <w:p w14:paraId="41B6DC39" w14:textId="77777777" w:rsidR="006A5553" w:rsidRDefault="007E5725">
            <w:pPr>
              <w:jc w:val="center"/>
              <w:rPr>
                <w:rFonts w:ascii="Times New Roman" w:hAnsi="Times New Roman"/>
                <w:snapToGrid w:val="0"/>
                <w:sz w:val="24"/>
                <w:szCs w:val="24"/>
                <w:lang w:val="ru-RU"/>
              </w:rPr>
            </w:pPr>
            <w:r>
              <w:rPr>
                <w:rFonts w:ascii="Times New Roman" w:hAnsi="Times New Roman"/>
                <w:kern w:val="24"/>
                <w:sz w:val="24"/>
                <w:szCs w:val="24"/>
                <w:lang w:val="ru-RU"/>
              </w:rPr>
              <w:t>январь – декабрь</w:t>
            </w:r>
          </w:p>
        </w:tc>
      </w:tr>
    </w:tbl>
    <w:p w14:paraId="5950F877" w14:textId="77777777" w:rsidR="006A5553" w:rsidRDefault="006A5553">
      <w:pPr>
        <w:jc w:val="both"/>
        <w:rPr>
          <w:rFonts w:ascii="Times New Roman" w:hAnsi="Times New Roman"/>
          <w:i/>
          <w:sz w:val="24"/>
          <w:szCs w:val="24"/>
          <w:lang w:val="ru-RU"/>
        </w:rPr>
      </w:pPr>
    </w:p>
    <w:p w14:paraId="1258CE6A" w14:textId="77777777" w:rsidR="006A5553" w:rsidRDefault="007E5725">
      <w:pPr>
        <w:keepNext/>
        <w:ind w:firstLine="539"/>
        <w:jc w:val="center"/>
        <w:outlineLvl w:val="1"/>
        <w:rPr>
          <w:rFonts w:ascii="Times New Roman" w:eastAsia="SimSun" w:hAnsi="Times New Roman"/>
          <w:b/>
          <w:snapToGrid w:val="0"/>
          <w:sz w:val="30"/>
          <w:szCs w:val="30"/>
          <w:lang w:val="ru-RU"/>
        </w:rPr>
      </w:pPr>
      <w:bookmarkStart w:id="347" w:name="_Toc319586006"/>
      <w:bookmarkStart w:id="348" w:name="_Toc54879828"/>
      <w:bookmarkStart w:id="349" w:name="_Toc75245981"/>
      <w:bookmarkStart w:id="350" w:name="_Toc74838085"/>
      <w:r>
        <w:rPr>
          <w:rFonts w:ascii="Times New Roman" w:eastAsia="SimSun" w:hAnsi="Times New Roman"/>
          <w:b/>
          <w:snapToGrid w:val="0"/>
          <w:sz w:val="30"/>
          <w:szCs w:val="30"/>
          <w:lang w:val="ru-RU"/>
        </w:rPr>
        <w:t xml:space="preserve">7.5 </w:t>
      </w:r>
      <w:bookmarkEnd w:id="347"/>
      <w:bookmarkEnd w:id="348"/>
      <w:r>
        <w:rPr>
          <w:rFonts w:ascii="Times New Roman" w:eastAsia="SimSun" w:hAnsi="Times New Roman"/>
          <w:b/>
          <w:snapToGrid w:val="0"/>
          <w:sz w:val="30"/>
          <w:szCs w:val="30"/>
          <w:lang w:val="ru-RU"/>
        </w:rPr>
        <w:t>Перечень мероприятий по обеспечению пожарной безопасности</w:t>
      </w:r>
      <w:bookmarkEnd w:id="349"/>
      <w:bookmarkEnd w:id="350"/>
    </w:p>
    <w:p w14:paraId="73F38289" w14:textId="77777777" w:rsidR="006A5553" w:rsidRDefault="006A5553">
      <w:pPr>
        <w:ind w:firstLine="709"/>
        <w:jc w:val="both"/>
        <w:rPr>
          <w:rFonts w:ascii="Times New Roman" w:hAnsi="Times New Roman"/>
          <w:sz w:val="28"/>
          <w:szCs w:val="28"/>
          <w:lang w:val="ru-RU"/>
        </w:rPr>
      </w:pPr>
    </w:p>
    <w:p w14:paraId="5FE3AD4A"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w:t>
      </w:r>
    </w:p>
    <w:p w14:paraId="3C7BE2E6"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Отделом ГО ЧС предусмотрены технические решения к организации мероприятиям, направленные на снижение пожара, защиту строительных конструкций от огня, безопасную эвакуацию, беспрепятственный ввод и предвижение сил и средств ликвидации ЧС (пожарных расчетов техники).</w:t>
      </w:r>
    </w:p>
    <w:p w14:paraId="77BC646C"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Данные силы и средства спланированы в соответствии с приказом МЧС России № 467 «Об утверждении Положения о пожарно-спасательных гарнизонах». </w:t>
      </w:r>
    </w:p>
    <w:p w14:paraId="11657F6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Привлечение опорных пунктов для тушения пожаров и проведения аварийно-спасательных работ осуществляется в соответствии с Планом привлечения и Расписаниями выездов или по требованию руководителя тушения пожара и проведения аварийно-спасательных работ в зависимости от складывающейся оперативной обстановки.</w:t>
      </w:r>
    </w:p>
    <w:p w14:paraId="7DD4F86A"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установлении особого противопожарного режима в случае повышения пожарной опасности, а также при осложнении оперативной пожарной обстановки или возникновении чрезвычайной ситуации, подразделения ГПС переводятся на усиленный вариант несения службы.</w:t>
      </w:r>
    </w:p>
    <w:p w14:paraId="6E4AF99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При усиленном варианте несения службы проводятся следующие мероприятия:</w:t>
      </w:r>
    </w:p>
    <w:p w14:paraId="4D55CBBA"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организуется круглосуточное дежурство руководящего и личного состава подразделений ГПС в соответствии с разрабатываемыми графиками;</w:t>
      </w:r>
    </w:p>
    <w:p w14:paraId="6F758F7C"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усиливается охрана зданий и территорий подразделений ГПС;</w:t>
      </w:r>
    </w:p>
    <w:p w14:paraId="0C0E7DFD"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создаётся необходимый дополнительный резерв горюче-смазочных материалов и огнетушащих веществ; </w:t>
      </w:r>
    </w:p>
    <w:p w14:paraId="230402CB"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проводится разъяснительная работа по усиленному варианту несения службы среди личного состава; </w:t>
      </w:r>
    </w:p>
    <w:p w14:paraId="6BEBDBD8"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вводится в расчёт резервная техника, доукомплектовываются личным составом дежурные караулы (дежурные смены), организуется сбор свободного от несения службы личного состава;</w:t>
      </w:r>
    </w:p>
    <w:p w14:paraId="525DCCDA"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 xml:space="preserve">проводится с учётом складывающейся обстановки передислокация сил и средств подразделений; </w:t>
      </w:r>
    </w:p>
    <w:p w14:paraId="7388A9E0"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уточняется порядок взаимодействия со службами жизнеобеспечения.</w:t>
      </w:r>
    </w:p>
    <w:p w14:paraId="5CE9D8A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сельского поселения,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сельского поселения и защита имущества при пожаре. Структурно, система обеспечения пожарной безопасности в себя:</w:t>
      </w:r>
    </w:p>
    <w:p w14:paraId="122A710B" w14:textId="77777777"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систему предотвращения пожара;</w:t>
      </w:r>
    </w:p>
    <w:p w14:paraId="013F60B5" w14:textId="77777777"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систему противопожарной защиты;</w:t>
      </w:r>
    </w:p>
    <w:p w14:paraId="776DAB95" w14:textId="77777777" w:rsidR="006A5553" w:rsidRDefault="007E5725">
      <w:pPr>
        <w:numPr>
          <w:ilvl w:val="0"/>
          <w:numId w:val="31"/>
        </w:numPr>
        <w:tabs>
          <w:tab w:val="left" w:pos="1134"/>
        </w:tabs>
        <w:ind w:left="1134"/>
        <w:jc w:val="both"/>
        <w:rPr>
          <w:rFonts w:ascii="Times New Roman" w:hAnsi="Times New Roman"/>
          <w:sz w:val="28"/>
          <w:szCs w:val="28"/>
          <w:lang w:val="ru-RU"/>
        </w:rPr>
      </w:pPr>
      <w:r>
        <w:rPr>
          <w:rFonts w:ascii="Times New Roman" w:hAnsi="Times New Roman"/>
          <w:sz w:val="28"/>
          <w:szCs w:val="28"/>
          <w:lang w:val="ru-RU"/>
        </w:rPr>
        <w:t>комплекс организационно-технических мероприятий по обеспечению пожарной безопасности.</w:t>
      </w:r>
    </w:p>
    <w:p w14:paraId="455C7D4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Целью создания систем предотвращения пожаров является исключение условий возникновения пожаров на территории сельсовета.</w:t>
      </w:r>
    </w:p>
    <w:p w14:paraId="083FAFE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Из всего комплекса мер, направленных на создании системы предотвращения пожаров, для сельских населённых пунктов наиболее актуальными являются следующие:</w:t>
      </w:r>
    </w:p>
    <w:p w14:paraId="0E4B8B28"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негорючих веществ и материалов при строительстве и ремонте зданий и сооружений;</w:t>
      </w:r>
    </w:p>
    <w:p w14:paraId="03264265"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6DCDCD64"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молниезащиты зданий, сооружений, строений и оборудования.</w:t>
      </w:r>
    </w:p>
    <w:p w14:paraId="0B4D781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360486AF"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Защита людей и имущества от воздействия опасных факторов пожара на территории анализируемых населённых пунктов может обеспечиваться следующими способами:</w:t>
      </w:r>
    </w:p>
    <w:p w14:paraId="66AFC53C"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lastRenderedPageBreak/>
        <w:t>устройство эвакуационных путей, удовлетворяющих требованиям безопасной эвакуации людей при пожаре;</w:t>
      </w:r>
    </w:p>
    <w:p w14:paraId="002E6A97"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систем обнаружения пожара (пожарной сигнализации), оповещения и управления эвакуацией людей при пожаре;</w:t>
      </w:r>
    </w:p>
    <w:p w14:paraId="0FBBC387"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3148CD04"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первичных средств пожаротушения;</w:t>
      </w:r>
    </w:p>
    <w:p w14:paraId="50EDD26C"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организация деятельности подразделений пожарной охраны.</w:t>
      </w:r>
    </w:p>
    <w:p w14:paraId="4EAE5F96"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обеспечения безопасной эвакуации людей должно быть:</w:t>
      </w:r>
    </w:p>
    <w:p w14:paraId="1295DBFB"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установлено необходимое количество, размеры и соответствующее конструктивное исполнение эвакуационных путей и эвакуационных выходов;</w:t>
      </w:r>
    </w:p>
    <w:p w14:paraId="1A24E189"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обеспечено беспрепятственное движение людей по эвакуационным путям и через эвакуационные выходы;</w:t>
      </w:r>
    </w:p>
    <w:p w14:paraId="13ED04D6"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06DF44D6"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14:paraId="3E6076F8"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населённых пунктов </w:t>
      </w:r>
      <w:r>
        <w:rPr>
          <w:rFonts w:ascii="Times New Roman" w:eastAsia="Calibri" w:hAnsi="Times New Roman"/>
          <w:kern w:val="2"/>
          <w:sz w:val="28"/>
          <w:szCs w:val="28"/>
          <w:lang w:val="ru-RU" w:eastAsia="en-US"/>
        </w:rPr>
        <w:t xml:space="preserve">Шунгенского сельского поселения </w:t>
      </w:r>
      <w:r>
        <w:rPr>
          <w:rFonts w:ascii="Times New Roman" w:hAnsi="Times New Roman"/>
          <w:sz w:val="28"/>
          <w:szCs w:val="28"/>
          <w:lang w:val="ru-RU" w:eastAsia="en-US"/>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15C0EEE6"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14:paraId="2599A920"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К 1-ой группе относятся следующие административные мероприятия:</w:t>
      </w:r>
    </w:p>
    <w:p w14:paraId="12F9F39D" w14:textId="77777777" w:rsidR="006A5553" w:rsidRDefault="007E5725">
      <w:pPr>
        <w:numPr>
          <w:ilvl w:val="0"/>
          <w:numId w:val="38"/>
        </w:numPr>
        <w:jc w:val="both"/>
        <w:rPr>
          <w:rFonts w:ascii="Times New Roman" w:hAnsi="Times New Roman"/>
          <w:sz w:val="28"/>
          <w:szCs w:val="28"/>
          <w:lang w:val="ru-RU" w:eastAsia="en-US"/>
        </w:rPr>
      </w:pPr>
      <w:r>
        <w:rPr>
          <w:rFonts w:ascii="Times New Roman" w:hAnsi="Times New Roman"/>
          <w:sz w:val="28"/>
          <w:szCs w:val="28"/>
          <w:lang w:val="ru-RU" w:eastAsia="en-US"/>
        </w:rPr>
        <w:t>«Правила пожарной безопасности в лесах» (утверждены постановлением Правительства Российской Федерации от 07.10.2020 № 1614 «Об утверждении Правил пожарной безопасности в лесах»);</w:t>
      </w:r>
    </w:p>
    <w:p w14:paraId="1A039059" w14:textId="77777777" w:rsidR="006A5553" w:rsidRDefault="007E5725">
      <w:pPr>
        <w:numPr>
          <w:ilvl w:val="0"/>
          <w:numId w:val="38"/>
        </w:numPr>
        <w:jc w:val="both"/>
        <w:rPr>
          <w:rFonts w:ascii="Times New Roman" w:hAnsi="Times New Roman"/>
          <w:sz w:val="28"/>
          <w:szCs w:val="28"/>
          <w:lang w:val="ru-RU" w:eastAsia="en-US"/>
        </w:rPr>
      </w:pPr>
      <w:r>
        <w:rPr>
          <w:rFonts w:ascii="Times New Roman" w:hAnsi="Times New Roman"/>
          <w:sz w:val="28"/>
          <w:szCs w:val="28"/>
          <w:lang w:val="ru-RU" w:eastAsia="en-US"/>
        </w:rPr>
        <w:t>Разъяснение правил пожарной безопасности (лекции, плакаты, публикации, выступления по радио и телевидению);</w:t>
      </w:r>
    </w:p>
    <w:p w14:paraId="15C576A8" w14:textId="77777777" w:rsidR="006A5553" w:rsidRDefault="007E5725">
      <w:pPr>
        <w:numPr>
          <w:ilvl w:val="0"/>
          <w:numId w:val="38"/>
        </w:numPr>
        <w:jc w:val="both"/>
        <w:rPr>
          <w:rFonts w:ascii="Times New Roman" w:hAnsi="Times New Roman"/>
          <w:sz w:val="28"/>
          <w:szCs w:val="28"/>
          <w:lang w:val="ru-RU" w:eastAsia="en-US"/>
        </w:rPr>
      </w:pPr>
      <w:r>
        <w:rPr>
          <w:rFonts w:ascii="Times New Roman" w:hAnsi="Times New Roman"/>
          <w:sz w:val="28"/>
          <w:szCs w:val="28"/>
          <w:lang w:val="ru-RU" w:eastAsia="en-US"/>
        </w:rPr>
        <w:t>Правильная организация использования лесов.</w:t>
      </w:r>
    </w:p>
    <w:p w14:paraId="5365DA14"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w:t>
      </w:r>
      <w:r>
        <w:rPr>
          <w:rFonts w:ascii="Times New Roman" w:hAnsi="Times New Roman"/>
          <w:sz w:val="28"/>
          <w:szCs w:val="28"/>
          <w:lang w:val="ru-RU" w:eastAsia="en-US"/>
        </w:rPr>
        <w:lastRenderedPageBreak/>
        <w:t>деревьев; бросание горящих спичек, окурков и горячей золы из курительных трубок, стекла (стеклянные бутылки, банки и др.).</w:t>
      </w:r>
    </w:p>
    <w:p w14:paraId="056C234F"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14:paraId="209352B6"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Ко 2-ой группе относятся следующие профилактические противопожарные мероприятия. Повышается пожароустойчивость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14:paraId="4ED8CEC2"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Пожарная безопасность муниципальных образований и поселений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Pr>
          <w:rFonts w:ascii="Times New Roman" w:hAnsi="Times New Roman" w:hint="eastAsia"/>
          <w:sz w:val="28"/>
          <w:szCs w:val="28"/>
          <w:lang w:val="ru-RU" w:eastAsia="en-US"/>
        </w:rPr>
        <w:t>Шунгенском</w:t>
      </w:r>
      <w:r>
        <w:rPr>
          <w:rFonts w:ascii="Times New Roman" w:hAnsi="Times New Roman"/>
          <w:sz w:val="28"/>
          <w:szCs w:val="28"/>
          <w:lang w:val="ru-RU" w:eastAsia="en-US"/>
        </w:rPr>
        <w:t xml:space="preserve">  </w:t>
      </w:r>
      <w:r>
        <w:rPr>
          <w:rFonts w:ascii="Times New Roman" w:hAnsi="Times New Roman" w:hint="eastAsia"/>
          <w:sz w:val="28"/>
          <w:szCs w:val="28"/>
          <w:lang w:val="ru-RU" w:eastAsia="en-US"/>
        </w:rPr>
        <w:t>сельском</w:t>
      </w:r>
      <w:r>
        <w:rPr>
          <w:rFonts w:ascii="Times New Roman" w:hAnsi="Times New Roman"/>
          <w:sz w:val="28"/>
          <w:szCs w:val="28"/>
          <w:lang w:val="ru-RU" w:eastAsia="en-US"/>
        </w:rPr>
        <w:t xml:space="preserve"> </w:t>
      </w:r>
      <w:r>
        <w:rPr>
          <w:rFonts w:ascii="Times New Roman" w:hAnsi="Times New Roman" w:hint="eastAsia"/>
          <w:sz w:val="28"/>
          <w:szCs w:val="28"/>
          <w:lang w:val="ru-RU" w:eastAsia="en-US"/>
        </w:rPr>
        <w:t>поселении</w:t>
      </w:r>
      <w:r>
        <w:rPr>
          <w:rFonts w:ascii="Times New Roman" w:hAnsi="Times New Roman"/>
          <w:sz w:val="28"/>
          <w:szCs w:val="28"/>
          <w:lang w:val="ru-RU" w:eastAsia="en-US"/>
        </w:rPr>
        <w:t xml:space="preserve"> и защита имущества при пожаре. Структурно, система обеспечения пожарной безопасности в себя включает:</w:t>
      </w:r>
    </w:p>
    <w:p w14:paraId="6E80BC9E"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систему предотвращения пожара;</w:t>
      </w:r>
    </w:p>
    <w:p w14:paraId="5BD0F8ED"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систему противопожарной защиты;</w:t>
      </w:r>
    </w:p>
    <w:p w14:paraId="7AEA7BED"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комплекс организационно-технических мероприятий по обеспечению пожарной безопасности.</w:t>
      </w:r>
    </w:p>
    <w:p w14:paraId="10A13F84"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предотвращения пожаров является исключение условий возникновения пожаров на территории Шунгенского сельсовета.</w:t>
      </w:r>
    </w:p>
    <w:p w14:paraId="150E6DB8"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Из всего комплекса мер, направленных на создание системы предотвращения пожаров, для сельсовета наиболее актуальными являются следующие:</w:t>
      </w:r>
    </w:p>
    <w:p w14:paraId="6593D940"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негорючих веществ и материалов при строительстве и ремонте зданий и сооружений;</w:t>
      </w:r>
    </w:p>
    <w:p w14:paraId="740248EF"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16B4ED1E"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молниезащиты зданий, сооружений, строений и оборудования на территории сельсовета.</w:t>
      </w:r>
    </w:p>
    <w:p w14:paraId="35F947C7"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374379C1" w14:textId="492232A6"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 xml:space="preserve">Защита людей и имущества от воздействия опасных факторов пожара на территории </w:t>
      </w:r>
      <w:r w:rsidR="004D1C95">
        <w:rPr>
          <w:rFonts w:ascii="Times New Roman" w:eastAsia="Calibri" w:hAnsi="Times New Roman"/>
          <w:kern w:val="2"/>
          <w:sz w:val="28"/>
          <w:szCs w:val="28"/>
          <w:lang w:val="ru-RU" w:eastAsia="en-US"/>
        </w:rPr>
        <w:t>Шунгенском сельском</w:t>
      </w:r>
      <w:r>
        <w:rPr>
          <w:rFonts w:ascii="Times New Roman" w:eastAsia="Calibri" w:hAnsi="Times New Roman"/>
          <w:kern w:val="2"/>
          <w:sz w:val="28"/>
          <w:szCs w:val="28"/>
          <w:lang w:val="ru-RU" w:eastAsia="en-US"/>
        </w:rPr>
        <w:t xml:space="preserve"> поселении </w:t>
      </w:r>
      <w:r>
        <w:rPr>
          <w:rFonts w:ascii="Times New Roman" w:hAnsi="Times New Roman"/>
          <w:sz w:val="28"/>
          <w:szCs w:val="28"/>
          <w:lang w:val="ru-RU" w:eastAsia="en-US"/>
        </w:rPr>
        <w:t>может обеспечиваться следующими способами:</w:t>
      </w:r>
    </w:p>
    <w:p w14:paraId="32A2C080"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эвакуационных путей, удовлетворяющих требованиям безопасной эвакуации людей при пожаре;</w:t>
      </w:r>
    </w:p>
    <w:p w14:paraId="28BFAABE"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устройство систем обнаружения пожара (пожарной сигнализации), оповещения и управления эвакуацией людей при пожаре;</w:t>
      </w:r>
    </w:p>
    <w:p w14:paraId="5C06165C"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7094B15E"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применение первичных средств пожаротушения;</w:t>
      </w:r>
    </w:p>
    <w:p w14:paraId="13655D36"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организация деятельности подразделений пожарной охраны.</w:t>
      </w:r>
    </w:p>
    <w:p w14:paraId="32B5900C"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Для обеспечения безопасной эвакуации людей в каждом населённом пункте сельсовета должно быть:</w:t>
      </w:r>
    </w:p>
    <w:p w14:paraId="7A63F55F"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установлено необходимое количество, размеры и соответствующее конструктивное исполнение эвакуационных путей и эвакуационных выходов;</w:t>
      </w:r>
    </w:p>
    <w:p w14:paraId="67C9359F"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обеспечено беспрепятственное движение людей по эвакуационным путям и через эвакуационные выходы;</w:t>
      </w:r>
    </w:p>
    <w:p w14:paraId="2D1AF532"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7E3D503C"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14:paraId="113BFC2B" w14:textId="0CC6D2DB"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4D1C95">
        <w:rPr>
          <w:rFonts w:ascii="Times New Roman" w:eastAsia="Calibri" w:hAnsi="Times New Roman"/>
          <w:kern w:val="2"/>
          <w:sz w:val="28"/>
          <w:szCs w:val="28"/>
          <w:lang w:val="ru-RU" w:eastAsia="en-US"/>
        </w:rPr>
        <w:t>Шунгенском сельском</w:t>
      </w:r>
      <w:r>
        <w:rPr>
          <w:rFonts w:ascii="Times New Roman" w:eastAsia="Calibri" w:hAnsi="Times New Roman"/>
          <w:kern w:val="2"/>
          <w:sz w:val="28"/>
          <w:szCs w:val="28"/>
          <w:lang w:val="ru-RU" w:eastAsia="en-US"/>
        </w:rPr>
        <w:t xml:space="preserve"> поселении </w:t>
      </w:r>
      <w:r>
        <w:rPr>
          <w:rFonts w:ascii="Times New Roman" w:hAnsi="Times New Roman"/>
          <w:sz w:val="28"/>
          <w:szCs w:val="28"/>
          <w:lang w:val="ru-RU" w:eastAsia="en-US"/>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4545C687"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16.09.2020 №1479 «Об утверждении Правил противопожарного режима в Российской Федерации»).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14:paraId="20DDF8C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14:paraId="7E9D5B3B" w14:textId="77777777"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 - пожарные депо на 6, 8, 10 и 12 автомобилей для охраны поселений;</w:t>
      </w:r>
    </w:p>
    <w:p w14:paraId="75C1D314" w14:textId="77777777"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II - пожарные депо на 2, 4 и 6 автомобилей для охраны поселений;</w:t>
      </w:r>
    </w:p>
    <w:p w14:paraId="27CB8ECB" w14:textId="77777777"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III - пожарные депо на 6, 8, 10 и 12 автомобилей для охраны организаций;</w:t>
      </w:r>
    </w:p>
    <w:p w14:paraId="4731C435" w14:textId="77777777"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IV - пожарные депо на 2, 4 и 6 автомобилей для охраны организаций;</w:t>
      </w:r>
    </w:p>
    <w:p w14:paraId="5B410383" w14:textId="77777777" w:rsidR="006A5553" w:rsidRDefault="007E5725">
      <w:pPr>
        <w:numPr>
          <w:ilvl w:val="0"/>
          <w:numId w:val="39"/>
        </w:numPr>
        <w:jc w:val="both"/>
        <w:rPr>
          <w:rFonts w:ascii="Times New Roman" w:hAnsi="Times New Roman"/>
          <w:sz w:val="28"/>
          <w:szCs w:val="28"/>
          <w:lang w:val="ru-RU" w:eastAsia="en-US"/>
        </w:rPr>
      </w:pPr>
      <w:r>
        <w:rPr>
          <w:rFonts w:ascii="Times New Roman" w:hAnsi="Times New Roman"/>
          <w:sz w:val="28"/>
          <w:szCs w:val="28"/>
          <w:lang w:val="ru-RU" w:eastAsia="en-US"/>
        </w:rPr>
        <w:t>V - пожарные депо на 1, 2, 3 и 4 автомобиля для охраны поселений.</w:t>
      </w:r>
    </w:p>
    <w:p w14:paraId="6830A5C2"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При размещении пожарных депо должны быть учтены требования Федерального закона от 22.07.2008 № 123_ФЗ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14:paraId="2D53F645"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на территориях сельских поселений определяется исходя из условия, что время прибытия первого подразделения к месту вызова не должно превышать 20 мин. </w:t>
      </w:r>
    </w:p>
    <w:p w14:paraId="091B7309"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Дополнительными мерами по сокращению времени прибытия сил и средств пожаротушения к месту ЧС будут следующие:</w:t>
      </w:r>
    </w:p>
    <w:p w14:paraId="7D18DC0F"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своевременный ремонт дорожного покрытия;</w:t>
      </w:r>
    </w:p>
    <w:p w14:paraId="3DBF29B4"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обновление парка спецмашин;</w:t>
      </w:r>
    </w:p>
    <w:p w14:paraId="69AFBAC6" w14:textId="77777777" w:rsidR="006A5553" w:rsidRDefault="007E5725">
      <w:pPr>
        <w:numPr>
          <w:ilvl w:val="0"/>
          <w:numId w:val="31"/>
        </w:numPr>
        <w:jc w:val="both"/>
        <w:rPr>
          <w:rFonts w:ascii="Times New Roman" w:hAnsi="Times New Roman"/>
          <w:sz w:val="28"/>
          <w:szCs w:val="28"/>
          <w:lang w:val="ru-RU" w:eastAsia="en-US"/>
        </w:rPr>
      </w:pPr>
      <w:r>
        <w:rPr>
          <w:rFonts w:ascii="Times New Roman" w:hAnsi="Times New Roman"/>
          <w:sz w:val="28"/>
          <w:szCs w:val="28"/>
          <w:lang w:val="ru-RU" w:eastAsia="en-US"/>
        </w:rPr>
        <w:t>оборудование объектов раннего обнаружения и тушения пожара.</w:t>
      </w:r>
    </w:p>
    <w:p w14:paraId="159D3CB6"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t>Кроме организационно-технических мероприятий, касающихся всех возможных ЧС на территории сельсовета,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4C2ED27B" w14:textId="77777777" w:rsidR="006A5553" w:rsidRDefault="007E5725">
      <w:pPr>
        <w:numPr>
          <w:ilvl w:val="0"/>
          <w:numId w:val="40"/>
        </w:numPr>
        <w:ind w:left="1134"/>
        <w:jc w:val="both"/>
        <w:rPr>
          <w:rFonts w:ascii="Times New Roman" w:hAnsi="Times New Roman"/>
          <w:sz w:val="28"/>
          <w:szCs w:val="28"/>
          <w:lang w:val="ru-RU" w:eastAsia="en-US"/>
        </w:rPr>
      </w:pPr>
      <w:r>
        <w:rPr>
          <w:rFonts w:ascii="Times New Roman" w:hAnsi="Times New Roman"/>
          <w:sz w:val="28"/>
          <w:szCs w:val="28"/>
          <w:lang w:val="ru-RU" w:eastAsia="en-US"/>
        </w:rPr>
        <w:t>Строительство надворных построек на территории населённых пунктов и садоводств должно осуществляться только по согласованию с надзорными органами, с соблюдением норм и правил пожарной безопасности.</w:t>
      </w:r>
    </w:p>
    <w:p w14:paraId="3B4D93A6" w14:textId="77777777" w:rsidR="006A5553" w:rsidRDefault="007E5725">
      <w:pPr>
        <w:numPr>
          <w:ilvl w:val="0"/>
          <w:numId w:val="40"/>
        </w:numPr>
        <w:ind w:left="1134"/>
        <w:jc w:val="both"/>
        <w:rPr>
          <w:rFonts w:ascii="Times New Roman" w:hAnsi="Times New Roman"/>
          <w:sz w:val="28"/>
          <w:szCs w:val="28"/>
          <w:lang w:val="ru-RU" w:eastAsia="en-US"/>
        </w:rPr>
      </w:pPr>
      <w:r>
        <w:rPr>
          <w:rFonts w:ascii="Times New Roman" w:hAnsi="Times New Roman"/>
          <w:sz w:val="28"/>
          <w:szCs w:val="28"/>
          <w:lang w:val="ru-RU" w:eastAsia="en-US"/>
        </w:rPr>
        <w:t>В летний период в условиях устойчивой сухой, жаркой и ветреной погоды или при получении штормового предупреждения в населённых пунктах поселений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14:paraId="2A260E6A" w14:textId="77777777" w:rsidR="006A5553" w:rsidRDefault="007E5725">
      <w:pPr>
        <w:ind w:firstLine="709"/>
        <w:jc w:val="both"/>
        <w:rPr>
          <w:rFonts w:ascii="Times New Roman" w:hAnsi="Times New Roman"/>
          <w:sz w:val="28"/>
          <w:szCs w:val="28"/>
          <w:lang w:val="ru-RU" w:eastAsia="en-US"/>
        </w:rPr>
      </w:pPr>
      <w:r>
        <w:rPr>
          <w:rFonts w:ascii="Times New Roman" w:hAnsi="Times New Roman"/>
          <w:sz w:val="28"/>
          <w:szCs w:val="28"/>
          <w:lang w:val="ru-RU" w:eastAsia="en-US"/>
        </w:rPr>
        <w:lastRenderedPageBreak/>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14:paraId="1103BA73" w14:textId="77777777" w:rsidR="006A5553" w:rsidRDefault="007E5725">
      <w:pPr>
        <w:numPr>
          <w:ilvl w:val="0"/>
          <w:numId w:val="40"/>
        </w:numPr>
        <w:ind w:left="1134"/>
        <w:jc w:val="both"/>
        <w:rPr>
          <w:rFonts w:ascii="Times New Roman" w:hAnsi="Times New Roman"/>
          <w:sz w:val="28"/>
          <w:szCs w:val="28"/>
          <w:lang w:val="ru-RU" w:eastAsia="en-US"/>
        </w:rPr>
      </w:pPr>
      <w:r>
        <w:rPr>
          <w:rFonts w:ascii="Times New Roman" w:hAnsi="Times New Roman"/>
          <w:sz w:val="28"/>
          <w:szCs w:val="28"/>
          <w:lang w:val="ru-RU" w:eastAsia="en-US"/>
        </w:rPr>
        <w:t>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w:t>
      </w:r>
    </w:p>
    <w:p w14:paraId="57147B42" w14:textId="77777777" w:rsidR="006A5553" w:rsidRDefault="006A5553">
      <w:pPr>
        <w:ind w:firstLine="426"/>
        <w:jc w:val="both"/>
        <w:rPr>
          <w:rFonts w:ascii="Times New Roman" w:hAnsi="Times New Roman"/>
          <w:i/>
          <w:sz w:val="24"/>
          <w:szCs w:val="24"/>
          <w:lang w:val="ru-RU"/>
        </w:rPr>
      </w:pPr>
    </w:p>
    <w:p w14:paraId="47C976A2" w14:textId="77777777" w:rsidR="006A5553" w:rsidRDefault="007E5725">
      <w:pPr>
        <w:keepNext/>
        <w:ind w:firstLine="539"/>
        <w:jc w:val="center"/>
        <w:outlineLvl w:val="1"/>
        <w:rPr>
          <w:lang w:val="ru-RU"/>
        </w:rPr>
      </w:pPr>
      <w:bookmarkStart w:id="351" w:name="_Toc75245982"/>
      <w:bookmarkStart w:id="352" w:name="_Toc74838086"/>
      <w:r>
        <w:rPr>
          <w:rFonts w:ascii="Times New Roman" w:eastAsia="SimSun" w:hAnsi="Times New Roman"/>
          <w:b/>
          <w:snapToGrid w:val="0"/>
          <w:sz w:val="30"/>
          <w:szCs w:val="30"/>
          <w:lang w:val="ru-RU"/>
        </w:rPr>
        <w:t>7.6 Градостроительные и проектные ограничения, вводимые на территории с целью минимизации рисков последствий чрезвычайных ситуаций</w:t>
      </w:r>
      <w:bookmarkEnd w:id="351"/>
      <w:bookmarkEnd w:id="352"/>
    </w:p>
    <w:p w14:paraId="16D8EEA9" w14:textId="77777777" w:rsidR="006A5553" w:rsidRDefault="007E5725">
      <w:pPr>
        <w:spacing w:before="120"/>
        <w:ind w:firstLine="709"/>
        <w:jc w:val="both"/>
        <w:rPr>
          <w:rFonts w:ascii="Times New Roman" w:hAnsi="Times New Roman"/>
          <w:sz w:val="28"/>
          <w:szCs w:val="28"/>
          <w:lang w:val="ru-RU"/>
        </w:rPr>
      </w:pPr>
      <w:r>
        <w:rPr>
          <w:rFonts w:ascii="Times New Roman" w:hAnsi="Times New Roman"/>
          <w:sz w:val="28"/>
          <w:szCs w:val="28"/>
          <w:lang w:val="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14:paraId="1B4879A7"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14:paraId="466FAE3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457C71A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353" w:name="OCRUncertain409"/>
      <w:r>
        <w:rPr>
          <w:rFonts w:ascii="Times New Roman" w:hAnsi="Times New Roman"/>
          <w:sz w:val="28"/>
          <w:szCs w:val="28"/>
          <w:lang w:val="ru-RU"/>
        </w:rPr>
        <w:t>просадочная</w:t>
      </w:r>
      <w:bookmarkEnd w:id="353"/>
      <w:r>
        <w:rPr>
          <w:rFonts w:ascii="Times New Roman" w:hAnsi="Times New Roman"/>
          <w:sz w:val="28"/>
          <w:szCs w:val="28"/>
          <w:lang w:val="ru-RU"/>
        </w:rPr>
        <w:t xml:space="preserve"> толща подстилается малосжимаемыми грунтами, позволяющими применять фундаменты глубокого заложения, в том числе свайные.</w:t>
      </w:r>
    </w:p>
    <w:p w14:paraId="52216B3C"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671BCCE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14:paraId="3090167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w:t>
      </w:r>
      <w:r>
        <w:rPr>
          <w:rFonts w:ascii="Times New Roman" w:hAnsi="Times New Roman"/>
          <w:sz w:val="28"/>
          <w:szCs w:val="28"/>
          <w:lang w:val="ru-RU"/>
        </w:rPr>
        <w:lastRenderedPageBreak/>
        <w:t xml:space="preserve">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354" w:name="OCRUncertain414"/>
      <w:r>
        <w:rPr>
          <w:rFonts w:ascii="Times New Roman" w:hAnsi="Times New Roman"/>
          <w:sz w:val="28"/>
          <w:szCs w:val="28"/>
          <w:lang w:val="ru-RU"/>
        </w:rPr>
        <w:t>просадочного</w:t>
      </w:r>
      <w:bookmarkEnd w:id="354"/>
      <w:r>
        <w:rPr>
          <w:rFonts w:ascii="Times New Roman" w:hAnsi="Times New Roman"/>
          <w:sz w:val="28"/>
          <w:szCs w:val="28"/>
          <w:lang w:val="ru-RU"/>
        </w:rPr>
        <w:t xml:space="preserve"> слоя в грунтовых условиях </w:t>
      </w:r>
      <w:r>
        <w:rPr>
          <w:rFonts w:ascii="Times New Roman" w:hAnsi="Times New Roman"/>
          <w:sz w:val="28"/>
          <w:szCs w:val="28"/>
        </w:rPr>
        <w:t>I</w:t>
      </w:r>
      <w:r>
        <w:rPr>
          <w:rFonts w:ascii="Times New Roman" w:hAnsi="Times New Roman"/>
          <w:sz w:val="28"/>
          <w:szCs w:val="28"/>
          <w:lang w:val="ru-RU"/>
        </w:rPr>
        <w:t xml:space="preserve"> типа по </w:t>
      </w:r>
      <w:bookmarkStart w:id="355" w:name="OCRUncertain415"/>
      <w:r>
        <w:rPr>
          <w:rFonts w:ascii="Times New Roman" w:hAnsi="Times New Roman"/>
          <w:sz w:val="28"/>
          <w:szCs w:val="28"/>
          <w:lang w:val="ru-RU"/>
        </w:rPr>
        <w:t>просадочности,</w:t>
      </w:r>
      <w:bookmarkEnd w:id="355"/>
      <w:r>
        <w:rPr>
          <w:rFonts w:ascii="Times New Roman" w:hAnsi="Times New Roman"/>
          <w:sz w:val="28"/>
          <w:szCs w:val="28"/>
          <w:lang w:val="ru-RU"/>
        </w:rPr>
        <w:t xml:space="preserve"> а также </w:t>
      </w:r>
      <w:r>
        <w:rPr>
          <w:rFonts w:ascii="Times New Roman" w:hAnsi="Times New Roman"/>
          <w:sz w:val="28"/>
          <w:szCs w:val="28"/>
        </w:rPr>
        <w:t>II</w:t>
      </w:r>
      <w:r>
        <w:rPr>
          <w:rFonts w:ascii="Times New Roman" w:hAnsi="Times New Roman"/>
          <w:sz w:val="28"/>
          <w:szCs w:val="28"/>
          <w:lang w:val="ru-RU"/>
        </w:rPr>
        <w:t xml:space="preserve"> типа по </w:t>
      </w:r>
      <w:bookmarkStart w:id="356" w:name="OCRUncertain416"/>
      <w:r>
        <w:rPr>
          <w:rFonts w:ascii="Times New Roman" w:hAnsi="Times New Roman"/>
          <w:sz w:val="28"/>
          <w:szCs w:val="28"/>
          <w:lang w:val="ru-RU"/>
        </w:rPr>
        <w:t>просадочности</w:t>
      </w:r>
      <w:bookmarkEnd w:id="356"/>
      <w:r>
        <w:rPr>
          <w:rFonts w:ascii="Times New Roman" w:hAnsi="Times New Roman"/>
          <w:sz w:val="28"/>
          <w:szCs w:val="28"/>
          <w:lang w:val="ru-RU"/>
        </w:rPr>
        <w:t xml:space="preserve"> при наличии водопроницаемых подстилающих гр</w:t>
      </w:r>
      <w:bookmarkStart w:id="357" w:name="OCRUncertain417"/>
      <w:r>
        <w:rPr>
          <w:rFonts w:ascii="Times New Roman" w:hAnsi="Times New Roman"/>
          <w:sz w:val="28"/>
          <w:szCs w:val="28"/>
          <w:lang w:val="ru-RU"/>
        </w:rPr>
        <w:t>у</w:t>
      </w:r>
      <w:bookmarkEnd w:id="357"/>
      <w:r>
        <w:rPr>
          <w:rFonts w:ascii="Times New Roman" w:hAnsi="Times New Roman"/>
          <w:sz w:val="28"/>
          <w:szCs w:val="28"/>
          <w:lang w:val="ru-RU"/>
        </w:rPr>
        <w:t xml:space="preserve">нтов; не менее 3-кратной толщины просадочного слоя в грунтовых условиях </w:t>
      </w:r>
      <w:r>
        <w:rPr>
          <w:rFonts w:ascii="Times New Roman" w:hAnsi="Times New Roman"/>
          <w:sz w:val="28"/>
          <w:szCs w:val="28"/>
        </w:rPr>
        <w:t>II</w:t>
      </w:r>
      <w:r>
        <w:rPr>
          <w:rFonts w:ascii="Times New Roman" w:hAnsi="Times New Roman"/>
          <w:sz w:val="28"/>
          <w:szCs w:val="28"/>
          <w:lang w:val="ru-RU"/>
        </w:rPr>
        <w:t xml:space="preserve"> типа по просадочности при наличии водонепроницаемых подстилающих грунтов.</w:t>
      </w:r>
    </w:p>
    <w:p w14:paraId="22BB2362"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358" w:name="OCRUncertain418"/>
      <w:r>
        <w:rPr>
          <w:rFonts w:ascii="Times New Roman" w:hAnsi="Times New Roman"/>
          <w:sz w:val="28"/>
          <w:szCs w:val="28"/>
          <w:lang w:val="ru-RU"/>
        </w:rPr>
        <w:t>просадочных</w:t>
      </w:r>
      <w:bookmarkEnd w:id="358"/>
      <w:r>
        <w:rPr>
          <w:rFonts w:ascii="Times New Roman" w:hAnsi="Times New Roman"/>
          <w:sz w:val="28"/>
          <w:szCs w:val="28"/>
          <w:lang w:val="ru-RU"/>
        </w:rPr>
        <w:t xml:space="preserve"> свойств гр</w:t>
      </w:r>
      <w:bookmarkStart w:id="359" w:name="OCRUncertain419"/>
      <w:r>
        <w:rPr>
          <w:rFonts w:ascii="Times New Roman" w:hAnsi="Times New Roman"/>
          <w:sz w:val="28"/>
          <w:szCs w:val="28"/>
          <w:lang w:val="ru-RU"/>
        </w:rPr>
        <w:t>у</w:t>
      </w:r>
      <w:bookmarkEnd w:id="359"/>
      <w:r>
        <w:rPr>
          <w:rFonts w:ascii="Times New Roman" w:hAnsi="Times New Roman"/>
          <w:sz w:val="28"/>
          <w:szCs w:val="28"/>
          <w:lang w:val="ru-RU"/>
        </w:rPr>
        <w:t>нтов.</w:t>
      </w:r>
    </w:p>
    <w:p w14:paraId="00493102" w14:textId="77777777" w:rsidR="006A5553" w:rsidRDefault="007E5725">
      <w:pPr>
        <w:ind w:firstLine="709"/>
        <w:jc w:val="both"/>
        <w:rPr>
          <w:rFonts w:ascii="Times New Roman" w:hAnsi="Times New Roman"/>
          <w:i/>
          <w:sz w:val="28"/>
          <w:szCs w:val="28"/>
          <w:u w:val="single"/>
          <w:lang w:val="ru-RU"/>
        </w:rPr>
      </w:pPr>
      <w:r>
        <w:rPr>
          <w:rFonts w:ascii="Times New Roman" w:hAnsi="Times New Roman"/>
          <w:i/>
          <w:sz w:val="28"/>
          <w:szCs w:val="28"/>
          <w:u w:val="single"/>
          <w:lang w:val="ru-RU"/>
        </w:rPr>
        <w:t>Градостроительные (проектные) ограничения (предложения) при размещении объектов капитального строительства</w:t>
      </w:r>
    </w:p>
    <w:p w14:paraId="12E9DB5E"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14:paraId="30915D1F"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Объекты коммунально-бытового назначения вновь строящиеся, действующие и реконструируемые проектировать с учётом приспособления:</w:t>
      </w:r>
    </w:p>
    <w:p w14:paraId="53AE4A67" w14:textId="77777777"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-бань и душевых промышленных предприятий - для санитарной обработки людей в качестве санитарно-обмывочных пунктов;</w:t>
      </w:r>
    </w:p>
    <w:p w14:paraId="60694328" w14:textId="77777777"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-прачечных, фабрик химической чистки - для специальной обработки одежды, в качестве станций обеззараживания одежды;</w:t>
      </w:r>
    </w:p>
    <w:p w14:paraId="41424B65" w14:textId="77777777" w:rsidR="006A5553" w:rsidRDefault="007E5725">
      <w:pPr>
        <w:tabs>
          <w:tab w:val="left" w:pos="709"/>
        </w:tabs>
        <w:jc w:val="both"/>
        <w:rPr>
          <w:rFonts w:ascii="Times New Roman" w:hAnsi="Times New Roman"/>
          <w:sz w:val="28"/>
          <w:szCs w:val="28"/>
          <w:lang w:val="ru-RU"/>
        </w:rPr>
      </w:pPr>
      <w:r>
        <w:rPr>
          <w:rFonts w:ascii="Times New Roman" w:hAnsi="Times New Roman"/>
          <w:sz w:val="28"/>
          <w:szCs w:val="28"/>
          <w:lang w:val="ru-RU"/>
        </w:rPr>
        <w:tab/>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14:paraId="275330D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села.</w:t>
      </w:r>
    </w:p>
    <w:p w14:paraId="3D849492" w14:textId="77777777" w:rsidR="006A5553" w:rsidRDefault="007E5725">
      <w:pPr>
        <w:ind w:firstLine="709"/>
        <w:jc w:val="both"/>
        <w:rPr>
          <w:rFonts w:ascii="Times New Roman" w:hAnsi="Times New Roman"/>
          <w:i/>
          <w:sz w:val="28"/>
          <w:szCs w:val="28"/>
          <w:u w:val="single"/>
          <w:lang w:val="ru-RU"/>
        </w:rPr>
      </w:pPr>
      <w:r>
        <w:rPr>
          <w:rFonts w:ascii="Times New Roman" w:hAnsi="Times New Roman"/>
          <w:i/>
          <w:sz w:val="28"/>
          <w:szCs w:val="28"/>
          <w:u w:val="single"/>
          <w:lang w:val="ru-RU"/>
        </w:rPr>
        <w:t>Градостроительные (проектные) ограничения (предложения) для транспортной сети</w:t>
      </w:r>
    </w:p>
    <w:p w14:paraId="22448C4B"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Ограничений по развитию и размещению элементов транспортной сети на территории сельсовета нет.</w:t>
      </w:r>
    </w:p>
    <w:p w14:paraId="3AC6D843"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Основные принципы развития транспортной инфраструктуры сельского поселения должны включать в себя две основные составляющие: улучшение качества существующих автодорог и строительство новых автодорог.</w:t>
      </w:r>
    </w:p>
    <w:p w14:paraId="796352F6"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Улично-дорожная сеть на территории населенных пунктов сельсовета,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14:paraId="7272924A"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14:paraId="30630284"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lastRenderedPageBreak/>
        <w:t>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населённого пункта (в случае его поражения) в парки и леса загородной зоны.</w:t>
      </w:r>
    </w:p>
    <w:p w14:paraId="61644F8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Улицы и дороги местного значения должны прокладываться с учётом обеспечения возможности выхода по ним транспорта из жилых, промышленных и коммунально-складских районов за пределы населённого пункта.</w:t>
      </w:r>
    </w:p>
    <w:p w14:paraId="604AE1A0"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 xml:space="preserve">При проектировании внутренней транспортной сети проектировать наиболее короткую и удобную связь центра </w:t>
      </w:r>
      <w:r>
        <w:rPr>
          <w:rFonts w:ascii="Times New Roman" w:hAnsi="Times New Roman" w:hint="eastAsia"/>
          <w:sz w:val="28"/>
          <w:szCs w:val="28"/>
          <w:lang w:val="ru-RU"/>
        </w:rPr>
        <w:t>Шунгенском</w:t>
      </w:r>
      <w:r>
        <w:rPr>
          <w:rFonts w:ascii="Times New Roman" w:hAnsi="Times New Roman"/>
          <w:sz w:val="28"/>
          <w:szCs w:val="28"/>
          <w:lang w:val="ru-RU"/>
        </w:rPr>
        <w:t xml:space="preserve">  </w:t>
      </w:r>
      <w:r>
        <w:rPr>
          <w:rFonts w:ascii="Times New Roman" w:hAnsi="Times New Roman" w:hint="eastAsia"/>
          <w:sz w:val="28"/>
          <w:szCs w:val="28"/>
          <w:lang w:val="ru-RU"/>
        </w:rPr>
        <w:t>сельском</w:t>
      </w:r>
      <w:r>
        <w:rPr>
          <w:rFonts w:ascii="Times New Roman" w:hAnsi="Times New Roman"/>
          <w:sz w:val="28"/>
          <w:szCs w:val="28"/>
          <w:lang w:val="ru-RU"/>
        </w:rPr>
        <w:t xml:space="preserve"> </w:t>
      </w:r>
      <w:r>
        <w:rPr>
          <w:rFonts w:ascii="Times New Roman" w:hAnsi="Times New Roman" w:hint="eastAsia"/>
          <w:sz w:val="28"/>
          <w:szCs w:val="28"/>
          <w:lang w:val="ru-RU"/>
        </w:rPr>
        <w:t>поселении</w:t>
      </w:r>
      <w:r>
        <w:rPr>
          <w:rFonts w:ascii="Times New Roman" w:hAnsi="Times New Roman"/>
          <w:sz w:val="28"/>
          <w:szCs w:val="28"/>
          <w:lang w:val="ru-RU"/>
        </w:rPr>
        <w:t>, жилых и производственных районов с причалами, станциями и т.д.</w:t>
      </w:r>
    </w:p>
    <w:p w14:paraId="33BEA831"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Следует предусматривать строительство подъездных путей к пунктам посадки эвакуируемого населения.</w:t>
      </w:r>
    </w:p>
    <w:p w14:paraId="34473D50" w14:textId="77777777" w:rsidR="006A5553" w:rsidRDefault="006A5553">
      <w:pPr>
        <w:ind w:firstLine="426"/>
        <w:jc w:val="both"/>
        <w:rPr>
          <w:rFonts w:ascii="Times New Roman" w:hAnsi="Times New Roman"/>
          <w:i/>
          <w:sz w:val="24"/>
          <w:szCs w:val="24"/>
          <w:lang w:val="ru-RU"/>
        </w:rPr>
      </w:pPr>
    </w:p>
    <w:p w14:paraId="2C07F3EA" w14:textId="77777777" w:rsidR="006A5553" w:rsidRDefault="007E5725">
      <w:pPr>
        <w:keepNext/>
        <w:pageBreakBefore/>
        <w:widowControl w:val="0"/>
        <w:tabs>
          <w:tab w:val="left" w:pos="-1701"/>
        </w:tabs>
        <w:suppressAutoHyphens/>
        <w:adjustRightInd w:val="0"/>
        <w:spacing w:after="480"/>
        <w:ind w:left="142" w:right="-1"/>
        <w:jc w:val="center"/>
        <w:textAlignment w:val="baseline"/>
        <w:outlineLvl w:val="0"/>
        <w:rPr>
          <w:rFonts w:ascii="Times New Roman" w:hAnsi="Times New Roman"/>
          <w:b/>
          <w:bCs/>
          <w:kern w:val="32"/>
          <w:sz w:val="30"/>
          <w:szCs w:val="30"/>
          <w:lang w:val="ru-RU"/>
        </w:rPr>
      </w:pPr>
      <w:bookmarkStart w:id="360" w:name="_Toc54879829"/>
      <w:bookmarkStart w:id="361" w:name="_Toc75245983"/>
      <w:r>
        <w:rPr>
          <w:rFonts w:ascii="Times New Roman" w:hAnsi="Times New Roman"/>
          <w:b/>
          <w:bCs/>
          <w:kern w:val="32"/>
          <w:sz w:val="30"/>
          <w:szCs w:val="30"/>
          <w:lang w:val="ru-RU"/>
        </w:rPr>
        <w:lastRenderedPageBreak/>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60"/>
      <w:bookmarkEnd w:id="361"/>
    </w:p>
    <w:p w14:paraId="48252748" w14:textId="77777777" w:rsidR="006A5553" w:rsidRDefault="007E5725">
      <w:pPr>
        <w:ind w:firstLine="709"/>
        <w:jc w:val="both"/>
        <w:rPr>
          <w:rFonts w:ascii="Times New Roman" w:hAnsi="Times New Roman"/>
          <w:sz w:val="28"/>
          <w:szCs w:val="28"/>
          <w:lang w:val="ru-RU"/>
        </w:rPr>
      </w:pPr>
      <w:r>
        <w:rPr>
          <w:rFonts w:ascii="Times New Roman" w:hAnsi="Times New Roman"/>
          <w:sz w:val="28"/>
          <w:szCs w:val="28"/>
          <w:lang w:val="ru-RU"/>
        </w:rPr>
        <w:t>На территории муниципального образования Шунгенского сельского поселения отсутствуют населенные пункты, включенные в «Перечень исторических поселений» (Приказ Министерства культуры Российской Федерации, Министерства регионального развития Российской Федерации от 29 июля 2010 г. N 418/339 г. Москва "Об утверждении перечня исторических поселений").</w:t>
      </w:r>
    </w:p>
    <w:p w14:paraId="5460D5BD" w14:textId="77777777" w:rsidR="00BB73EF" w:rsidRDefault="00BB73EF">
      <w:pPr>
        <w:rPr>
          <w:rFonts w:ascii="Times New Roman" w:hAnsi="Times New Roman"/>
          <w:bCs/>
          <w:sz w:val="28"/>
          <w:szCs w:val="28"/>
          <w:lang w:val="ru-RU"/>
        </w:rPr>
      </w:pPr>
      <w:r>
        <w:rPr>
          <w:rFonts w:ascii="Times New Roman" w:hAnsi="Times New Roman"/>
          <w:bCs/>
          <w:sz w:val="28"/>
          <w:szCs w:val="28"/>
          <w:lang w:val="ru-RU"/>
        </w:rPr>
        <w:br w:type="page"/>
      </w:r>
    </w:p>
    <w:p w14:paraId="21F492AC" w14:textId="77777777" w:rsidR="006A5553" w:rsidRDefault="007E5725">
      <w:pPr>
        <w:tabs>
          <w:tab w:val="left" w:pos="-1701"/>
        </w:tabs>
        <w:jc w:val="center"/>
        <w:outlineLvl w:val="0"/>
        <w:rPr>
          <w:rFonts w:ascii="Times New Roman" w:hAnsi="Times New Roman"/>
          <w:b/>
          <w:bCs/>
          <w:sz w:val="30"/>
          <w:szCs w:val="30"/>
          <w:lang w:val="ru-RU"/>
        </w:rPr>
      </w:pPr>
      <w:bookmarkStart w:id="362" w:name="_Toc54879830"/>
      <w:bookmarkStart w:id="363" w:name="_Toc75245984"/>
      <w:r>
        <w:rPr>
          <w:rFonts w:ascii="Times New Roman" w:hAnsi="Times New Roman"/>
          <w:b/>
          <w:bCs/>
          <w:sz w:val="30"/>
          <w:szCs w:val="30"/>
          <w:lang w:val="ru-RU"/>
        </w:rPr>
        <w:lastRenderedPageBreak/>
        <w:t>9.</w:t>
      </w:r>
      <w:r>
        <w:rPr>
          <w:rFonts w:ascii="Times New Roman" w:hAnsi="Times New Roman"/>
          <w:b/>
          <w:bCs/>
          <w:sz w:val="30"/>
          <w:szCs w:val="30"/>
          <w:lang w:val="ru-RU"/>
        </w:rPr>
        <w:tab/>
      </w:r>
      <w:r>
        <w:rPr>
          <w:rFonts w:ascii="Times New Roman" w:hAnsi="Times New Roman" w:hint="eastAsia"/>
          <w:b/>
          <w:bCs/>
          <w:sz w:val="30"/>
          <w:szCs w:val="30"/>
          <w:lang w:val="ru-RU"/>
        </w:rPr>
        <w:t>ПЕРЕЧЕНЬ</w:t>
      </w:r>
      <w:r>
        <w:rPr>
          <w:rFonts w:ascii="Times New Roman" w:hAnsi="Times New Roman"/>
          <w:b/>
          <w:bCs/>
          <w:sz w:val="30"/>
          <w:szCs w:val="30"/>
          <w:lang w:val="ru-RU"/>
        </w:rPr>
        <w:t xml:space="preserve"> </w:t>
      </w:r>
      <w:r>
        <w:rPr>
          <w:rFonts w:ascii="Times New Roman" w:hAnsi="Times New Roman" w:hint="eastAsia"/>
          <w:b/>
          <w:bCs/>
          <w:sz w:val="30"/>
          <w:szCs w:val="30"/>
          <w:lang w:val="ru-RU"/>
        </w:rPr>
        <w:t>ЗЕМЕЛЬНЫХ</w:t>
      </w:r>
      <w:r>
        <w:rPr>
          <w:rFonts w:ascii="Times New Roman" w:hAnsi="Times New Roman"/>
          <w:b/>
          <w:bCs/>
          <w:sz w:val="30"/>
          <w:szCs w:val="30"/>
          <w:lang w:val="ru-RU"/>
        </w:rPr>
        <w:t xml:space="preserve"> </w:t>
      </w:r>
      <w:r>
        <w:rPr>
          <w:rFonts w:ascii="Times New Roman" w:hAnsi="Times New Roman" w:hint="eastAsia"/>
          <w:b/>
          <w:bCs/>
          <w:sz w:val="30"/>
          <w:szCs w:val="30"/>
          <w:lang w:val="ru-RU"/>
        </w:rPr>
        <w:t>УЧАСТКОВ</w:t>
      </w:r>
      <w:r>
        <w:rPr>
          <w:rFonts w:ascii="Times New Roman" w:hAnsi="Times New Roman"/>
          <w:b/>
          <w:bCs/>
          <w:sz w:val="30"/>
          <w:szCs w:val="30"/>
          <w:lang w:val="ru-RU"/>
        </w:rPr>
        <w:t xml:space="preserve">, </w:t>
      </w:r>
      <w:r>
        <w:rPr>
          <w:rFonts w:ascii="Times New Roman" w:hAnsi="Times New Roman" w:hint="eastAsia"/>
          <w:b/>
          <w:bCs/>
          <w:sz w:val="30"/>
          <w:szCs w:val="30"/>
          <w:lang w:val="ru-RU"/>
        </w:rPr>
        <w:t>КОТОРЫЕ</w:t>
      </w:r>
      <w:r>
        <w:rPr>
          <w:rFonts w:ascii="Times New Roman" w:hAnsi="Times New Roman"/>
          <w:b/>
          <w:bCs/>
          <w:sz w:val="30"/>
          <w:szCs w:val="30"/>
          <w:lang w:val="ru-RU"/>
        </w:rPr>
        <w:t xml:space="preserve"> </w:t>
      </w:r>
      <w:r>
        <w:rPr>
          <w:rFonts w:ascii="Times New Roman" w:hAnsi="Times New Roman" w:hint="eastAsia"/>
          <w:b/>
          <w:bCs/>
          <w:sz w:val="30"/>
          <w:szCs w:val="30"/>
          <w:lang w:val="ru-RU"/>
        </w:rPr>
        <w:t>ВКЛЮЧАЮТСЯ</w:t>
      </w:r>
      <w:r>
        <w:rPr>
          <w:rFonts w:ascii="Times New Roman" w:hAnsi="Times New Roman"/>
          <w:b/>
          <w:bCs/>
          <w:sz w:val="30"/>
          <w:szCs w:val="30"/>
          <w:lang w:val="ru-RU"/>
        </w:rPr>
        <w:t xml:space="preserve"> </w:t>
      </w:r>
      <w:r>
        <w:rPr>
          <w:rFonts w:ascii="Times New Roman" w:hAnsi="Times New Roman" w:hint="eastAsia"/>
          <w:b/>
          <w:bCs/>
          <w:sz w:val="30"/>
          <w:szCs w:val="30"/>
          <w:lang w:val="ru-RU"/>
        </w:rPr>
        <w:t>В</w:t>
      </w:r>
      <w:r>
        <w:rPr>
          <w:rFonts w:ascii="Times New Roman" w:hAnsi="Times New Roman"/>
          <w:b/>
          <w:bCs/>
          <w:sz w:val="30"/>
          <w:szCs w:val="30"/>
          <w:lang w:val="ru-RU"/>
        </w:rPr>
        <w:t xml:space="preserve"> </w:t>
      </w:r>
      <w:r>
        <w:rPr>
          <w:rFonts w:ascii="Times New Roman" w:hAnsi="Times New Roman" w:hint="eastAsia"/>
          <w:b/>
          <w:bCs/>
          <w:sz w:val="30"/>
          <w:szCs w:val="30"/>
          <w:lang w:val="ru-RU"/>
        </w:rPr>
        <w:t>ГРАНИЦЫ</w:t>
      </w:r>
      <w:r>
        <w:rPr>
          <w:rFonts w:ascii="Times New Roman" w:hAnsi="Times New Roman"/>
          <w:b/>
          <w:bCs/>
          <w:sz w:val="30"/>
          <w:szCs w:val="30"/>
          <w:lang w:val="ru-RU"/>
        </w:rPr>
        <w:t xml:space="preserve"> НАСЕЛЕННЫХ ПУНКТОВ, ВХОДЯЩИХ В СОСТАВ ПОСЕЛЕНИЯ, ИЛИ ИСКЛЮЧАЮТСЯ ИЗ ИХ ГРАНИЦ, </w:t>
      </w:r>
      <w:r>
        <w:rPr>
          <w:rFonts w:ascii="Times New Roman" w:hAnsi="Times New Roman" w:hint="eastAsia"/>
          <w:b/>
          <w:bCs/>
          <w:sz w:val="30"/>
          <w:szCs w:val="30"/>
          <w:lang w:val="ru-RU"/>
        </w:rPr>
        <w:t>С</w:t>
      </w:r>
      <w:r>
        <w:rPr>
          <w:rFonts w:ascii="Times New Roman" w:hAnsi="Times New Roman"/>
          <w:b/>
          <w:bCs/>
          <w:sz w:val="30"/>
          <w:szCs w:val="30"/>
          <w:lang w:val="ru-RU"/>
        </w:rPr>
        <w:t xml:space="preserve"> </w:t>
      </w:r>
      <w:r>
        <w:rPr>
          <w:rFonts w:ascii="Times New Roman" w:hAnsi="Times New Roman" w:hint="eastAsia"/>
          <w:b/>
          <w:bCs/>
          <w:sz w:val="30"/>
          <w:szCs w:val="30"/>
          <w:lang w:val="ru-RU"/>
        </w:rPr>
        <w:t>УКАЗАНИЕМ</w:t>
      </w:r>
      <w:r>
        <w:rPr>
          <w:rFonts w:ascii="Times New Roman" w:hAnsi="Times New Roman"/>
          <w:b/>
          <w:bCs/>
          <w:sz w:val="30"/>
          <w:szCs w:val="30"/>
          <w:lang w:val="ru-RU"/>
        </w:rPr>
        <w:t xml:space="preserve"> </w:t>
      </w:r>
      <w:r>
        <w:rPr>
          <w:rFonts w:ascii="Times New Roman" w:hAnsi="Times New Roman" w:hint="eastAsia"/>
          <w:b/>
          <w:bCs/>
          <w:sz w:val="30"/>
          <w:szCs w:val="30"/>
          <w:lang w:val="ru-RU"/>
        </w:rPr>
        <w:t>КАТЕГОРИЙ</w:t>
      </w:r>
      <w:r>
        <w:rPr>
          <w:rFonts w:ascii="Times New Roman" w:hAnsi="Times New Roman"/>
          <w:b/>
          <w:bCs/>
          <w:sz w:val="30"/>
          <w:szCs w:val="30"/>
          <w:lang w:val="ru-RU"/>
        </w:rPr>
        <w:t xml:space="preserve"> </w:t>
      </w:r>
      <w:r>
        <w:rPr>
          <w:rFonts w:ascii="Times New Roman" w:hAnsi="Times New Roman" w:hint="eastAsia"/>
          <w:b/>
          <w:bCs/>
          <w:sz w:val="30"/>
          <w:szCs w:val="30"/>
          <w:lang w:val="ru-RU"/>
        </w:rPr>
        <w:t>ЗЕМЕЛЬ</w:t>
      </w:r>
      <w:r>
        <w:rPr>
          <w:rFonts w:ascii="Times New Roman" w:hAnsi="Times New Roman"/>
          <w:b/>
          <w:bCs/>
          <w:sz w:val="30"/>
          <w:szCs w:val="30"/>
          <w:lang w:val="ru-RU"/>
        </w:rPr>
        <w:t xml:space="preserve">, </w:t>
      </w:r>
      <w:r>
        <w:rPr>
          <w:rFonts w:ascii="Times New Roman" w:hAnsi="Times New Roman" w:hint="eastAsia"/>
          <w:b/>
          <w:bCs/>
          <w:sz w:val="30"/>
          <w:szCs w:val="30"/>
          <w:lang w:val="ru-RU"/>
        </w:rPr>
        <w:t>К</w:t>
      </w:r>
      <w:r>
        <w:rPr>
          <w:rFonts w:ascii="Times New Roman" w:hAnsi="Times New Roman"/>
          <w:b/>
          <w:bCs/>
          <w:sz w:val="30"/>
          <w:szCs w:val="30"/>
          <w:lang w:val="ru-RU"/>
        </w:rPr>
        <w:t xml:space="preserve"> </w:t>
      </w:r>
      <w:r>
        <w:rPr>
          <w:rFonts w:ascii="Times New Roman" w:hAnsi="Times New Roman" w:hint="eastAsia"/>
          <w:b/>
          <w:bCs/>
          <w:sz w:val="30"/>
          <w:szCs w:val="30"/>
          <w:lang w:val="ru-RU"/>
        </w:rPr>
        <w:t>КОТОРЫМ</w:t>
      </w:r>
      <w:r>
        <w:rPr>
          <w:rFonts w:ascii="Times New Roman" w:hAnsi="Times New Roman"/>
          <w:b/>
          <w:bCs/>
          <w:sz w:val="30"/>
          <w:szCs w:val="30"/>
          <w:lang w:val="ru-RU"/>
        </w:rPr>
        <w:t xml:space="preserve"> </w:t>
      </w:r>
      <w:r>
        <w:rPr>
          <w:rFonts w:ascii="Times New Roman" w:hAnsi="Times New Roman" w:hint="eastAsia"/>
          <w:b/>
          <w:bCs/>
          <w:sz w:val="30"/>
          <w:szCs w:val="30"/>
          <w:lang w:val="ru-RU"/>
        </w:rPr>
        <w:t>ПЛАНИРУЕТСЯ</w:t>
      </w:r>
      <w:r>
        <w:rPr>
          <w:rFonts w:ascii="Times New Roman" w:hAnsi="Times New Roman"/>
          <w:b/>
          <w:bCs/>
          <w:sz w:val="30"/>
          <w:szCs w:val="30"/>
          <w:lang w:val="ru-RU"/>
        </w:rPr>
        <w:t xml:space="preserve"> </w:t>
      </w:r>
      <w:r>
        <w:rPr>
          <w:rFonts w:ascii="Times New Roman" w:hAnsi="Times New Roman" w:hint="eastAsia"/>
          <w:b/>
          <w:bCs/>
          <w:sz w:val="30"/>
          <w:szCs w:val="30"/>
          <w:lang w:val="ru-RU"/>
        </w:rPr>
        <w:t>ОТНЕСТИ</w:t>
      </w:r>
      <w:r>
        <w:rPr>
          <w:rFonts w:ascii="Times New Roman" w:hAnsi="Times New Roman"/>
          <w:b/>
          <w:bCs/>
          <w:sz w:val="30"/>
          <w:szCs w:val="30"/>
          <w:lang w:val="ru-RU"/>
        </w:rPr>
        <w:t xml:space="preserve"> </w:t>
      </w:r>
      <w:r>
        <w:rPr>
          <w:rFonts w:ascii="Times New Roman" w:hAnsi="Times New Roman" w:hint="eastAsia"/>
          <w:b/>
          <w:bCs/>
          <w:sz w:val="30"/>
          <w:szCs w:val="30"/>
          <w:lang w:val="ru-RU"/>
        </w:rPr>
        <w:t>ЭТИ</w:t>
      </w:r>
      <w:r>
        <w:rPr>
          <w:rFonts w:ascii="Times New Roman" w:hAnsi="Times New Roman"/>
          <w:b/>
          <w:bCs/>
          <w:sz w:val="30"/>
          <w:szCs w:val="30"/>
          <w:lang w:val="ru-RU"/>
        </w:rPr>
        <w:t xml:space="preserve"> </w:t>
      </w:r>
      <w:r>
        <w:rPr>
          <w:rFonts w:ascii="Times New Roman" w:hAnsi="Times New Roman" w:hint="eastAsia"/>
          <w:b/>
          <w:bCs/>
          <w:sz w:val="30"/>
          <w:szCs w:val="30"/>
          <w:lang w:val="ru-RU"/>
        </w:rPr>
        <w:t>ЗЕМЕЛЬНЫЕ</w:t>
      </w:r>
      <w:r>
        <w:rPr>
          <w:rFonts w:ascii="Times New Roman" w:hAnsi="Times New Roman"/>
          <w:b/>
          <w:bCs/>
          <w:sz w:val="30"/>
          <w:szCs w:val="30"/>
          <w:lang w:val="ru-RU"/>
        </w:rPr>
        <w:t xml:space="preserve"> </w:t>
      </w:r>
      <w:r>
        <w:rPr>
          <w:rFonts w:ascii="Times New Roman" w:hAnsi="Times New Roman" w:hint="eastAsia"/>
          <w:b/>
          <w:bCs/>
          <w:sz w:val="30"/>
          <w:szCs w:val="30"/>
          <w:lang w:val="ru-RU"/>
        </w:rPr>
        <w:t>УЧАСТКИ</w:t>
      </w:r>
      <w:r>
        <w:rPr>
          <w:rFonts w:ascii="Times New Roman" w:hAnsi="Times New Roman"/>
          <w:b/>
          <w:bCs/>
          <w:sz w:val="30"/>
          <w:szCs w:val="30"/>
          <w:lang w:val="ru-RU"/>
        </w:rPr>
        <w:t xml:space="preserve">, </w:t>
      </w:r>
      <w:r>
        <w:rPr>
          <w:rFonts w:ascii="Times New Roman" w:hAnsi="Times New Roman" w:hint="eastAsia"/>
          <w:b/>
          <w:bCs/>
          <w:sz w:val="30"/>
          <w:szCs w:val="30"/>
          <w:lang w:val="ru-RU"/>
        </w:rPr>
        <w:t>И</w:t>
      </w:r>
      <w:r>
        <w:rPr>
          <w:rFonts w:ascii="Times New Roman" w:hAnsi="Times New Roman"/>
          <w:b/>
          <w:bCs/>
          <w:sz w:val="30"/>
          <w:szCs w:val="30"/>
          <w:lang w:val="ru-RU"/>
        </w:rPr>
        <w:t xml:space="preserve"> </w:t>
      </w:r>
      <w:r>
        <w:rPr>
          <w:rFonts w:ascii="Times New Roman" w:hAnsi="Times New Roman" w:hint="eastAsia"/>
          <w:b/>
          <w:bCs/>
          <w:sz w:val="30"/>
          <w:szCs w:val="30"/>
          <w:lang w:val="ru-RU"/>
        </w:rPr>
        <w:t>ЦЕЛЕЙ</w:t>
      </w:r>
      <w:r>
        <w:rPr>
          <w:rFonts w:ascii="Times New Roman" w:hAnsi="Times New Roman"/>
          <w:b/>
          <w:bCs/>
          <w:sz w:val="30"/>
          <w:szCs w:val="30"/>
          <w:lang w:val="ru-RU"/>
        </w:rPr>
        <w:t xml:space="preserve"> </w:t>
      </w:r>
      <w:r>
        <w:rPr>
          <w:rFonts w:ascii="Times New Roman" w:hAnsi="Times New Roman" w:hint="eastAsia"/>
          <w:b/>
          <w:bCs/>
          <w:sz w:val="30"/>
          <w:szCs w:val="30"/>
          <w:lang w:val="ru-RU"/>
        </w:rPr>
        <w:t>ИХ</w:t>
      </w:r>
      <w:r>
        <w:rPr>
          <w:rFonts w:ascii="Times New Roman" w:hAnsi="Times New Roman"/>
          <w:b/>
          <w:bCs/>
          <w:sz w:val="30"/>
          <w:szCs w:val="30"/>
          <w:lang w:val="ru-RU"/>
        </w:rPr>
        <w:t xml:space="preserve"> </w:t>
      </w:r>
      <w:r>
        <w:rPr>
          <w:rFonts w:ascii="Times New Roman" w:hAnsi="Times New Roman" w:hint="eastAsia"/>
          <w:b/>
          <w:bCs/>
          <w:sz w:val="30"/>
          <w:szCs w:val="30"/>
          <w:lang w:val="ru-RU"/>
        </w:rPr>
        <w:t>ПЛАНИРУЕМОГО</w:t>
      </w:r>
      <w:r>
        <w:rPr>
          <w:rFonts w:ascii="Times New Roman" w:hAnsi="Times New Roman"/>
          <w:b/>
          <w:bCs/>
          <w:sz w:val="30"/>
          <w:szCs w:val="30"/>
          <w:lang w:val="ru-RU"/>
        </w:rPr>
        <w:t xml:space="preserve"> </w:t>
      </w:r>
      <w:r>
        <w:rPr>
          <w:rFonts w:ascii="Times New Roman" w:hAnsi="Times New Roman" w:hint="eastAsia"/>
          <w:b/>
          <w:bCs/>
          <w:sz w:val="30"/>
          <w:szCs w:val="30"/>
          <w:lang w:val="ru-RU"/>
        </w:rPr>
        <w:t>ИСПОЛЬЗОВАНИЯ</w:t>
      </w:r>
      <w:bookmarkEnd w:id="362"/>
      <w:bookmarkEnd w:id="363"/>
    </w:p>
    <w:p w14:paraId="3EAB9040" w14:textId="77777777" w:rsidR="006A5553" w:rsidRDefault="006A5553">
      <w:pPr>
        <w:tabs>
          <w:tab w:val="left" w:pos="-1701"/>
        </w:tabs>
        <w:ind w:right="-1" w:firstLine="851"/>
        <w:jc w:val="both"/>
        <w:rPr>
          <w:rFonts w:ascii="Times New Roman" w:hAnsi="Times New Roman"/>
          <w:bCs/>
          <w:sz w:val="28"/>
          <w:szCs w:val="28"/>
          <w:lang w:val="ru-RU"/>
        </w:rPr>
      </w:pPr>
    </w:p>
    <w:p w14:paraId="56C9B0D4" w14:textId="77777777" w:rsidR="006A5553" w:rsidRDefault="007E5725">
      <w:pPr>
        <w:ind w:firstLine="709"/>
        <w:jc w:val="both"/>
        <w:rPr>
          <w:rFonts w:ascii="Times New Roman" w:hAnsi="Times New Roman"/>
          <w:sz w:val="28"/>
          <w:szCs w:val="28"/>
          <w:lang w:val="ru-RU"/>
        </w:rPr>
      </w:pPr>
      <w:r>
        <w:rPr>
          <w:rFonts w:ascii="Times New Roman" w:hAnsi="Times New Roman" w:hint="eastAsia"/>
          <w:sz w:val="28"/>
          <w:szCs w:val="28"/>
          <w:lang w:val="ru-RU"/>
        </w:rPr>
        <w:t>Территория</w:t>
      </w:r>
      <w:r>
        <w:rPr>
          <w:rFonts w:ascii="Times New Roman" w:hAnsi="Times New Roman"/>
          <w:sz w:val="28"/>
          <w:szCs w:val="28"/>
          <w:lang w:val="ru-RU"/>
        </w:rPr>
        <w:t xml:space="preserve"> Шунгенского сельского поселения</w:t>
      </w:r>
      <w:r>
        <w:rPr>
          <w:rFonts w:ascii="Times New Roman" w:hAnsi="Times New Roman" w:hint="eastAsia"/>
          <w:sz w:val="28"/>
          <w:szCs w:val="28"/>
          <w:lang w:val="ru-RU"/>
        </w:rPr>
        <w:t>составляет</w:t>
      </w:r>
      <w:r>
        <w:rPr>
          <w:rFonts w:ascii="Times New Roman" w:hAnsi="Times New Roman"/>
          <w:sz w:val="28"/>
          <w:szCs w:val="28"/>
          <w:lang w:val="ru-RU"/>
        </w:rPr>
        <w:t xml:space="preserve"> 36438,0</w:t>
      </w:r>
      <w:r w:rsidR="003438B6">
        <w:rPr>
          <w:rFonts w:ascii="Times New Roman" w:hAnsi="Times New Roman"/>
          <w:sz w:val="28"/>
          <w:szCs w:val="28"/>
          <w:lang w:val="ru-RU"/>
        </w:rPr>
        <w:t xml:space="preserve"> </w:t>
      </w:r>
      <w:r>
        <w:rPr>
          <w:rFonts w:ascii="Times New Roman" w:hAnsi="Times New Roman" w:hint="eastAsia"/>
          <w:sz w:val="28"/>
          <w:szCs w:val="28"/>
          <w:lang w:val="ru-RU"/>
        </w:rPr>
        <w:t>га</w:t>
      </w:r>
      <w:r>
        <w:rPr>
          <w:rFonts w:ascii="Times New Roman" w:hAnsi="Times New Roman"/>
          <w:sz w:val="28"/>
          <w:szCs w:val="28"/>
          <w:lang w:val="ru-RU"/>
        </w:rPr>
        <w:t>.</w:t>
      </w:r>
    </w:p>
    <w:p w14:paraId="12919D18" w14:textId="77777777" w:rsidR="006A5553" w:rsidRDefault="007E5725">
      <w:pPr>
        <w:ind w:firstLine="709"/>
        <w:jc w:val="both"/>
        <w:rPr>
          <w:rFonts w:ascii="Times New Roman" w:hAnsi="Times New Roman"/>
          <w:sz w:val="28"/>
          <w:szCs w:val="28"/>
          <w:lang w:val="ru-RU"/>
        </w:rPr>
      </w:pPr>
      <w:r>
        <w:rPr>
          <w:rFonts w:ascii="Times New Roman" w:hAnsi="Times New Roman" w:hint="eastAsia"/>
          <w:sz w:val="28"/>
          <w:szCs w:val="28"/>
          <w:lang w:val="ru-RU"/>
        </w:rPr>
        <w:t>На</w:t>
      </w:r>
      <w:r>
        <w:rPr>
          <w:rFonts w:ascii="Times New Roman" w:hAnsi="Times New Roman"/>
          <w:sz w:val="28"/>
          <w:szCs w:val="28"/>
          <w:lang w:val="ru-RU"/>
        </w:rPr>
        <w:t xml:space="preserve"> </w:t>
      </w:r>
      <w:r>
        <w:rPr>
          <w:rFonts w:ascii="Times New Roman" w:hAnsi="Times New Roman" w:hint="eastAsia"/>
          <w:sz w:val="28"/>
          <w:szCs w:val="28"/>
          <w:lang w:val="ru-RU"/>
        </w:rPr>
        <w:t>расчетный</w:t>
      </w:r>
      <w:r>
        <w:rPr>
          <w:rFonts w:ascii="Times New Roman" w:hAnsi="Times New Roman"/>
          <w:sz w:val="28"/>
          <w:szCs w:val="28"/>
          <w:lang w:val="ru-RU"/>
        </w:rPr>
        <w:t xml:space="preserve"> </w:t>
      </w:r>
      <w:r>
        <w:rPr>
          <w:rFonts w:ascii="Times New Roman" w:hAnsi="Times New Roman" w:hint="eastAsia"/>
          <w:sz w:val="28"/>
          <w:szCs w:val="28"/>
          <w:lang w:val="ru-RU"/>
        </w:rPr>
        <w:t>срок</w:t>
      </w:r>
      <w:r>
        <w:rPr>
          <w:rFonts w:ascii="Times New Roman" w:hAnsi="Times New Roman"/>
          <w:sz w:val="28"/>
          <w:szCs w:val="28"/>
          <w:lang w:val="ru-RU"/>
        </w:rPr>
        <w:t xml:space="preserve"> </w:t>
      </w:r>
      <w:r>
        <w:rPr>
          <w:rFonts w:ascii="Times New Roman" w:hAnsi="Times New Roman" w:hint="eastAsia"/>
          <w:sz w:val="28"/>
          <w:szCs w:val="28"/>
          <w:lang w:val="ru-RU"/>
        </w:rPr>
        <w:t>Генеральным</w:t>
      </w:r>
      <w:r>
        <w:rPr>
          <w:rFonts w:ascii="Times New Roman" w:hAnsi="Times New Roman"/>
          <w:sz w:val="28"/>
          <w:szCs w:val="28"/>
          <w:lang w:val="ru-RU"/>
        </w:rPr>
        <w:t xml:space="preserve"> </w:t>
      </w:r>
      <w:r>
        <w:rPr>
          <w:rFonts w:ascii="Times New Roman" w:hAnsi="Times New Roman" w:hint="eastAsia"/>
          <w:sz w:val="28"/>
          <w:szCs w:val="28"/>
          <w:lang w:val="ru-RU"/>
        </w:rPr>
        <w:t>планом</w:t>
      </w:r>
      <w:r>
        <w:rPr>
          <w:rFonts w:ascii="Times New Roman" w:hAnsi="Times New Roman"/>
          <w:sz w:val="28"/>
          <w:szCs w:val="28"/>
          <w:lang w:val="ru-RU"/>
        </w:rPr>
        <w:t xml:space="preserve"> </w:t>
      </w:r>
      <w:r>
        <w:rPr>
          <w:rFonts w:ascii="Times New Roman" w:hAnsi="Times New Roman" w:hint="eastAsia"/>
          <w:sz w:val="28"/>
          <w:szCs w:val="28"/>
          <w:lang w:val="ru-RU"/>
        </w:rPr>
        <w:t>предложений</w:t>
      </w:r>
      <w:r>
        <w:rPr>
          <w:rFonts w:ascii="Times New Roman" w:hAnsi="Times New Roman"/>
          <w:sz w:val="28"/>
          <w:szCs w:val="28"/>
          <w:lang w:val="ru-RU"/>
        </w:rPr>
        <w:t xml:space="preserve"> </w:t>
      </w:r>
      <w:r>
        <w:rPr>
          <w:rFonts w:ascii="Times New Roman" w:hAnsi="Times New Roman" w:hint="eastAsia"/>
          <w:sz w:val="28"/>
          <w:szCs w:val="28"/>
          <w:lang w:val="ru-RU"/>
        </w:rPr>
        <w:t>по</w:t>
      </w:r>
      <w:r>
        <w:rPr>
          <w:rFonts w:ascii="Times New Roman" w:hAnsi="Times New Roman"/>
          <w:sz w:val="28"/>
          <w:szCs w:val="28"/>
          <w:lang w:val="ru-RU"/>
        </w:rPr>
        <w:t xml:space="preserve"> </w:t>
      </w:r>
      <w:r>
        <w:rPr>
          <w:rFonts w:ascii="Times New Roman" w:hAnsi="Times New Roman" w:hint="eastAsia"/>
          <w:sz w:val="28"/>
          <w:szCs w:val="28"/>
          <w:lang w:val="ru-RU"/>
        </w:rPr>
        <w:t>изменению</w:t>
      </w:r>
      <w:r>
        <w:rPr>
          <w:rFonts w:ascii="Times New Roman" w:hAnsi="Times New Roman"/>
          <w:sz w:val="28"/>
          <w:szCs w:val="28"/>
          <w:lang w:val="ru-RU"/>
        </w:rPr>
        <w:t xml:space="preserve"> </w:t>
      </w:r>
      <w:r>
        <w:rPr>
          <w:rFonts w:ascii="Times New Roman" w:hAnsi="Times New Roman" w:hint="eastAsia"/>
          <w:sz w:val="28"/>
          <w:szCs w:val="28"/>
          <w:lang w:val="ru-RU"/>
        </w:rPr>
        <w:t>границ</w:t>
      </w:r>
      <w:r>
        <w:rPr>
          <w:rFonts w:ascii="Times New Roman" w:hAnsi="Times New Roman"/>
          <w:sz w:val="28"/>
          <w:szCs w:val="28"/>
          <w:lang w:val="ru-RU"/>
        </w:rPr>
        <w:t xml:space="preserve"> </w:t>
      </w:r>
      <w:r>
        <w:rPr>
          <w:rFonts w:ascii="Times New Roman" w:hAnsi="Times New Roman" w:hint="eastAsia"/>
          <w:sz w:val="28"/>
          <w:szCs w:val="28"/>
          <w:lang w:val="ru-RU"/>
        </w:rPr>
        <w:t>муниципального</w:t>
      </w:r>
      <w:r>
        <w:rPr>
          <w:rFonts w:ascii="Times New Roman" w:hAnsi="Times New Roman"/>
          <w:sz w:val="28"/>
          <w:szCs w:val="28"/>
          <w:lang w:val="ru-RU"/>
        </w:rPr>
        <w:t xml:space="preserve"> </w:t>
      </w:r>
      <w:r>
        <w:rPr>
          <w:rFonts w:ascii="Times New Roman" w:hAnsi="Times New Roman" w:hint="eastAsia"/>
          <w:sz w:val="28"/>
          <w:szCs w:val="28"/>
          <w:lang w:val="ru-RU"/>
        </w:rPr>
        <w:t>образования</w:t>
      </w:r>
      <w:r>
        <w:rPr>
          <w:rFonts w:ascii="Times New Roman" w:hAnsi="Times New Roman"/>
          <w:sz w:val="28"/>
          <w:szCs w:val="28"/>
          <w:lang w:val="ru-RU"/>
        </w:rPr>
        <w:t xml:space="preserve"> </w:t>
      </w:r>
      <w:r>
        <w:rPr>
          <w:rFonts w:ascii="Times New Roman" w:hAnsi="Times New Roman" w:hint="eastAsia"/>
          <w:sz w:val="28"/>
          <w:szCs w:val="28"/>
          <w:lang w:val="ru-RU"/>
        </w:rPr>
        <w:t>не</w:t>
      </w:r>
      <w:r>
        <w:rPr>
          <w:rFonts w:ascii="Times New Roman" w:hAnsi="Times New Roman"/>
          <w:sz w:val="28"/>
          <w:szCs w:val="28"/>
          <w:lang w:val="ru-RU"/>
        </w:rPr>
        <w:t xml:space="preserve"> </w:t>
      </w:r>
      <w:r>
        <w:rPr>
          <w:rFonts w:ascii="Times New Roman" w:hAnsi="Times New Roman" w:hint="eastAsia"/>
          <w:sz w:val="28"/>
          <w:szCs w:val="28"/>
          <w:lang w:val="ru-RU"/>
        </w:rPr>
        <w:t>предусмотрено</w:t>
      </w:r>
      <w:r>
        <w:rPr>
          <w:rFonts w:ascii="Times New Roman" w:hAnsi="Times New Roman"/>
          <w:sz w:val="28"/>
          <w:szCs w:val="28"/>
          <w:lang w:val="ru-RU"/>
        </w:rPr>
        <w:t>.</w:t>
      </w:r>
    </w:p>
    <w:p w14:paraId="774460A8" w14:textId="392D0401" w:rsidR="00F927B7" w:rsidRPr="00F927B7" w:rsidRDefault="00F927B7" w:rsidP="00F927B7">
      <w:pPr>
        <w:ind w:firstLine="709"/>
        <w:jc w:val="both"/>
        <w:rPr>
          <w:rFonts w:ascii="Times New Roman" w:hAnsi="Times New Roman"/>
          <w:sz w:val="28"/>
          <w:szCs w:val="28"/>
          <w:lang w:val="ru-RU"/>
        </w:rPr>
      </w:pPr>
      <w:r w:rsidRPr="00F927B7">
        <w:rPr>
          <w:rFonts w:ascii="Times New Roman" w:hAnsi="Times New Roman" w:hint="eastAsia"/>
          <w:sz w:val="28"/>
          <w:szCs w:val="28"/>
          <w:lang w:val="ru-RU"/>
        </w:rPr>
        <w:t>Генеральным</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планом</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предусмотрены</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мероприятия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по</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изменению</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границы</w:t>
      </w:r>
      <w:r w:rsidRPr="00F927B7">
        <w:rPr>
          <w:rFonts w:ascii="Times New Roman" w:hAnsi="Times New Roman"/>
          <w:sz w:val="28"/>
          <w:szCs w:val="28"/>
          <w:lang w:val="ru-RU"/>
        </w:rPr>
        <w:t xml:space="preserve"> </w:t>
      </w:r>
      <w:r>
        <w:rPr>
          <w:rFonts w:ascii="Times New Roman" w:hAnsi="Times New Roman" w:hint="eastAsia"/>
          <w:sz w:val="28"/>
          <w:szCs w:val="28"/>
          <w:lang w:val="ru-RU"/>
        </w:rPr>
        <w:t>с.</w:t>
      </w:r>
      <w:r>
        <w:rPr>
          <w:rFonts w:ascii="Times New Roman" w:hAnsi="Times New Roman"/>
          <w:sz w:val="28"/>
          <w:szCs w:val="28"/>
          <w:lang w:val="ru-RU"/>
        </w:rPr>
        <w:t xml:space="preserve"> Шунга</w:t>
      </w:r>
      <w:r w:rsidRPr="00F927B7">
        <w:rPr>
          <w:rFonts w:ascii="Times New Roman" w:hAnsi="Times New Roman"/>
          <w:sz w:val="28"/>
          <w:szCs w:val="28"/>
          <w:lang w:val="ru-RU"/>
        </w:rPr>
        <w:t xml:space="preserve">, </w:t>
      </w:r>
      <w:r>
        <w:rPr>
          <w:rFonts w:ascii="Times New Roman" w:hAnsi="Times New Roman"/>
          <w:sz w:val="28"/>
          <w:szCs w:val="28"/>
          <w:lang w:val="ru-RU"/>
        </w:rPr>
        <w:t>с. Яковлевское</w:t>
      </w:r>
      <w:r w:rsidR="0016448D">
        <w:rPr>
          <w:rFonts w:ascii="Times New Roman" w:hAnsi="Times New Roman"/>
          <w:sz w:val="28"/>
          <w:szCs w:val="28"/>
          <w:lang w:val="ru-RU"/>
        </w:rPr>
        <w:t xml:space="preserve">, </w:t>
      </w:r>
      <w:r w:rsidR="00AE25B7">
        <w:rPr>
          <w:rFonts w:ascii="Times New Roman" w:hAnsi="Times New Roman"/>
          <w:sz w:val="28"/>
          <w:szCs w:val="28"/>
          <w:lang w:val="ru-RU"/>
        </w:rPr>
        <w:t xml:space="preserve">д. </w:t>
      </w:r>
      <w:r w:rsidR="004D1C95">
        <w:rPr>
          <w:rFonts w:ascii="Times New Roman" w:hAnsi="Times New Roman"/>
          <w:sz w:val="28"/>
          <w:szCs w:val="28"/>
          <w:lang w:val="ru-RU"/>
        </w:rPr>
        <w:t>Шемякино, входящих</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состав</w:t>
      </w:r>
      <w:r w:rsidRPr="00F927B7">
        <w:rPr>
          <w:rFonts w:ascii="Times New Roman" w:hAnsi="Times New Roman"/>
          <w:sz w:val="28"/>
          <w:szCs w:val="28"/>
          <w:lang w:val="ru-RU"/>
        </w:rPr>
        <w:t xml:space="preserve"> </w:t>
      </w:r>
      <w:r>
        <w:rPr>
          <w:rFonts w:ascii="Times New Roman" w:hAnsi="Times New Roman" w:hint="eastAsia"/>
          <w:sz w:val="28"/>
          <w:szCs w:val="28"/>
          <w:lang w:val="ru-RU"/>
        </w:rPr>
        <w:t>Шунгенского</w:t>
      </w:r>
      <w:r w:rsidRPr="00F927B7">
        <w:rPr>
          <w:rFonts w:ascii="Times New Roman" w:hAnsi="Times New Roman"/>
          <w:sz w:val="28"/>
          <w:szCs w:val="28"/>
          <w:lang w:val="ru-RU"/>
        </w:rPr>
        <w:t xml:space="preserve"> </w:t>
      </w:r>
      <w:r>
        <w:rPr>
          <w:rFonts w:ascii="Times New Roman" w:hAnsi="Times New Roman" w:hint="eastAsia"/>
          <w:sz w:val="28"/>
          <w:szCs w:val="28"/>
          <w:lang w:val="ru-RU"/>
        </w:rPr>
        <w:t>сельского поселения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планируется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изменение</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баланса</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земель</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с</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переводом</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земель</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из</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одной</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категории</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другую</w:t>
      </w:r>
      <w:r w:rsidRPr="00F927B7">
        <w:rPr>
          <w:rFonts w:ascii="Times New Roman" w:hAnsi="Times New Roman"/>
          <w:sz w:val="28"/>
          <w:szCs w:val="28"/>
          <w:lang w:val="ru-RU"/>
        </w:rPr>
        <w:t>.</w:t>
      </w:r>
    </w:p>
    <w:p w14:paraId="153CFD0D" w14:textId="43D0C886" w:rsidR="00AE25B7" w:rsidRDefault="009B120F" w:rsidP="00F927B7">
      <w:pPr>
        <w:ind w:firstLine="709"/>
        <w:jc w:val="both"/>
        <w:rPr>
          <w:rFonts w:ascii="Times New Roman" w:hAnsi="Times New Roman"/>
          <w:sz w:val="28"/>
          <w:szCs w:val="28"/>
          <w:lang w:val="ru-RU"/>
        </w:rPr>
      </w:pPr>
      <w:r w:rsidRPr="009B120F">
        <w:rPr>
          <w:rFonts w:ascii="Times New Roman" w:hAnsi="Times New Roman" w:hint="eastAsia"/>
          <w:sz w:val="28"/>
          <w:szCs w:val="28"/>
          <w:lang w:val="ru-RU"/>
        </w:rPr>
        <w:t>Перечень</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земельных</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участков</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которые</w:t>
      </w:r>
      <w:r w:rsidRPr="009B120F">
        <w:rPr>
          <w:rFonts w:ascii="Times New Roman" w:hAnsi="Times New Roman"/>
          <w:sz w:val="28"/>
          <w:szCs w:val="28"/>
          <w:lang w:val="ru-RU"/>
        </w:rPr>
        <w:t xml:space="preserve"> </w:t>
      </w:r>
      <w:r>
        <w:rPr>
          <w:rFonts w:ascii="Times New Roman" w:hAnsi="Times New Roman" w:hint="eastAsia"/>
          <w:sz w:val="28"/>
          <w:szCs w:val="28"/>
          <w:lang w:val="ru-RU"/>
        </w:rPr>
        <w:t>и</w:t>
      </w:r>
      <w:r w:rsidR="008F0612">
        <w:rPr>
          <w:rFonts w:ascii="Times New Roman" w:hAnsi="Times New Roman" w:hint="eastAsia"/>
          <w:sz w:val="28"/>
          <w:szCs w:val="28"/>
          <w:lang w:val="ru-RU"/>
        </w:rPr>
        <w:t>с</w:t>
      </w:r>
      <w:r w:rsidRPr="009B120F">
        <w:rPr>
          <w:rFonts w:ascii="Times New Roman" w:hAnsi="Times New Roman" w:hint="eastAsia"/>
          <w:sz w:val="28"/>
          <w:szCs w:val="28"/>
          <w:lang w:val="ru-RU"/>
        </w:rPr>
        <w:t>ключаются</w:t>
      </w:r>
      <w:r w:rsidRPr="009B120F">
        <w:rPr>
          <w:rFonts w:ascii="Times New Roman" w:hAnsi="Times New Roman"/>
          <w:sz w:val="28"/>
          <w:szCs w:val="28"/>
          <w:lang w:val="ru-RU"/>
        </w:rPr>
        <w:t xml:space="preserve"> </w:t>
      </w:r>
      <w:r w:rsidR="008F0612">
        <w:rPr>
          <w:rFonts w:ascii="Times New Roman" w:hAnsi="Times New Roman" w:hint="eastAsia"/>
          <w:sz w:val="28"/>
          <w:szCs w:val="28"/>
          <w:lang w:val="ru-RU"/>
        </w:rPr>
        <w:t>и</w:t>
      </w:r>
      <w:r w:rsidR="008F0612">
        <w:rPr>
          <w:rFonts w:ascii="Times New Roman" w:hAnsi="Times New Roman"/>
          <w:sz w:val="28"/>
          <w:szCs w:val="28"/>
          <w:lang w:val="ru-RU"/>
        </w:rPr>
        <w:t>з</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границы</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населённых</w:t>
      </w:r>
      <w:r w:rsidRPr="009B120F">
        <w:rPr>
          <w:rFonts w:ascii="Times New Roman" w:hAnsi="Times New Roman"/>
          <w:sz w:val="28"/>
          <w:szCs w:val="28"/>
          <w:lang w:val="ru-RU"/>
        </w:rPr>
        <w:t xml:space="preserve"> </w:t>
      </w:r>
      <w:r w:rsidRPr="009B120F">
        <w:rPr>
          <w:rFonts w:ascii="Times New Roman" w:hAnsi="Times New Roman" w:hint="eastAsia"/>
          <w:sz w:val="28"/>
          <w:szCs w:val="28"/>
          <w:lang w:val="ru-RU"/>
        </w:rPr>
        <w:t>пунктов</w:t>
      </w:r>
    </w:p>
    <w:p w14:paraId="5FC4A47A" w14:textId="77777777" w:rsidR="009B120F" w:rsidRDefault="009B120F" w:rsidP="00F927B7">
      <w:pPr>
        <w:ind w:firstLine="709"/>
        <w:jc w:val="both"/>
        <w:rPr>
          <w:rFonts w:ascii="Times New Roman" w:hAnsi="Times New Roman"/>
          <w:sz w:val="28"/>
          <w:szCs w:val="28"/>
          <w:lang w:val="ru-RU"/>
        </w:rPr>
      </w:pPr>
      <w:r>
        <w:rPr>
          <w:rFonts w:ascii="Times New Roman" w:hAnsi="Times New Roman"/>
          <w:sz w:val="28"/>
          <w:szCs w:val="28"/>
          <w:lang w:val="ru-RU"/>
        </w:rPr>
        <w:t xml:space="preserve"> </w:t>
      </w:r>
    </w:p>
    <w:tbl>
      <w:tblPr>
        <w:tblStyle w:val="afff0"/>
        <w:tblW w:w="5000" w:type="pct"/>
        <w:tblLook w:val="04A0" w:firstRow="1" w:lastRow="0" w:firstColumn="1" w:lastColumn="0" w:noHBand="0" w:noVBand="1"/>
      </w:tblPr>
      <w:tblGrid>
        <w:gridCol w:w="2020"/>
        <w:gridCol w:w="1913"/>
        <w:gridCol w:w="1913"/>
        <w:gridCol w:w="2660"/>
        <w:gridCol w:w="1916"/>
      </w:tblGrid>
      <w:tr w:rsidR="00133B92" w14:paraId="4EE2A017" w14:textId="77777777" w:rsidTr="003A30AC">
        <w:trPr>
          <w:tblHeader/>
        </w:trPr>
        <w:tc>
          <w:tcPr>
            <w:tcW w:w="969" w:type="pct"/>
          </w:tcPr>
          <w:p w14:paraId="15E6C479" w14:textId="77777777" w:rsidR="00133B92" w:rsidRPr="00450A96" w:rsidRDefault="00133B92" w:rsidP="00AE25B7">
            <w:pPr>
              <w:rPr>
                <w:rFonts w:ascii="Times New Roman" w:hAnsi="Times New Roman"/>
                <w:b/>
                <w:sz w:val="24"/>
                <w:szCs w:val="24"/>
                <w:lang w:val="ru-RU"/>
              </w:rPr>
            </w:pPr>
            <w:r w:rsidRPr="00450A96">
              <w:rPr>
                <w:rFonts w:ascii="Times New Roman" w:hAnsi="Times New Roman"/>
                <w:b/>
                <w:sz w:val="24"/>
                <w:szCs w:val="24"/>
                <w:lang w:val="ru-RU"/>
              </w:rPr>
              <w:t>Кадастровый номер</w:t>
            </w:r>
          </w:p>
        </w:tc>
        <w:tc>
          <w:tcPr>
            <w:tcW w:w="918" w:type="pct"/>
          </w:tcPr>
          <w:p w14:paraId="510C1BDD" w14:textId="77777777" w:rsidR="00133B92" w:rsidRPr="00450A96" w:rsidRDefault="00133B92" w:rsidP="00AE25B7">
            <w:pPr>
              <w:rPr>
                <w:rFonts w:ascii="Times New Roman" w:hAnsi="Times New Roman"/>
                <w:b/>
                <w:sz w:val="24"/>
                <w:szCs w:val="24"/>
                <w:lang w:val="ru-RU"/>
              </w:rPr>
            </w:pPr>
            <w:r w:rsidRPr="00450A96">
              <w:rPr>
                <w:rFonts w:ascii="Times New Roman" w:hAnsi="Times New Roman"/>
                <w:b/>
                <w:sz w:val="24"/>
                <w:szCs w:val="24"/>
                <w:lang w:val="ru-RU"/>
              </w:rPr>
              <w:t>Категория земли</w:t>
            </w:r>
          </w:p>
        </w:tc>
        <w:tc>
          <w:tcPr>
            <w:tcW w:w="918" w:type="pct"/>
          </w:tcPr>
          <w:p w14:paraId="5895D92E" w14:textId="77777777" w:rsidR="00133B92" w:rsidRPr="00450A96" w:rsidRDefault="00133B92" w:rsidP="00AE25B7">
            <w:pPr>
              <w:rPr>
                <w:rFonts w:ascii="Times New Roman" w:hAnsi="Times New Roman"/>
                <w:b/>
                <w:sz w:val="24"/>
                <w:szCs w:val="24"/>
                <w:lang w:val="ru-RU"/>
              </w:rPr>
            </w:pPr>
            <w:r w:rsidRPr="00450A96">
              <w:rPr>
                <w:rFonts w:ascii="Times New Roman" w:hAnsi="Times New Roman"/>
                <w:b/>
                <w:sz w:val="24"/>
                <w:szCs w:val="24"/>
                <w:lang w:val="ru-RU"/>
              </w:rPr>
              <w:t>Площадь</w:t>
            </w:r>
            <w:r w:rsidR="001E15F3" w:rsidRPr="00450A96">
              <w:rPr>
                <w:rFonts w:ascii="Times New Roman" w:hAnsi="Times New Roman"/>
                <w:b/>
                <w:sz w:val="24"/>
                <w:szCs w:val="24"/>
                <w:lang w:val="ru-RU"/>
              </w:rPr>
              <w:t>,</w:t>
            </w:r>
            <w:r w:rsidR="00BC5CCA" w:rsidRPr="00450A96">
              <w:rPr>
                <w:rFonts w:ascii="Times New Roman" w:hAnsi="Times New Roman"/>
                <w:b/>
                <w:sz w:val="24"/>
                <w:szCs w:val="24"/>
                <w:lang w:val="ru-RU"/>
              </w:rPr>
              <w:t xml:space="preserve"> </w:t>
            </w:r>
            <w:r w:rsidR="001E15F3" w:rsidRPr="00450A96">
              <w:rPr>
                <w:rFonts w:ascii="Times New Roman" w:hAnsi="Times New Roman"/>
                <w:b/>
                <w:sz w:val="24"/>
                <w:szCs w:val="24"/>
                <w:lang w:val="ru-RU"/>
              </w:rPr>
              <w:t>кв.м.</w:t>
            </w:r>
          </w:p>
        </w:tc>
        <w:tc>
          <w:tcPr>
            <w:tcW w:w="1276" w:type="pct"/>
          </w:tcPr>
          <w:p w14:paraId="07B9A922" w14:textId="77777777" w:rsidR="00133B92" w:rsidRPr="00450A96" w:rsidRDefault="00133B92" w:rsidP="00AE25B7">
            <w:pPr>
              <w:rPr>
                <w:rFonts w:ascii="Times New Roman" w:hAnsi="Times New Roman"/>
                <w:b/>
                <w:sz w:val="24"/>
                <w:szCs w:val="24"/>
                <w:lang w:val="ru-RU"/>
              </w:rPr>
            </w:pPr>
            <w:r w:rsidRPr="00450A96">
              <w:rPr>
                <w:rFonts w:ascii="Times New Roman" w:hAnsi="Times New Roman"/>
                <w:b/>
                <w:sz w:val="24"/>
                <w:szCs w:val="24"/>
                <w:lang w:val="ru-RU"/>
              </w:rPr>
              <w:t>Категория земли</w:t>
            </w:r>
          </w:p>
        </w:tc>
        <w:tc>
          <w:tcPr>
            <w:tcW w:w="919" w:type="pct"/>
          </w:tcPr>
          <w:p w14:paraId="789A34A5" w14:textId="77777777" w:rsidR="00133B92" w:rsidRPr="00450A96" w:rsidRDefault="00133B92" w:rsidP="00AE25B7">
            <w:pPr>
              <w:rPr>
                <w:rFonts w:ascii="Times New Roman" w:hAnsi="Times New Roman"/>
                <w:b/>
                <w:sz w:val="24"/>
                <w:szCs w:val="24"/>
                <w:lang w:val="ru-RU"/>
              </w:rPr>
            </w:pPr>
            <w:r w:rsidRPr="00450A96">
              <w:rPr>
                <w:rFonts w:ascii="Times New Roman" w:hAnsi="Times New Roman"/>
                <w:b/>
                <w:sz w:val="24"/>
                <w:szCs w:val="24"/>
                <w:lang w:val="ru-RU"/>
              </w:rPr>
              <w:t>Вид использования</w:t>
            </w:r>
          </w:p>
        </w:tc>
      </w:tr>
      <w:tr w:rsidR="008F0612" w:rsidRPr="0096473B" w14:paraId="0B778944" w14:textId="77777777" w:rsidTr="003A30AC">
        <w:tc>
          <w:tcPr>
            <w:tcW w:w="969" w:type="pct"/>
            <w:shd w:val="clear" w:color="auto" w:fill="FFFF00"/>
          </w:tcPr>
          <w:p w14:paraId="1D6A2D57" w14:textId="3790579E" w:rsidR="008F0612" w:rsidRPr="00763A8C" w:rsidRDefault="008F0612">
            <w:pPr>
              <w:rPr>
                <w:rFonts w:ascii="Times New Roman" w:hAnsi="Times New Roman"/>
                <w:sz w:val="24"/>
                <w:szCs w:val="24"/>
                <w:lang w:val="ru-RU"/>
              </w:rPr>
            </w:pPr>
            <w:r w:rsidRPr="008F0612">
              <w:rPr>
                <w:rFonts w:ascii="Times New Roman" w:hAnsi="Times New Roman"/>
                <w:sz w:val="24"/>
                <w:szCs w:val="24"/>
                <w:lang w:val="ru-RU"/>
              </w:rPr>
              <w:t>44:07:141901:245</w:t>
            </w:r>
          </w:p>
        </w:tc>
        <w:tc>
          <w:tcPr>
            <w:tcW w:w="918" w:type="pct"/>
            <w:shd w:val="clear" w:color="auto" w:fill="FFFF00"/>
          </w:tcPr>
          <w:p w14:paraId="0D5A3195" w14:textId="7063107F" w:rsidR="008F0612" w:rsidRPr="00763A8C" w:rsidRDefault="008F0612" w:rsidP="00AD7815">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населенных</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пунктов</w:t>
            </w:r>
          </w:p>
        </w:tc>
        <w:tc>
          <w:tcPr>
            <w:tcW w:w="918" w:type="pct"/>
            <w:shd w:val="clear" w:color="auto" w:fill="FFFF00"/>
          </w:tcPr>
          <w:p w14:paraId="582CE5D6" w14:textId="25360672" w:rsidR="008F0612" w:rsidRPr="00763A8C" w:rsidRDefault="008F0612" w:rsidP="00C24599">
            <w:pPr>
              <w:rPr>
                <w:rFonts w:ascii="Times New Roman" w:hAnsi="Times New Roman"/>
                <w:sz w:val="24"/>
                <w:szCs w:val="24"/>
                <w:lang w:val="ru-RU"/>
              </w:rPr>
            </w:pPr>
            <w:r>
              <w:rPr>
                <w:rFonts w:ascii="Times New Roman" w:hAnsi="Times New Roman"/>
                <w:sz w:val="24"/>
                <w:szCs w:val="24"/>
                <w:lang w:val="ru-RU"/>
              </w:rPr>
              <w:t>3905,1</w:t>
            </w:r>
          </w:p>
        </w:tc>
        <w:tc>
          <w:tcPr>
            <w:tcW w:w="1276" w:type="pct"/>
            <w:shd w:val="clear" w:color="auto" w:fill="FFFF00"/>
          </w:tcPr>
          <w:p w14:paraId="4D7A323C" w14:textId="72E50DAB" w:rsidR="008F0612" w:rsidRPr="00763A8C" w:rsidRDefault="008F0612" w:rsidP="00AD7815">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сельскохозяйственного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назначения</w:t>
            </w:r>
          </w:p>
        </w:tc>
        <w:tc>
          <w:tcPr>
            <w:tcW w:w="919" w:type="pct"/>
            <w:shd w:val="clear" w:color="auto" w:fill="FFFF00"/>
          </w:tcPr>
          <w:p w14:paraId="63E60C6C" w14:textId="1C9C5E21" w:rsidR="008F0612" w:rsidRPr="00763A8C" w:rsidRDefault="008F0612" w:rsidP="00763A8C">
            <w:pPr>
              <w:rPr>
                <w:rFonts w:ascii="Times New Roman" w:hAnsi="Times New Roman"/>
                <w:sz w:val="24"/>
                <w:szCs w:val="24"/>
                <w:lang w:val="ru-RU"/>
              </w:rPr>
            </w:pPr>
            <w:r w:rsidRPr="008F0612">
              <w:rPr>
                <w:rFonts w:ascii="Times New Roman" w:hAnsi="Times New Roman" w:hint="eastAsia"/>
                <w:sz w:val="24"/>
                <w:szCs w:val="24"/>
                <w:lang w:val="ru-RU"/>
              </w:rPr>
              <w:t>Для</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ведения</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личного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подсобного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хозяйства</w:t>
            </w:r>
          </w:p>
        </w:tc>
      </w:tr>
      <w:tr w:rsidR="008F0612" w:rsidRPr="0096473B" w14:paraId="4759E083" w14:textId="77777777" w:rsidTr="003A30AC">
        <w:tc>
          <w:tcPr>
            <w:tcW w:w="969" w:type="pct"/>
            <w:shd w:val="clear" w:color="auto" w:fill="FFFF00"/>
          </w:tcPr>
          <w:p w14:paraId="47F0EB3E" w14:textId="04973405" w:rsidR="008F0612" w:rsidRPr="008F0612" w:rsidRDefault="008F0612" w:rsidP="008F0612">
            <w:pPr>
              <w:rPr>
                <w:rFonts w:ascii="Times New Roman" w:hAnsi="Times New Roman"/>
                <w:sz w:val="24"/>
                <w:szCs w:val="24"/>
                <w:lang w:val="ru-RU"/>
              </w:rPr>
            </w:pPr>
            <w:r w:rsidRPr="008F0612">
              <w:rPr>
                <w:rFonts w:ascii="Times New Roman" w:hAnsi="Times New Roman"/>
                <w:sz w:val="24"/>
                <w:szCs w:val="24"/>
                <w:lang w:val="ru-RU"/>
              </w:rPr>
              <w:t>44:07:141901:544</w:t>
            </w:r>
          </w:p>
        </w:tc>
        <w:tc>
          <w:tcPr>
            <w:tcW w:w="918" w:type="pct"/>
            <w:shd w:val="clear" w:color="auto" w:fill="FFFF00"/>
          </w:tcPr>
          <w:p w14:paraId="007D74AE" w14:textId="143386D9" w:rsidR="008F0612" w:rsidRPr="008F0612" w:rsidRDefault="008F0612" w:rsidP="008F0612">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населенных</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пунктов</w:t>
            </w:r>
          </w:p>
        </w:tc>
        <w:tc>
          <w:tcPr>
            <w:tcW w:w="918" w:type="pct"/>
            <w:shd w:val="clear" w:color="auto" w:fill="FFFF00"/>
          </w:tcPr>
          <w:p w14:paraId="67F1F1CE" w14:textId="03AE6D57" w:rsidR="008F0612" w:rsidRDefault="008F0612" w:rsidP="00C24599">
            <w:pPr>
              <w:rPr>
                <w:rFonts w:ascii="Times New Roman" w:hAnsi="Times New Roman"/>
                <w:sz w:val="24"/>
                <w:szCs w:val="24"/>
                <w:lang w:val="ru-RU"/>
              </w:rPr>
            </w:pPr>
            <w:r>
              <w:rPr>
                <w:rFonts w:ascii="Times New Roman" w:hAnsi="Times New Roman"/>
                <w:sz w:val="24"/>
                <w:szCs w:val="24"/>
                <w:lang w:val="ru-RU"/>
              </w:rPr>
              <w:t>6999,89</w:t>
            </w:r>
          </w:p>
        </w:tc>
        <w:tc>
          <w:tcPr>
            <w:tcW w:w="1276" w:type="pct"/>
            <w:shd w:val="clear" w:color="auto" w:fill="FFFF00"/>
          </w:tcPr>
          <w:p w14:paraId="47D64753" w14:textId="103B41C1" w:rsidR="008F0612" w:rsidRPr="008F0612" w:rsidRDefault="008F0612" w:rsidP="008F0612">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сельскохозяйственного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назначения</w:t>
            </w:r>
          </w:p>
        </w:tc>
        <w:tc>
          <w:tcPr>
            <w:tcW w:w="919" w:type="pct"/>
            <w:shd w:val="clear" w:color="auto" w:fill="FFFF00"/>
          </w:tcPr>
          <w:p w14:paraId="027B1824" w14:textId="7ABD11C9" w:rsidR="008F0612" w:rsidRPr="008F0612" w:rsidRDefault="008F0612" w:rsidP="008F0612">
            <w:pPr>
              <w:rPr>
                <w:rFonts w:ascii="Times New Roman" w:hAnsi="Times New Roman"/>
                <w:sz w:val="24"/>
                <w:szCs w:val="24"/>
                <w:lang w:val="ru-RU"/>
              </w:rPr>
            </w:pPr>
            <w:r w:rsidRPr="008F0612">
              <w:rPr>
                <w:rFonts w:ascii="Times New Roman" w:hAnsi="Times New Roman" w:hint="eastAsia"/>
                <w:sz w:val="24"/>
                <w:szCs w:val="24"/>
                <w:lang w:val="ru-RU"/>
              </w:rPr>
              <w:t>Для</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ведения</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личного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подсобного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хозяйства</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полевых</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участках</w:t>
            </w:r>
          </w:p>
        </w:tc>
      </w:tr>
    </w:tbl>
    <w:p w14:paraId="1565F441" w14:textId="21134141" w:rsidR="009B120F" w:rsidRDefault="008F0612" w:rsidP="008F0612">
      <w:pPr>
        <w:shd w:val="clear" w:color="auto" w:fill="FFFF00"/>
        <w:ind w:firstLine="709"/>
        <w:jc w:val="both"/>
        <w:rPr>
          <w:rFonts w:ascii="Times New Roman" w:hAnsi="Times New Roman"/>
          <w:sz w:val="28"/>
          <w:szCs w:val="28"/>
          <w:lang w:val="ru-RU"/>
        </w:rPr>
      </w:pPr>
      <w:r w:rsidRPr="008F0612">
        <w:rPr>
          <w:rFonts w:ascii="Times New Roman" w:hAnsi="Times New Roman" w:hint="eastAsia"/>
          <w:sz w:val="28"/>
          <w:szCs w:val="28"/>
          <w:lang w:val="ru-RU"/>
        </w:rPr>
        <w:t>Исключение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из</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перспективных</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населенного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пункта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Аферово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Шунгенского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сельского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поселения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земельных</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участков</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номерами</w:t>
      </w:r>
      <w:r w:rsidRPr="008F0612">
        <w:rPr>
          <w:rFonts w:ascii="Times New Roman" w:hAnsi="Times New Roman"/>
          <w:sz w:val="28"/>
          <w:szCs w:val="28"/>
          <w:lang w:val="ru-RU"/>
        </w:rPr>
        <w:t xml:space="preserve"> 44:07:142102:1126, 44:07:142102:1134, 44:07:142102:1230, 44:07:142102:1136, 44:07:142102:1138, 44:07:142102:1140, 44:07:142102:1231, 44:07:142102:1232,  44:07:142102:1242, 44:07:142102:1243, 44:07:142102:1244, 44:07:142102:1265, 44:07:142102:1267, 44:07:142102:1270, 44:07:142102:1271, 44:07:142102:1301, 44:07:142102:1349,  44:07:142102:1362, 44:07:142102:1135,  44:07:142102:1273,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площадью</w:t>
      </w:r>
      <w:r w:rsidRPr="008F0612">
        <w:rPr>
          <w:rFonts w:ascii="Times New Roman" w:hAnsi="Times New Roman"/>
          <w:sz w:val="28"/>
          <w:szCs w:val="28"/>
          <w:lang w:val="ru-RU"/>
        </w:rPr>
        <w:t xml:space="preserve"> 1160 </w:t>
      </w:r>
      <w:r w:rsidRPr="008F0612">
        <w:rPr>
          <w:rFonts w:ascii="Times New Roman" w:hAnsi="Times New Roman" w:hint="eastAsia"/>
          <w:sz w:val="28"/>
          <w:szCs w:val="28"/>
          <w:lang w:val="ru-RU"/>
        </w:rPr>
        <w:t>кв</w:t>
      </w:r>
      <w:r w:rsidRPr="008F0612">
        <w:rPr>
          <w:rFonts w:ascii="Times New Roman" w:hAnsi="Times New Roman"/>
          <w:sz w:val="28"/>
          <w:szCs w:val="28"/>
          <w:lang w:val="ru-RU"/>
        </w:rPr>
        <w:t>.</w:t>
      </w:r>
      <w:r w:rsidRPr="008F0612">
        <w:rPr>
          <w:rFonts w:ascii="Times New Roman" w:hAnsi="Times New Roman" w:hint="eastAsia"/>
          <w:sz w:val="28"/>
          <w:szCs w:val="28"/>
          <w:lang w:val="ru-RU"/>
        </w:rPr>
        <w:t>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расположенного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восточной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стороны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номером</w:t>
      </w:r>
      <w:r w:rsidRPr="008F0612">
        <w:rPr>
          <w:rFonts w:ascii="Times New Roman" w:hAnsi="Times New Roman"/>
          <w:sz w:val="28"/>
          <w:szCs w:val="28"/>
          <w:lang w:val="ru-RU"/>
        </w:rPr>
        <w:t xml:space="preserve"> 44:07:142102:1135,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площадью</w:t>
      </w:r>
      <w:r w:rsidRPr="008F0612">
        <w:rPr>
          <w:rFonts w:ascii="Times New Roman" w:hAnsi="Times New Roman"/>
          <w:sz w:val="28"/>
          <w:szCs w:val="28"/>
          <w:lang w:val="ru-RU"/>
        </w:rPr>
        <w:t xml:space="preserve"> 985 </w:t>
      </w:r>
      <w:r w:rsidRPr="008F0612">
        <w:rPr>
          <w:rFonts w:ascii="Times New Roman" w:hAnsi="Times New Roman" w:hint="eastAsia"/>
          <w:sz w:val="28"/>
          <w:szCs w:val="28"/>
          <w:lang w:val="ru-RU"/>
        </w:rPr>
        <w:t>кв</w:t>
      </w:r>
      <w:r w:rsidRPr="008F0612">
        <w:rPr>
          <w:rFonts w:ascii="Times New Roman" w:hAnsi="Times New Roman"/>
          <w:sz w:val="28"/>
          <w:szCs w:val="28"/>
          <w:lang w:val="ru-RU"/>
        </w:rPr>
        <w:t>.</w:t>
      </w:r>
      <w:r w:rsidRPr="008F0612">
        <w:rPr>
          <w:rFonts w:ascii="Times New Roman" w:hAnsi="Times New Roman" w:hint="eastAsia"/>
          <w:sz w:val="28"/>
          <w:szCs w:val="28"/>
          <w:lang w:val="ru-RU"/>
        </w:rPr>
        <w:t>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расположенного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восточной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стороны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номером</w:t>
      </w:r>
      <w:r w:rsidRPr="008F0612">
        <w:rPr>
          <w:rFonts w:ascii="Times New Roman" w:hAnsi="Times New Roman"/>
          <w:sz w:val="28"/>
          <w:szCs w:val="28"/>
          <w:lang w:val="ru-RU"/>
        </w:rPr>
        <w:t xml:space="preserve"> 44:07:142102:1362,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площадью</w:t>
      </w:r>
      <w:r w:rsidRPr="008F0612">
        <w:rPr>
          <w:rFonts w:ascii="Times New Roman" w:hAnsi="Times New Roman"/>
          <w:sz w:val="28"/>
          <w:szCs w:val="28"/>
          <w:lang w:val="ru-RU"/>
        </w:rPr>
        <w:t xml:space="preserve"> 985</w:t>
      </w:r>
      <w:r w:rsidRPr="008F0612">
        <w:rPr>
          <w:rFonts w:ascii="Times New Roman" w:hAnsi="Times New Roman" w:hint="eastAsia"/>
          <w:sz w:val="28"/>
          <w:szCs w:val="28"/>
          <w:lang w:val="ru-RU"/>
        </w:rPr>
        <w:t>кв</w:t>
      </w:r>
      <w:r w:rsidRPr="008F0612">
        <w:rPr>
          <w:rFonts w:ascii="Times New Roman" w:hAnsi="Times New Roman"/>
          <w:sz w:val="28"/>
          <w:szCs w:val="28"/>
          <w:lang w:val="ru-RU"/>
        </w:rPr>
        <w:t>.</w:t>
      </w:r>
      <w:r w:rsidRPr="008F0612">
        <w:rPr>
          <w:rFonts w:ascii="Times New Roman" w:hAnsi="Times New Roman" w:hint="eastAsia"/>
          <w:sz w:val="28"/>
          <w:szCs w:val="28"/>
          <w:lang w:val="ru-RU"/>
        </w:rPr>
        <w:t>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расположенного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восточной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стороны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номером</w:t>
      </w:r>
      <w:r w:rsidRPr="008F0612">
        <w:rPr>
          <w:rFonts w:ascii="Times New Roman" w:hAnsi="Times New Roman"/>
          <w:sz w:val="28"/>
          <w:szCs w:val="28"/>
          <w:lang w:val="ru-RU"/>
        </w:rPr>
        <w:t xml:space="preserve"> 44:07:142102:1138,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площадью</w:t>
      </w:r>
      <w:r w:rsidRPr="008F0612">
        <w:rPr>
          <w:rFonts w:ascii="Times New Roman" w:hAnsi="Times New Roman"/>
          <w:sz w:val="28"/>
          <w:szCs w:val="28"/>
          <w:lang w:val="ru-RU"/>
        </w:rPr>
        <w:t xml:space="preserve"> 970 </w:t>
      </w:r>
      <w:r w:rsidRPr="008F0612">
        <w:rPr>
          <w:rFonts w:ascii="Times New Roman" w:hAnsi="Times New Roman" w:hint="eastAsia"/>
          <w:sz w:val="28"/>
          <w:szCs w:val="28"/>
          <w:lang w:val="ru-RU"/>
        </w:rPr>
        <w:t>кв</w:t>
      </w:r>
      <w:r w:rsidRPr="008F0612">
        <w:rPr>
          <w:rFonts w:ascii="Times New Roman" w:hAnsi="Times New Roman"/>
          <w:sz w:val="28"/>
          <w:szCs w:val="28"/>
          <w:lang w:val="ru-RU"/>
        </w:rPr>
        <w:t>.</w:t>
      </w:r>
      <w:r w:rsidRPr="008F0612">
        <w:rPr>
          <w:rFonts w:ascii="Times New Roman" w:hAnsi="Times New Roman" w:hint="eastAsia"/>
          <w:sz w:val="28"/>
          <w:szCs w:val="28"/>
          <w:lang w:val="ru-RU"/>
        </w:rPr>
        <w:t>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расположенного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восточной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стороны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границы</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номером</w:t>
      </w:r>
      <w:r w:rsidRPr="008F0612">
        <w:rPr>
          <w:rFonts w:ascii="Times New Roman" w:hAnsi="Times New Roman"/>
          <w:sz w:val="28"/>
          <w:szCs w:val="28"/>
          <w:lang w:val="ru-RU"/>
        </w:rPr>
        <w:t xml:space="preserve"> 44:07:142102:1267</w:t>
      </w:r>
      <w:r>
        <w:rPr>
          <w:rFonts w:ascii="Times New Roman" w:hAnsi="Times New Roman"/>
          <w:sz w:val="28"/>
          <w:szCs w:val="28"/>
          <w:lang w:val="ru-RU"/>
        </w:rPr>
        <w:t>.</w:t>
      </w:r>
    </w:p>
    <w:p w14:paraId="23DA4B97" w14:textId="3AAD2FE5" w:rsidR="008F0612" w:rsidRDefault="008F0612" w:rsidP="008F0612">
      <w:pPr>
        <w:shd w:val="clear" w:color="auto" w:fill="FFFF00"/>
        <w:ind w:firstLine="709"/>
        <w:jc w:val="both"/>
        <w:rPr>
          <w:rFonts w:ascii="Times New Roman" w:hAnsi="Times New Roman"/>
          <w:sz w:val="28"/>
          <w:szCs w:val="28"/>
          <w:lang w:val="ru-RU"/>
        </w:rPr>
      </w:pPr>
      <w:r w:rsidRPr="008F0612">
        <w:rPr>
          <w:rFonts w:ascii="Times New Roman" w:hAnsi="Times New Roman" w:hint="eastAsia"/>
          <w:sz w:val="28"/>
          <w:szCs w:val="28"/>
          <w:lang w:val="ru-RU"/>
        </w:rPr>
        <w:lastRenderedPageBreak/>
        <w:t>Исключение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из</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перспективных</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населенного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пункта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Тепра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Шунгенского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сельского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поселения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территории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местоположение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Костромская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область</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юго</w:t>
      </w:r>
      <w:r w:rsidRPr="008F0612">
        <w:rPr>
          <w:rFonts w:ascii="Times New Roman" w:hAnsi="Times New Roman"/>
          <w:sz w:val="28"/>
          <w:szCs w:val="28"/>
          <w:lang w:val="ru-RU"/>
        </w:rPr>
        <w:t>-</w:t>
      </w:r>
      <w:r w:rsidRPr="008F0612">
        <w:rPr>
          <w:rFonts w:ascii="Times New Roman" w:hAnsi="Times New Roman" w:hint="eastAsia"/>
          <w:sz w:val="28"/>
          <w:szCs w:val="28"/>
          <w:lang w:val="ru-RU"/>
        </w:rPr>
        <w:t>восточнее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д</w:t>
      </w:r>
      <w:r w:rsidRPr="008F0612">
        <w:rPr>
          <w:rFonts w:ascii="Times New Roman" w:hAnsi="Times New Roman"/>
          <w:sz w:val="28"/>
          <w:szCs w:val="28"/>
          <w:lang w:val="ru-RU"/>
        </w:rPr>
        <w:t xml:space="preserve">.59 </w:t>
      </w:r>
      <w:r w:rsidRPr="008F0612">
        <w:rPr>
          <w:rFonts w:ascii="Times New Roman" w:hAnsi="Times New Roman" w:hint="eastAsia"/>
          <w:sz w:val="28"/>
          <w:szCs w:val="28"/>
          <w:lang w:val="ru-RU"/>
        </w:rPr>
        <w:t>в</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д</w:t>
      </w:r>
      <w:r w:rsidRPr="008F0612">
        <w:rPr>
          <w:rFonts w:ascii="Times New Roman" w:hAnsi="Times New Roman"/>
          <w:sz w:val="28"/>
          <w:szCs w:val="28"/>
          <w:lang w:val="ru-RU"/>
        </w:rPr>
        <w:t>.</w:t>
      </w:r>
      <w:r w:rsidRPr="008F0612">
        <w:rPr>
          <w:rFonts w:ascii="Times New Roman" w:hAnsi="Times New Roman" w:hint="eastAsia"/>
          <w:sz w:val="28"/>
          <w:szCs w:val="28"/>
          <w:lang w:val="ru-RU"/>
        </w:rPr>
        <w:t>Тепра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согласно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схеме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раздела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номером</w:t>
      </w:r>
      <w:r w:rsidRPr="008F0612">
        <w:rPr>
          <w:rFonts w:ascii="Times New Roman" w:hAnsi="Times New Roman"/>
          <w:sz w:val="28"/>
          <w:szCs w:val="28"/>
          <w:lang w:val="ru-RU"/>
        </w:rPr>
        <w:t xml:space="preserve"> 44:07:000000:436, </w:t>
      </w:r>
      <w:r w:rsidRPr="008F0612">
        <w:rPr>
          <w:rFonts w:ascii="Times New Roman" w:hAnsi="Times New Roman" w:hint="eastAsia"/>
          <w:sz w:val="28"/>
          <w:szCs w:val="28"/>
          <w:lang w:val="ru-RU"/>
        </w:rPr>
        <w:t>утвержденной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постановлением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администрации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29.12.2018</w:t>
      </w:r>
      <w:r w:rsidRPr="008F0612">
        <w:rPr>
          <w:rFonts w:ascii="Times New Roman" w:hAnsi="Times New Roman" w:hint="eastAsia"/>
          <w:sz w:val="28"/>
          <w:szCs w:val="28"/>
          <w:lang w:val="ru-RU"/>
        </w:rPr>
        <w:t>г</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w:t>
      </w:r>
      <w:r w:rsidRPr="008F0612">
        <w:rPr>
          <w:rFonts w:ascii="Times New Roman" w:hAnsi="Times New Roman"/>
          <w:sz w:val="28"/>
          <w:szCs w:val="28"/>
          <w:lang w:val="ru-RU"/>
        </w:rPr>
        <w:t>2758</w:t>
      </w:r>
      <w:r>
        <w:rPr>
          <w:rFonts w:ascii="Times New Roman" w:hAnsi="Times New Roman"/>
          <w:sz w:val="28"/>
          <w:szCs w:val="28"/>
          <w:lang w:val="ru-RU"/>
        </w:rPr>
        <w:t>.</w:t>
      </w:r>
    </w:p>
    <w:p w14:paraId="2DC62931" w14:textId="77777777" w:rsidR="008F0612" w:rsidRDefault="008F0612" w:rsidP="008F0612">
      <w:pPr>
        <w:shd w:val="clear" w:color="auto" w:fill="FFFF00"/>
        <w:ind w:firstLine="709"/>
        <w:jc w:val="both"/>
        <w:rPr>
          <w:rFonts w:ascii="Times New Roman" w:hAnsi="Times New Roman"/>
          <w:sz w:val="28"/>
          <w:szCs w:val="28"/>
          <w:lang w:val="ru-RU"/>
        </w:rPr>
      </w:pPr>
      <w:r w:rsidRPr="008F0612">
        <w:rPr>
          <w:rFonts w:ascii="Times New Roman" w:hAnsi="Times New Roman" w:hint="eastAsia"/>
          <w:sz w:val="28"/>
          <w:szCs w:val="28"/>
          <w:lang w:val="ru-RU"/>
        </w:rPr>
        <w:t>Исключение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из</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перспективных</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населенного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пункта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Тепра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Шунгенского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сельского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поселения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земельных</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участков</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номерами</w:t>
      </w:r>
      <w:r w:rsidRPr="008F0612">
        <w:rPr>
          <w:rFonts w:ascii="Times New Roman" w:hAnsi="Times New Roman"/>
          <w:sz w:val="28"/>
          <w:szCs w:val="28"/>
          <w:lang w:val="ru-RU"/>
        </w:rPr>
        <w:t xml:space="preserve"> 44:07:142102:1359, 44:07:142102:1357, 44:07:142102:1348.</w:t>
      </w:r>
    </w:p>
    <w:p w14:paraId="43745092" w14:textId="0F18BDDF" w:rsidR="008F0612" w:rsidRDefault="008F0612" w:rsidP="008F0612">
      <w:pPr>
        <w:shd w:val="clear" w:color="auto" w:fill="FFFF00"/>
        <w:ind w:firstLine="709"/>
        <w:jc w:val="both"/>
        <w:rPr>
          <w:rFonts w:ascii="Times New Roman" w:hAnsi="Times New Roman"/>
          <w:sz w:val="28"/>
          <w:szCs w:val="28"/>
          <w:lang w:val="ru-RU"/>
        </w:rPr>
      </w:pPr>
      <w:r w:rsidRPr="008F0612">
        <w:rPr>
          <w:rFonts w:ascii="Times New Roman" w:hAnsi="Times New Roman" w:hint="eastAsia"/>
          <w:sz w:val="28"/>
          <w:szCs w:val="28"/>
          <w:lang w:val="ru-RU"/>
        </w:rPr>
        <w:t>Исключение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из</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перспективных</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границ</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населенного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пункта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Казанка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Шунгенского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сельского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поселения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территории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местоположение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Костромская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область</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северо</w:t>
      </w:r>
      <w:r w:rsidRPr="008F0612">
        <w:rPr>
          <w:rFonts w:ascii="Times New Roman" w:hAnsi="Times New Roman"/>
          <w:sz w:val="28"/>
          <w:szCs w:val="28"/>
          <w:lang w:val="ru-RU"/>
        </w:rPr>
        <w:t>-</w:t>
      </w:r>
      <w:r w:rsidRPr="008F0612">
        <w:rPr>
          <w:rFonts w:ascii="Times New Roman" w:hAnsi="Times New Roman" w:hint="eastAsia"/>
          <w:sz w:val="28"/>
          <w:szCs w:val="28"/>
          <w:lang w:val="ru-RU"/>
        </w:rPr>
        <w:t>восточнее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д</w:t>
      </w:r>
      <w:r w:rsidRPr="008F0612">
        <w:rPr>
          <w:rFonts w:ascii="Times New Roman" w:hAnsi="Times New Roman"/>
          <w:sz w:val="28"/>
          <w:szCs w:val="28"/>
          <w:lang w:val="ru-RU"/>
        </w:rPr>
        <w:t xml:space="preserve">.7 </w:t>
      </w:r>
      <w:r w:rsidRPr="008F0612">
        <w:rPr>
          <w:rFonts w:ascii="Times New Roman" w:hAnsi="Times New Roman" w:hint="eastAsia"/>
          <w:sz w:val="28"/>
          <w:szCs w:val="28"/>
          <w:lang w:val="ru-RU"/>
        </w:rPr>
        <w:t>д</w:t>
      </w:r>
      <w:r w:rsidRPr="008F0612">
        <w:rPr>
          <w:rFonts w:ascii="Times New Roman" w:hAnsi="Times New Roman"/>
          <w:sz w:val="28"/>
          <w:szCs w:val="28"/>
          <w:lang w:val="ru-RU"/>
        </w:rPr>
        <w:t>.</w:t>
      </w:r>
      <w:r w:rsidRPr="008F0612">
        <w:rPr>
          <w:rFonts w:ascii="Times New Roman" w:hAnsi="Times New Roman" w:hint="eastAsia"/>
          <w:sz w:val="28"/>
          <w:szCs w:val="28"/>
          <w:lang w:val="ru-RU"/>
        </w:rPr>
        <w:t>Казанка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Шунгенского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сельского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поселения</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согласно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схеме</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раздела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земельного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участка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с</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кадастровым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номером</w:t>
      </w:r>
      <w:r w:rsidRPr="008F0612">
        <w:rPr>
          <w:rFonts w:ascii="Times New Roman" w:hAnsi="Times New Roman"/>
          <w:sz w:val="28"/>
          <w:szCs w:val="28"/>
          <w:lang w:val="ru-RU"/>
        </w:rPr>
        <w:t xml:space="preserve"> 44:07:000000:436, </w:t>
      </w:r>
      <w:r w:rsidRPr="008F0612">
        <w:rPr>
          <w:rFonts w:ascii="Times New Roman" w:hAnsi="Times New Roman" w:hint="eastAsia"/>
          <w:sz w:val="28"/>
          <w:szCs w:val="28"/>
          <w:lang w:val="ru-RU"/>
        </w:rPr>
        <w:t>утвержденной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постановлением</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администрации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муниципального</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района</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Костромской</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области</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от</w:t>
      </w:r>
      <w:r w:rsidRPr="008F0612">
        <w:rPr>
          <w:rFonts w:ascii="Times New Roman" w:hAnsi="Times New Roman"/>
          <w:sz w:val="28"/>
          <w:szCs w:val="28"/>
          <w:lang w:val="ru-RU"/>
        </w:rPr>
        <w:t xml:space="preserve"> 11.07.2017</w:t>
      </w:r>
      <w:r w:rsidRPr="008F0612">
        <w:rPr>
          <w:rFonts w:ascii="Times New Roman" w:hAnsi="Times New Roman" w:hint="eastAsia"/>
          <w:sz w:val="28"/>
          <w:szCs w:val="28"/>
          <w:lang w:val="ru-RU"/>
        </w:rPr>
        <w:t>г</w:t>
      </w:r>
      <w:r w:rsidRPr="008F0612">
        <w:rPr>
          <w:rFonts w:ascii="Times New Roman" w:hAnsi="Times New Roman"/>
          <w:sz w:val="28"/>
          <w:szCs w:val="28"/>
          <w:lang w:val="ru-RU"/>
        </w:rPr>
        <w:t xml:space="preserve">.   </w:t>
      </w:r>
      <w:r w:rsidRPr="008F0612">
        <w:rPr>
          <w:rFonts w:ascii="Times New Roman" w:hAnsi="Times New Roman" w:hint="eastAsia"/>
          <w:sz w:val="28"/>
          <w:szCs w:val="28"/>
          <w:lang w:val="ru-RU"/>
        </w:rPr>
        <w:t>№</w:t>
      </w:r>
      <w:r w:rsidRPr="008F0612">
        <w:rPr>
          <w:rFonts w:ascii="Times New Roman" w:hAnsi="Times New Roman"/>
          <w:sz w:val="28"/>
          <w:szCs w:val="28"/>
          <w:lang w:val="ru-RU"/>
        </w:rPr>
        <w:t>1386 ;</w:t>
      </w:r>
    </w:p>
    <w:p w14:paraId="035812D8" w14:textId="26270EED" w:rsidR="006A5553" w:rsidRPr="00F927B7" w:rsidRDefault="00F927B7" w:rsidP="00F927B7">
      <w:pPr>
        <w:ind w:firstLine="709"/>
        <w:jc w:val="both"/>
        <w:rPr>
          <w:rFonts w:ascii="Times New Roman" w:hAnsi="Times New Roman"/>
          <w:sz w:val="28"/>
          <w:szCs w:val="28"/>
          <w:lang w:val="ru-RU"/>
        </w:rPr>
      </w:pPr>
      <w:r w:rsidRPr="00F927B7">
        <w:rPr>
          <w:rFonts w:ascii="Times New Roman" w:hAnsi="Times New Roman" w:hint="eastAsia"/>
          <w:sz w:val="28"/>
          <w:szCs w:val="28"/>
          <w:lang w:val="ru-RU"/>
        </w:rPr>
        <w:t>Перечень</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земельных</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участков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которые</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включаются</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границы</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населённых</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пунктов</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с</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кадастровыми</w:t>
      </w:r>
      <w:r w:rsidRPr="00F927B7">
        <w:rPr>
          <w:rFonts w:ascii="Times New Roman" w:hAnsi="Times New Roman"/>
          <w:sz w:val="28"/>
          <w:szCs w:val="28"/>
          <w:lang w:val="ru-RU"/>
        </w:rPr>
        <w:t xml:space="preserve"> </w:t>
      </w:r>
      <w:r w:rsidRPr="00F927B7">
        <w:rPr>
          <w:rFonts w:ascii="Times New Roman" w:hAnsi="Times New Roman" w:hint="eastAsia"/>
          <w:sz w:val="28"/>
          <w:szCs w:val="28"/>
          <w:lang w:val="ru-RU"/>
        </w:rPr>
        <w:t>номерами</w:t>
      </w:r>
    </w:p>
    <w:tbl>
      <w:tblPr>
        <w:tblStyle w:val="afff0"/>
        <w:tblW w:w="0" w:type="auto"/>
        <w:tblLook w:val="04A0" w:firstRow="1" w:lastRow="0" w:firstColumn="1" w:lastColumn="0" w:noHBand="0" w:noVBand="1"/>
      </w:tblPr>
      <w:tblGrid>
        <w:gridCol w:w="2097"/>
        <w:gridCol w:w="2747"/>
        <w:gridCol w:w="1353"/>
        <w:gridCol w:w="1629"/>
        <w:gridCol w:w="2370"/>
      </w:tblGrid>
      <w:tr w:rsidR="00323BA0" w14:paraId="6D1442DB" w14:textId="77777777" w:rsidTr="008F02D9">
        <w:trPr>
          <w:cantSplit/>
        </w:trPr>
        <w:tc>
          <w:tcPr>
            <w:tcW w:w="2097" w:type="dxa"/>
          </w:tcPr>
          <w:p w14:paraId="64D7A8E8" w14:textId="77777777" w:rsidR="00323BA0" w:rsidRPr="00450A96" w:rsidRDefault="00323BA0" w:rsidP="00323BA0">
            <w:pPr>
              <w:jc w:val="center"/>
              <w:rPr>
                <w:rFonts w:ascii="Times New Roman" w:hAnsi="Times New Roman"/>
                <w:b/>
                <w:sz w:val="24"/>
                <w:szCs w:val="24"/>
                <w:lang w:val="ru-RU"/>
              </w:rPr>
            </w:pPr>
            <w:r w:rsidRPr="00450A96">
              <w:rPr>
                <w:rFonts w:ascii="Times New Roman" w:hAnsi="Times New Roman"/>
                <w:b/>
                <w:sz w:val="24"/>
                <w:szCs w:val="24"/>
                <w:lang w:val="ru-RU"/>
              </w:rPr>
              <w:t>Кадастровый номер</w:t>
            </w:r>
          </w:p>
        </w:tc>
        <w:tc>
          <w:tcPr>
            <w:tcW w:w="2747" w:type="dxa"/>
          </w:tcPr>
          <w:p w14:paraId="4077AE36" w14:textId="77777777" w:rsidR="00323BA0" w:rsidRPr="00450A96" w:rsidRDefault="00323BA0" w:rsidP="00323BA0">
            <w:pPr>
              <w:jc w:val="center"/>
              <w:rPr>
                <w:rFonts w:ascii="Times New Roman" w:hAnsi="Times New Roman"/>
                <w:b/>
                <w:sz w:val="24"/>
                <w:szCs w:val="24"/>
                <w:lang w:val="ru-RU"/>
              </w:rPr>
            </w:pPr>
            <w:r w:rsidRPr="00450A96">
              <w:rPr>
                <w:rFonts w:ascii="Times New Roman" w:hAnsi="Times New Roman"/>
                <w:b/>
                <w:sz w:val="24"/>
                <w:szCs w:val="24"/>
                <w:lang w:val="ru-RU"/>
              </w:rPr>
              <w:t>Категория земли</w:t>
            </w:r>
          </w:p>
        </w:tc>
        <w:tc>
          <w:tcPr>
            <w:tcW w:w="1353" w:type="dxa"/>
          </w:tcPr>
          <w:p w14:paraId="4A6336F7" w14:textId="5B065832" w:rsidR="00323BA0" w:rsidRPr="00450A96" w:rsidRDefault="00323BA0" w:rsidP="00323BA0">
            <w:pPr>
              <w:rPr>
                <w:rFonts w:ascii="Times New Roman" w:hAnsi="Times New Roman"/>
                <w:b/>
                <w:sz w:val="24"/>
                <w:szCs w:val="24"/>
                <w:lang w:val="ru-RU"/>
              </w:rPr>
            </w:pPr>
            <w:r w:rsidRPr="00450A96">
              <w:rPr>
                <w:rFonts w:ascii="Times New Roman" w:hAnsi="Times New Roman"/>
                <w:b/>
                <w:sz w:val="24"/>
                <w:szCs w:val="24"/>
                <w:lang w:val="ru-RU"/>
              </w:rPr>
              <w:t>Площадь</w:t>
            </w:r>
            <w:r w:rsidR="003A30AC">
              <w:rPr>
                <w:rFonts w:ascii="Times New Roman" w:hAnsi="Times New Roman"/>
                <w:b/>
                <w:sz w:val="24"/>
                <w:szCs w:val="24"/>
                <w:lang w:val="ru-RU"/>
              </w:rPr>
              <w:t xml:space="preserve"> кв.м.</w:t>
            </w:r>
          </w:p>
        </w:tc>
        <w:tc>
          <w:tcPr>
            <w:tcW w:w="1629" w:type="dxa"/>
          </w:tcPr>
          <w:p w14:paraId="5B408A67" w14:textId="77777777" w:rsidR="00323BA0" w:rsidRPr="00450A96" w:rsidRDefault="00323BA0" w:rsidP="00323BA0">
            <w:pPr>
              <w:rPr>
                <w:rFonts w:ascii="Times New Roman" w:hAnsi="Times New Roman"/>
                <w:b/>
                <w:sz w:val="24"/>
                <w:szCs w:val="24"/>
                <w:lang w:val="ru-RU"/>
              </w:rPr>
            </w:pPr>
            <w:r w:rsidRPr="00450A96">
              <w:rPr>
                <w:rFonts w:ascii="Times New Roman" w:hAnsi="Times New Roman"/>
                <w:b/>
                <w:sz w:val="24"/>
                <w:szCs w:val="24"/>
                <w:lang w:val="ru-RU"/>
              </w:rPr>
              <w:t>Категория земли</w:t>
            </w:r>
          </w:p>
        </w:tc>
        <w:tc>
          <w:tcPr>
            <w:tcW w:w="2370" w:type="dxa"/>
          </w:tcPr>
          <w:p w14:paraId="560A881A" w14:textId="77777777" w:rsidR="00323BA0" w:rsidRPr="00450A96" w:rsidRDefault="00323BA0" w:rsidP="00323BA0">
            <w:pPr>
              <w:jc w:val="center"/>
              <w:rPr>
                <w:rFonts w:ascii="Times New Roman" w:hAnsi="Times New Roman"/>
                <w:b/>
                <w:sz w:val="24"/>
                <w:szCs w:val="24"/>
                <w:lang w:val="ru-RU"/>
              </w:rPr>
            </w:pPr>
            <w:r w:rsidRPr="00450A96">
              <w:rPr>
                <w:rFonts w:ascii="Times New Roman" w:hAnsi="Times New Roman"/>
                <w:b/>
                <w:sz w:val="24"/>
                <w:szCs w:val="24"/>
                <w:lang w:val="ru-RU"/>
              </w:rPr>
              <w:t>Цели использовния</w:t>
            </w:r>
          </w:p>
        </w:tc>
      </w:tr>
      <w:tr w:rsidR="003A30AC" w14:paraId="2B404FB0" w14:textId="77777777" w:rsidTr="008F02D9">
        <w:trPr>
          <w:cantSplit/>
        </w:trPr>
        <w:tc>
          <w:tcPr>
            <w:tcW w:w="10196" w:type="dxa"/>
            <w:gridSpan w:val="5"/>
            <w:shd w:val="clear" w:color="auto" w:fill="FFFF00"/>
          </w:tcPr>
          <w:p w14:paraId="357A2DEB" w14:textId="5B8A0E18" w:rsidR="003A30AC" w:rsidRPr="008F02D9" w:rsidRDefault="008F02D9" w:rsidP="00323BA0">
            <w:pPr>
              <w:jc w:val="center"/>
              <w:rPr>
                <w:rFonts w:ascii="Times New Roman" w:hAnsi="Times New Roman"/>
                <w:bCs/>
                <w:sz w:val="24"/>
                <w:szCs w:val="24"/>
                <w:lang w:val="ru-RU"/>
              </w:rPr>
            </w:pPr>
            <w:r w:rsidRPr="008F02D9">
              <w:rPr>
                <w:rFonts w:ascii="Times New Roman" w:hAnsi="Times New Roman"/>
                <w:bCs/>
                <w:sz w:val="24"/>
                <w:szCs w:val="24"/>
                <w:lang w:val="ru-RU"/>
              </w:rPr>
              <w:t>д</w:t>
            </w:r>
            <w:r w:rsidR="003A30AC" w:rsidRPr="008F02D9">
              <w:rPr>
                <w:rFonts w:ascii="Times New Roman" w:hAnsi="Times New Roman"/>
                <w:bCs/>
                <w:sz w:val="24"/>
                <w:szCs w:val="24"/>
                <w:lang w:val="ru-RU"/>
              </w:rPr>
              <w:t>. Стрельниково</w:t>
            </w:r>
          </w:p>
        </w:tc>
      </w:tr>
      <w:tr w:rsidR="008F02D9" w14:paraId="781BC226" w14:textId="77777777" w:rsidTr="008F02D9">
        <w:trPr>
          <w:cantSplit/>
        </w:trPr>
        <w:tc>
          <w:tcPr>
            <w:tcW w:w="2097" w:type="dxa"/>
            <w:shd w:val="clear" w:color="auto" w:fill="FFFF00"/>
          </w:tcPr>
          <w:p w14:paraId="60A5E2E1" w14:textId="320075B8" w:rsidR="008F02D9" w:rsidRPr="008F02D9" w:rsidRDefault="008F02D9" w:rsidP="008F02D9">
            <w:pPr>
              <w:rPr>
                <w:rFonts w:ascii="Times New Roman" w:hAnsi="Times New Roman"/>
                <w:bCs/>
                <w:sz w:val="24"/>
                <w:szCs w:val="24"/>
                <w:lang w:val="ru-RU"/>
              </w:rPr>
            </w:pPr>
            <w:r w:rsidRPr="008F02D9">
              <w:rPr>
                <w:rFonts w:ascii="Times New Roman" w:hAnsi="Times New Roman"/>
                <w:bCs/>
                <w:sz w:val="24"/>
                <w:szCs w:val="24"/>
                <w:lang w:val="ru-RU"/>
              </w:rPr>
              <w:t>44:07:142102:1500</w:t>
            </w:r>
          </w:p>
        </w:tc>
        <w:tc>
          <w:tcPr>
            <w:tcW w:w="2747" w:type="dxa"/>
            <w:shd w:val="clear" w:color="auto" w:fill="FFFF00"/>
          </w:tcPr>
          <w:p w14:paraId="56FDB1CC" w14:textId="156E87F9" w:rsidR="008F02D9" w:rsidRPr="008F02D9" w:rsidRDefault="008F02D9" w:rsidP="008F02D9">
            <w:pPr>
              <w:rPr>
                <w:rFonts w:ascii="Times New Roman" w:hAnsi="Times New Roman"/>
                <w:bCs/>
                <w:sz w:val="24"/>
                <w:szCs w:val="24"/>
                <w:lang w:val="ru-RU"/>
              </w:rPr>
            </w:pPr>
            <w:r w:rsidRPr="008F02D9">
              <w:rPr>
                <w:rFonts w:ascii="Times New Roman" w:hAnsi="Times New Roman" w:hint="eastAsia"/>
                <w:bCs/>
                <w:sz w:val="24"/>
                <w:szCs w:val="24"/>
                <w:lang w:val="ru-RU"/>
              </w:rPr>
              <w:t>Земли</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сельскохозяйственного</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назначения</w:t>
            </w:r>
          </w:p>
        </w:tc>
        <w:tc>
          <w:tcPr>
            <w:tcW w:w="1353" w:type="dxa"/>
            <w:shd w:val="clear" w:color="auto" w:fill="FFFF00"/>
          </w:tcPr>
          <w:p w14:paraId="5D9AB3B4" w14:textId="2A0A7BDD" w:rsidR="008F02D9" w:rsidRPr="008F02D9" w:rsidRDefault="008F02D9" w:rsidP="00C24599">
            <w:pPr>
              <w:rPr>
                <w:rFonts w:ascii="Times New Roman" w:hAnsi="Times New Roman"/>
                <w:bCs/>
                <w:sz w:val="24"/>
                <w:szCs w:val="24"/>
                <w:lang w:val="ru-RU"/>
              </w:rPr>
            </w:pPr>
            <w:r w:rsidRPr="008F02D9">
              <w:rPr>
                <w:rFonts w:ascii="Times New Roman" w:hAnsi="Times New Roman"/>
                <w:bCs/>
                <w:sz w:val="24"/>
                <w:szCs w:val="24"/>
                <w:lang w:val="ru-RU"/>
              </w:rPr>
              <w:t>3 143</w:t>
            </w:r>
          </w:p>
        </w:tc>
        <w:tc>
          <w:tcPr>
            <w:tcW w:w="1629" w:type="dxa"/>
            <w:shd w:val="clear" w:color="auto" w:fill="FFFF00"/>
          </w:tcPr>
          <w:p w14:paraId="12ECDD01" w14:textId="4923C49F" w:rsidR="008F02D9" w:rsidRPr="008F02D9" w:rsidRDefault="008F02D9" w:rsidP="008F02D9">
            <w:pPr>
              <w:rPr>
                <w:rFonts w:ascii="Times New Roman" w:hAnsi="Times New Roman"/>
                <w:bCs/>
                <w:sz w:val="24"/>
                <w:szCs w:val="24"/>
                <w:lang w:val="ru-RU"/>
              </w:rPr>
            </w:pPr>
            <w:r w:rsidRPr="008F02D9">
              <w:rPr>
                <w:rFonts w:ascii="Times New Roman" w:hAnsi="Times New Roman" w:hint="eastAsia"/>
                <w:bCs/>
                <w:sz w:val="24"/>
                <w:szCs w:val="24"/>
                <w:lang w:val="ru-RU"/>
              </w:rPr>
              <w:t>Земли</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населенных</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пунктов</w:t>
            </w:r>
          </w:p>
        </w:tc>
        <w:tc>
          <w:tcPr>
            <w:tcW w:w="2370" w:type="dxa"/>
            <w:shd w:val="clear" w:color="auto" w:fill="FFFF00"/>
          </w:tcPr>
          <w:p w14:paraId="23E73653" w14:textId="7971D10D" w:rsidR="008F02D9" w:rsidRPr="008F02D9" w:rsidRDefault="008F02D9" w:rsidP="008F02D9">
            <w:pPr>
              <w:rPr>
                <w:rFonts w:ascii="Times New Roman" w:hAnsi="Times New Roman"/>
                <w:bCs/>
                <w:sz w:val="24"/>
                <w:szCs w:val="24"/>
                <w:lang w:val="ru-RU"/>
              </w:rPr>
            </w:pPr>
            <w:r w:rsidRPr="008F02D9">
              <w:rPr>
                <w:rFonts w:ascii="Times New Roman" w:hAnsi="Times New Roman" w:hint="eastAsia"/>
                <w:bCs/>
                <w:sz w:val="24"/>
                <w:szCs w:val="24"/>
                <w:lang w:val="ru-RU"/>
              </w:rPr>
              <w:t>Для</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индивудуального</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жилищного</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строительства</w:t>
            </w:r>
          </w:p>
        </w:tc>
      </w:tr>
      <w:tr w:rsidR="008F02D9" w14:paraId="71A4E92A" w14:textId="77777777" w:rsidTr="008F02D9">
        <w:trPr>
          <w:cantSplit/>
        </w:trPr>
        <w:tc>
          <w:tcPr>
            <w:tcW w:w="2097" w:type="dxa"/>
            <w:shd w:val="clear" w:color="auto" w:fill="FFFF00"/>
          </w:tcPr>
          <w:p w14:paraId="701049E4" w14:textId="244A6C95" w:rsidR="008F02D9" w:rsidRPr="008F02D9" w:rsidRDefault="008F02D9" w:rsidP="008F02D9">
            <w:pPr>
              <w:rPr>
                <w:rFonts w:ascii="Times New Roman" w:hAnsi="Times New Roman"/>
                <w:bCs/>
                <w:sz w:val="24"/>
                <w:szCs w:val="24"/>
                <w:lang w:val="ru-RU"/>
              </w:rPr>
            </w:pPr>
            <w:r w:rsidRPr="008F02D9">
              <w:rPr>
                <w:rFonts w:ascii="Times New Roman" w:hAnsi="Times New Roman"/>
                <w:bCs/>
                <w:sz w:val="24"/>
                <w:szCs w:val="24"/>
                <w:lang w:val="ru-RU"/>
              </w:rPr>
              <w:t>44:07:142102:1501</w:t>
            </w:r>
          </w:p>
        </w:tc>
        <w:tc>
          <w:tcPr>
            <w:tcW w:w="2747" w:type="dxa"/>
            <w:shd w:val="clear" w:color="auto" w:fill="FFFF00"/>
          </w:tcPr>
          <w:p w14:paraId="3BEF94FB" w14:textId="52C38734" w:rsidR="008F02D9" w:rsidRPr="008F02D9" w:rsidRDefault="008F02D9" w:rsidP="008F02D9">
            <w:pPr>
              <w:rPr>
                <w:rFonts w:ascii="Times New Roman" w:hAnsi="Times New Roman"/>
                <w:bCs/>
                <w:sz w:val="24"/>
                <w:szCs w:val="24"/>
                <w:lang w:val="ru-RU"/>
              </w:rPr>
            </w:pPr>
            <w:r w:rsidRPr="008F02D9">
              <w:rPr>
                <w:rFonts w:ascii="Times New Roman" w:hAnsi="Times New Roman" w:hint="eastAsia"/>
                <w:bCs/>
                <w:sz w:val="24"/>
                <w:szCs w:val="24"/>
                <w:lang w:val="ru-RU"/>
              </w:rPr>
              <w:t>Земли</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сельскохозяйственного</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назначения</w:t>
            </w:r>
          </w:p>
        </w:tc>
        <w:tc>
          <w:tcPr>
            <w:tcW w:w="1353" w:type="dxa"/>
            <w:shd w:val="clear" w:color="auto" w:fill="FFFF00"/>
          </w:tcPr>
          <w:p w14:paraId="71334369" w14:textId="3226C9A8" w:rsidR="008F02D9" w:rsidRPr="008F02D9" w:rsidRDefault="008F02D9" w:rsidP="00C24599">
            <w:pPr>
              <w:rPr>
                <w:rFonts w:ascii="Times New Roman" w:hAnsi="Times New Roman"/>
                <w:bCs/>
                <w:sz w:val="24"/>
                <w:szCs w:val="24"/>
                <w:lang w:val="ru-RU"/>
              </w:rPr>
            </w:pPr>
            <w:r w:rsidRPr="008F02D9">
              <w:rPr>
                <w:rFonts w:ascii="Times New Roman" w:hAnsi="Times New Roman"/>
                <w:bCs/>
                <w:sz w:val="24"/>
                <w:szCs w:val="24"/>
                <w:lang w:val="ru-RU"/>
              </w:rPr>
              <w:t>7 461</w:t>
            </w:r>
          </w:p>
        </w:tc>
        <w:tc>
          <w:tcPr>
            <w:tcW w:w="1629" w:type="dxa"/>
            <w:shd w:val="clear" w:color="auto" w:fill="FFFF00"/>
          </w:tcPr>
          <w:p w14:paraId="56AE185E" w14:textId="7C3AD862" w:rsidR="008F02D9" w:rsidRPr="008F02D9" w:rsidRDefault="008F02D9" w:rsidP="008F02D9">
            <w:pPr>
              <w:rPr>
                <w:rFonts w:ascii="Times New Roman" w:hAnsi="Times New Roman"/>
                <w:bCs/>
                <w:sz w:val="24"/>
                <w:szCs w:val="24"/>
                <w:lang w:val="ru-RU"/>
              </w:rPr>
            </w:pPr>
            <w:r w:rsidRPr="008F02D9">
              <w:rPr>
                <w:rFonts w:ascii="Times New Roman" w:hAnsi="Times New Roman" w:hint="eastAsia"/>
                <w:bCs/>
                <w:sz w:val="24"/>
                <w:szCs w:val="24"/>
                <w:lang w:val="ru-RU"/>
              </w:rPr>
              <w:t>Земли</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населенных</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пунктов</w:t>
            </w:r>
          </w:p>
        </w:tc>
        <w:tc>
          <w:tcPr>
            <w:tcW w:w="2370" w:type="dxa"/>
            <w:shd w:val="clear" w:color="auto" w:fill="FFFF00"/>
          </w:tcPr>
          <w:p w14:paraId="6FE9A67C" w14:textId="1E6DDDFB" w:rsidR="008F02D9" w:rsidRPr="008F02D9" w:rsidRDefault="008F02D9" w:rsidP="008F02D9">
            <w:pPr>
              <w:rPr>
                <w:rFonts w:ascii="Times New Roman" w:hAnsi="Times New Roman"/>
                <w:bCs/>
                <w:sz w:val="24"/>
                <w:szCs w:val="24"/>
                <w:lang w:val="ru-RU"/>
              </w:rPr>
            </w:pPr>
            <w:r w:rsidRPr="008F02D9">
              <w:rPr>
                <w:rFonts w:ascii="Times New Roman" w:hAnsi="Times New Roman" w:hint="eastAsia"/>
                <w:bCs/>
                <w:sz w:val="24"/>
                <w:szCs w:val="24"/>
                <w:lang w:val="ru-RU"/>
              </w:rPr>
              <w:t>Для</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индивудуального</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жилищного</w:t>
            </w:r>
            <w:r w:rsidRPr="008F02D9">
              <w:rPr>
                <w:rFonts w:ascii="Times New Roman" w:hAnsi="Times New Roman"/>
                <w:bCs/>
                <w:sz w:val="24"/>
                <w:szCs w:val="24"/>
                <w:lang w:val="ru-RU"/>
              </w:rPr>
              <w:t xml:space="preserve"> </w:t>
            </w:r>
            <w:r w:rsidRPr="008F02D9">
              <w:rPr>
                <w:rFonts w:ascii="Times New Roman" w:hAnsi="Times New Roman" w:hint="eastAsia"/>
                <w:bCs/>
                <w:sz w:val="24"/>
                <w:szCs w:val="24"/>
                <w:lang w:val="ru-RU"/>
              </w:rPr>
              <w:t>строительства</w:t>
            </w:r>
          </w:p>
        </w:tc>
      </w:tr>
      <w:tr w:rsidR="008F0612" w14:paraId="28C57F00" w14:textId="77777777" w:rsidTr="008F02D9">
        <w:trPr>
          <w:cantSplit/>
        </w:trPr>
        <w:tc>
          <w:tcPr>
            <w:tcW w:w="10196" w:type="dxa"/>
            <w:gridSpan w:val="5"/>
            <w:shd w:val="clear" w:color="auto" w:fill="FFFF00"/>
          </w:tcPr>
          <w:p w14:paraId="6B8357A0" w14:textId="1AA77894" w:rsidR="008F0612" w:rsidRPr="00763A8C" w:rsidRDefault="008F0612" w:rsidP="008F0612">
            <w:pPr>
              <w:jc w:val="cente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Некрасово</w:t>
            </w:r>
          </w:p>
        </w:tc>
      </w:tr>
      <w:tr w:rsidR="008F0612" w14:paraId="0E7994F4" w14:textId="77777777" w:rsidTr="008F02D9">
        <w:trPr>
          <w:cantSplit/>
        </w:trPr>
        <w:tc>
          <w:tcPr>
            <w:tcW w:w="2097" w:type="dxa"/>
            <w:shd w:val="clear" w:color="auto" w:fill="FFFF00"/>
          </w:tcPr>
          <w:p w14:paraId="37557254" w14:textId="423CE470" w:rsidR="008F0612" w:rsidRPr="00763A8C" w:rsidRDefault="008F0612" w:rsidP="00864F1C">
            <w:pPr>
              <w:rPr>
                <w:rFonts w:ascii="Times New Roman" w:hAnsi="Times New Roman"/>
                <w:sz w:val="24"/>
                <w:szCs w:val="24"/>
                <w:lang w:val="ru-RU"/>
              </w:rPr>
            </w:pPr>
            <w:r w:rsidRPr="008F0612">
              <w:rPr>
                <w:rFonts w:ascii="Times New Roman" w:hAnsi="Times New Roman"/>
                <w:sz w:val="24"/>
                <w:szCs w:val="24"/>
                <w:lang w:val="ru-RU"/>
              </w:rPr>
              <w:t>44:07:142102:795</w:t>
            </w:r>
          </w:p>
        </w:tc>
        <w:tc>
          <w:tcPr>
            <w:tcW w:w="2747" w:type="dxa"/>
            <w:shd w:val="clear" w:color="auto" w:fill="FFFF00"/>
          </w:tcPr>
          <w:p w14:paraId="640FCE5D" w14:textId="78615927" w:rsidR="008F0612" w:rsidRPr="00763A8C" w:rsidRDefault="008F0612" w:rsidP="002F0693">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сельскохозяйственного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назначения</w:t>
            </w:r>
          </w:p>
        </w:tc>
        <w:tc>
          <w:tcPr>
            <w:tcW w:w="1353" w:type="dxa"/>
            <w:shd w:val="clear" w:color="auto" w:fill="FFFF00"/>
          </w:tcPr>
          <w:p w14:paraId="4D6CBB6C" w14:textId="499754C6" w:rsidR="008F0612" w:rsidRPr="00763A8C" w:rsidRDefault="008F0612" w:rsidP="00C24599">
            <w:pPr>
              <w:rPr>
                <w:rFonts w:ascii="Times New Roman" w:hAnsi="Times New Roman"/>
                <w:sz w:val="24"/>
                <w:szCs w:val="24"/>
                <w:lang w:val="ru-RU"/>
              </w:rPr>
            </w:pPr>
            <w:r>
              <w:rPr>
                <w:rFonts w:ascii="Times New Roman" w:hAnsi="Times New Roman"/>
                <w:sz w:val="24"/>
                <w:szCs w:val="24"/>
                <w:lang w:val="ru-RU"/>
              </w:rPr>
              <w:t>164897,08</w:t>
            </w:r>
          </w:p>
        </w:tc>
        <w:tc>
          <w:tcPr>
            <w:tcW w:w="1629" w:type="dxa"/>
            <w:shd w:val="clear" w:color="auto" w:fill="FFFF00"/>
          </w:tcPr>
          <w:p w14:paraId="5F5EFED1" w14:textId="34065F67" w:rsidR="008F0612" w:rsidRPr="00763A8C" w:rsidRDefault="008F0612" w:rsidP="002F0693">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населенных</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пунктов</w:t>
            </w:r>
          </w:p>
        </w:tc>
        <w:tc>
          <w:tcPr>
            <w:tcW w:w="2370" w:type="dxa"/>
            <w:shd w:val="clear" w:color="auto" w:fill="FFFF00"/>
          </w:tcPr>
          <w:p w14:paraId="5A6276EF" w14:textId="7749C2E3" w:rsidR="008F0612" w:rsidRPr="00763A8C" w:rsidRDefault="008F0612" w:rsidP="002F0693">
            <w:pPr>
              <w:rPr>
                <w:rFonts w:ascii="Times New Roman" w:hAnsi="Times New Roman"/>
                <w:sz w:val="24"/>
                <w:szCs w:val="24"/>
                <w:lang w:val="ru-RU"/>
              </w:rPr>
            </w:pPr>
            <w:r w:rsidRPr="00763A8C">
              <w:rPr>
                <w:rFonts w:ascii="Times New Roman" w:hAnsi="Times New Roman" w:hint="eastAsia"/>
                <w:sz w:val="24"/>
                <w:szCs w:val="24"/>
                <w:lang w:val="ru-RU"/>
              </w:rPr>
              <w:t>Для</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индивудуального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жилищного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строительства</w:t>
            </w:r>
          </w:p>
        </w:tc>
      </w:tr>
      <w:tr w:rsidR="008F0612" w14:paraId="013E9312" w14:textId="77777777" w:rsidTr="008F02D9">
        <w:trPr>
          <w:cantSplit/>
        </w:trPr>
        <w:tc>
          <w:tcPr>
            <w:tcW w:w="2097" w:type="dxa"/>
            <w:shd w:val="clear" w:color="auto" w:fill="FFFF00"/>
          </w:tcPr>
          <w:p w14:paraId="4A18F7A8" w14:textId="3DEABB1B" w:rsidR="008F0612" w:rsidRPr="008F0612" w:rsidRDefault="008F0612" w:rsidP="00864F1C">
            <w:pPr>
              <w:rPr>
                <w:rFonts w:ascii="Times New Roman" w:hAnsi="Times New Roman"/>
                <w:sz w:val="24"/>
                <w:szCs w:val="24"/>
                <w:lang w:val="ru-RU"/>
              </w:rPr>
            </w:pPr>
            <w:r w:rsidRPr="008F0612">
              <w:rPr>
                <w:rFonts w:ascii="Times New Roman" w:hAnsi="Times New Roman"/>
                <w:sz w:val="24"/>
                <w:szCs w:val="24"/>
                <w:lang w:val="ru-RU"/>
              </w:rPr>
              <w:t>44:07:142102:796</w:t>
            </w:r>
          </w:p>
        </w:tc>
        <w:tc>
          <w:tcPr>
            <w:tcW w:w="2747" w:type="dxa"/>
            <w:shd w:val="clear" w:color="auto" w:fill="FFFF00"/>
          </w:tcPr>
          <w:p w14:paraId="3AE1B31C" w14:textId="0B4E5E01" w:rsidR="008F0612" w:rsidRPr="00763A8C" w:rsidRDefault="008F0612" w:rsidP="002F0693">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сельскохозяйственного</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назначения</w:t>
            </w:r>
          </w:p>
        </w:tc>
        <w:tc>
          <w:tcPr>
            <w:tcW w:w="1353" w:type="dxa"/>
            <w:shd w:val="clear" w:color="auto" w:fill="FFFF00"/>
          </w:tcPr>
          <w:p w14:paraId="7FA11328" w14:textId="0A820DCF" w:rsidR="008F0612" w:rsidRPr="00763A8C" w:rsidRDefault="008F0612" w:rsidP="00C24599">
            <w:pPr>
              <w:rPr>
                <w:rFonts w:ascii="Times New Roman" w:hAnsi="Times New Roman"/>
                <w:sz w:val="24"/>
                <w:szCs w:val="24"/>
                <w:lang w:val="ru-RU"/>
              </w:rPr>
            </w:pPr>
            <w:r>
              <w:rPr>
                <w:rFonts w:ascii="Times New Roman" w:hAnsi="Times New Roman"/>
                <w:sz w:val="24"/>
                <w:szCs w:val="24"/>
                <w:lang w:val="ru-RU"/>
              </w:rPr>
              <w:t>89958,83</w:t>
            </w:r>
          </w:p>
        </w:tc>
        <w:tc>
          <w:tcPr>
            <w:tcW w:w="1629" w:type="dxa"/>
            <w:shd w:val="clear" w:color="auto" w:fill="FFFF00"/>
          </w:tcPr>
          <w:p w14:paraId="6168EB80" w14:textId="7E4796C1" w:rsidR="008F0612" w:rsidRPr="00763A8C" w:rsidRDefault="008F0612" w:rsidP="002F0693">
            <w:pPr>
              <w:rPr>
                <w:rFonts w:ascii="Times New Roman" w:hAnsi="Times New Roman"/>
                <w:sz w:val="24"/>
                <w:szCs w:val="24"/>
                <w:lang w:val="ru-RU"/>
              </w:rPr>
            </w:pPr>
            <w:r w:rsidRPr="008F0612">
              <w:rPr>
                <w:rFonts w:ascii="Times New Roman" w:hAnsi="Times New Roman" w:hint="eastAsia"/>
                <w:sz w:val="24"/>
                <w:szCs w:val="24"/>
                <w:lang w:val="ru-RU"/>
              </w:rPr>
              <w:t>Земли</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населенных</w:t>
            </w:r>
            <w:r w:rsidRPr="008F0612">
              <w:rPr>
                <w:rFonts w:ascii="Times New Roman" w:hAnsi="Times New Roman"/>
                <w:sz w:val="24"/>
                <w:szCs w:val="24"/>
                <w:lang w:val="ru-RU"/>
              </w:rPr>
              <w:t xml:space="preserve"> </w:t>
            </w:r>
            <w:r w:rsidRPr="008F0612">
              <w:rPr>
                <w:rFonts w:ascii="Times New Roman" w:hAnsi="Times New Roman" w:hint="eastAsia"/>
                <w:sz w:val="24"/>
                <w:szCs w:val="24"/>
                <w:lang w:val="ru-RU"/>
              </w:rPr>
              <w:t>пунктов</w:t>
            </w:r>
          </w:p>
        </w:tc>
        <w:tc>
          <w:tcPr>
            <w:tcW w:w="2370" w:type="dxa"/>
            <w:shd w:val="clear" w:color="auto" w:fill="FFFF00"/>
          </w:tcPr>
          <w:p w14:paraId="111F8504" w14:textId="63C67586" w:rsidR="008F0612" w:rsidRPr="00763A8C" w:rsidRDefault="008F0612" w:rsidP="002F0693">
            <w:pPr>
              <w:rPr>
                <w:rFonts w:ascii="Times New Roman" w:hAnsi="Times New Roman"/>
                <w:sz w:val="24"/>
                <w:szCs w:val="24"/>
                <w:lang w:val="ru-RU"/>
              </w:rPr>
            </w:pPr>
            <w:r w:rsidRPr="00763A8C">
              <w:rPr>
                <w:rFonts w:ascii="Times New Roman" w:hAnsi="Times New Roman" w:hint="eastAsia"/>
                <w:sz w:val="24"/>
                <w:szCs w:val="24"/>
                <w:lang w:val="ru-RU"/>
              </w:rPr>
              <w:t>Для</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индивудуального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жилищного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строительства</w:t>
            </w:r>
          </w:p>
        </w:tc>
      </w:tr>
      <w:tr w:rsidR="008F0612" w14:paraId="43AA9B31" w14:textId="77777777" w:rsidTr="008F02D9">
        <w:trPr>
          <w:cantSplit/>
        </w:trPr>
        <w:tc>
          <w:tcPr>
            <w:tcW w:w="10196" w:type="dxa"/>
            <w:gridSpan w:val="5"/>
            <w:shd w:val="clear" w:color="auto" w:fill="FFFF00"/>
          </w:tcPr>
          <w:p w14:paraId="3862DC4F" w14:textId="5C0331B2" w:rsidR="008F0612" w:rsidRPr="00763A8C" w:rsidRDefault="008F0612" w:rsidP="008F0612">
            <w:pPr>
              <w:jc w:val="cente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 Аферово</w:t>
            </w:r>
          </w:p>
        </w:tc>
      </w:tr>
      <w:tr w:rsidR="008F0612" w:rsidRPr="00EF1800" w14:paraId="178D8C49" w14:textId="77777777" w:rsidTr="008F02D9">
        <w:trPr>
          <w:cantSplit/>
        </w:trPr>
        <w:tc>
          <w:tcPr>
            <w:tcW w:w="2097" w:type="dxa"/>
            <w:shd w:val="clear" w:color="auto" w:fill="FFFF00"/>
          </w:tcPr>
          <w:p w14:paraId="769BEA0F" w14:textId="418A0E6B" w:rsidR="008F0612" w:rsidRPr="008F0612" w:rsidRDefault="00EF1800" w:rsidP="00864F1C">
            <w:pPr>
              <w:rPr>
                <w:rFonts w:ascii="Times New Roman" w:hAnsi="Times New Roman"/>
                <w:sz w:val="24"/>
                <w:szCs w:val="24"/>
                <w:lang w:val="ru-RU"/>
              </w:rPr>
            </w:pPr>
            <w:r w:rsidRPr="00763A8C">
              <w:rPr>
                <w:rFonts w:ascii="Times New Roman" w:hAnsi="Times New Roman"/>
                <w:sz w:val="24"/>
                <w:szCs w:val="24"/>
                <w:lang w:val="ru-RU"/>
              </w:rPr>
              <w:t xml:space="preserve">Участок на </w:t>
            </w:r>
            <w:r>
              <w:rPr>
                <w:rFonts w:ascii="Times New Roman" w:hAnsi="Times New Roman"/>
                <w:sz w:val="24"/>
                <w:szCs w:val="24"/>
                <w:lang w:val="ru-RU"/>
              </w:rPr>
              <w:t xml:space="preserve">западе </w:t>
            </w:r>
            <w:r w:rsidRPr="00763A8C">
              <w:rPr>
                <w:rFonts w:ascii="Times New Roman" w:hAnsi="Times New Roman"/>
                <w:sz w:val="24"/>
                <w:szCs w:val="24"/>
                <w:lang w:val="ru-RU"/>
              </w:rPr>
              <w:t>от границы</w:t>
            </w:r>
          </w:p>
        </w:tc>
        <w:tc>
          <w:tcPr>
            <w:tcW w:w="2747" w:type="dxa"/>
            <w:shd w:val="clear" w:color="auto" w:fill="FFFF00"/>
          </w:tcPr>
          <w:p w14:paraId="566F2A59" w14:textId="6B39E880" w:rsidR="008F0612" w:rsidRPr="008F0612" w:rsidRDefault="00EF1800" w:rsidP="002F0693">
            <w:pPr>
              <w:rPr>
                <w:rFonts w:ascii="Times New Roman" w:hAnsi="Times New Roman"/>
                <w:sz w:val="24"/>
                <w:szCs w:val="24"/>
                <w:lang w:val="ru-RU"/>
              </w:rPr>
            </w:pPr>
            <w:r w:rsidRPr="00763A8C">
              <w:rPr>
                <w:rFonts w:ascii="Times New Roman" w:hAnsi="Times New Roman" w:hint="eastAsia"/>
                <w:sz w:val="24"/>
                <w:szCs w:val="24"/>
                <w:lang w:val="ru-RU"/>
              </w:rPr>
              <w:t>Земли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сельскохозяйственного</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назначения</w:t>
            </w:r>
          </w:p>
        </w:tc>
        <w:tc>
          <w:tcPr>
            <w:tcW w:w="1353" w:type="dxa"/>
            <w:shd w:val="clear" w:color="auto" w:fill="FFFF00"/>
          </w:tcPr>
          <w:p w14:paraId="01B87D90" w14:textId="49560E58" w:rsidR="008F0612" w:rsidRDefault="00EF1800" w:rsidP="00C24599">
            <w:pPr>
              <w:rPr>
                <w:rFonts w:ascii="Times New Roman" w:hAnsi="Times New Roman"/>
                <w:sz w:val="24"/>
                <w:szCs w:val="24"/>
                <w:lang w:val="ru-RU"/>
              </w:rPr>
            </w:pPr>
            <w:r>
              <w:rPr>
                <w:rFonts w:ascii="Times New Roman" w:hAnsi="Times New Roman"/>
                <w:sz w:val="24"/>
                <w:szCs w:val="24"/>
                <w:lang w:val="ru-RU"/>
              </w:rPr>
              <w:t>1741,78</w:t>
            </w:r>
          </w:p>
        </w:tc>
        <w:tc>
          <w:tcPr>
            <w:tcW w:w="1629" w:type="dxa"/>
            <w:shd w:val="clear" w:color="auto" w:fill="FFFF00"/>
          </w:tcPr>
          <w:p w14:paraId="1DB5C000" w14:textId="0E0BC0AF" w:rsidR="008F0612" w:rsidRPr="008F0612" w:rsidRDefault="00EF1800" w:rsidP="002F0693">
            <w:pPr>
              <w:rPr>
                <w:rFonts w:ascii="Times New Roman" w:hAnsi="Times New Roman"/>
                <w:sz w:val="24"/>
                <w:szCs w:val="24"/>
                <w:lang w:val="ru-RU"/>
              </w:rPr>
            </w:pPr>
            <w:r w:rsidRPr="00763A8C">
              <w:rPr>
                <w:rFonts w:ascii="Times New Roman" w:hAnsi="Times New Roman" w:hint="eastAsia"/>
                <w:sz w:val="24"/>
                <w:szCs w:val="24"/>
                <w:lang w:val="ru-RU"/>
              </w:rPr>
              <w:t>Земли</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населенных</w:t>
            </w:r>
            <w:r w:rsidRPr="00763A8C">
              <w:rPr>
                <w:rFonts w:ascii="Times New Roman" w:hAnsi="Times New Roman"/>
                <w:sz w:val="24"/>
                <w:szCs w:val="24"/>
                <w:lang w:val="ru-RU"/>
              </w:rPr>
              <w:t xml:space="preserve"> </w:t>
            </w:r>
            <w:r w:rsidRPr="00763A8C">
              <w:rPr>
                <w:rFonts w:ascii="Times New Roman" w:hAnsi="Times New Roman" w:hint="eastAsia"/>
                <w:sz w:val="24"/>
                <w:szCs w:val="24"/>
                <w:lang w:val="ru-RU"/>
              </w:rPr>
              <w:t>пунктов</w:t>
            </w:r>
          </w:p>
        </w:tc>
        <w:tc>
          <w:tcPr>
            <w:tcW w:w="2370" w:type="dxa"/>
            <w:shd w:val="clear" w:color="auto" w:fill="FFFF00"/>
          </w:tcPr>
          <w:p w14:paraId="60938CCD" w14:textId="08A3A364" w:rsidR="008F0612" w:rsidRPr="00763A8C" w:rsidRDefault="00EF1800" w:rsidP="002F0693">
            <w:pPr>
              <w:rPr>
                <w:rFonts w:ascii="Times New Roman" w:hAnsi="Times New Roman"/>
                <w:sz w:val="24"/>
                <w:szCs w:val="24"/>
                <w:lang w:val="ru-RU"/>
              </w:rPr>
            </w:pPr>
            <w:r>
              <w:rPr>
                <w:rFonts w:ascii="Times New Roman" w:hAnsi="Times New Roman" w:hint="eastAsia"/>
                <w:sz w:val="24"/>
                <w:szCs w:val="24"/>
                <w:lang w:val="ru-RU"/>
              </w:rPr>
              <w:t>Д</w:t>
            </w:r>
            <w:r>
              <w:rPr>
                <w:rFonts w:ascii="Times New Roman" w:hAnsi="Times New Roman"/>
                <w:sz w:val="24"/>
                <w:szCs w:val="24"/>
                <w:lang w:val="ru-RU"/>
              </w:rPr>
              <w:t>орога</w:t>
            </w:r>
          </w:p>
        </w:tc>
      </w:tr>
    </w:tbl>
    <w:p w14:paraId="60878E02" w14:textId="77777777" w:rsidR="006A5553" w:rsidRDefault="006A5553">
      <w:pPr>
        <w:rPr>
          <w:rFonts w:asciiTheme="minorHAnsi" w:hAnsiTheme="minorHAnsi"/>
          <w:lang w:val="ru-RU"/>
        </w:rPr>
      </w:pPr>
    </w:p>
    <w:p w14:paraId="4B5FC0D6" w14:textId="77777777" w:rsidR="00323BA0" w:rsidRDefault="00215ADF" w:rsidP="002D3F69">
      <w:pPr>
        <w:ind w:firstLine="709"/>
        <w:jc w:val="both"/>
        <w:rPr>
          <w:rFonts w:ascii="Times New Roman" w:hAnsi="Times New Roman"/>
          <w:sz w:val="28"/>
          <w:szCs w:val="28"/>
          <w:lang w:val="ru-RU"/>
        </w:rPr>
      </w:pPr>
      <w:r w:rsidRPr="00215ADF">
        <w:rPr>
          <w:rFonts w:ascii="Times New Roman" w:hAnsi="Times New Roman" w:hint="eastAsia"/>
          <w:sz w:val="28"/>
          <w:szCs w:val="28"/>
          <w:lang w:val="ru-RU"/>
        </w:rPr>
        <w:t>Перевод</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из</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одной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категории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другую</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должен</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осуществляться</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следующему</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алгоритму</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соответствии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Федеральным</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законом</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от</w:t>
      </w:r>
      <w:r w:rsidRPr="00215ADF">
        <w:rPr>
          <w:rFonts w:ascii="Times New Roman" w:hAnsi="Times New Roman"/>
          <w:sz w:val="28"/>
          <w:szCs w:val="28"/>
          <w:lang w:val="ru-RU"/>
        </w:rPr>
        <w:t xml:space="preserve"> 21.12.2004 </w:t>
      </w:r>
      <w:r w:rsidRPr="00215ADF">
        <w:rPr>
          <w:rFonts w:ascii="Times New Roman" w:hAnsi="Times New Roman" w:hint="eastAsia"/>
          <w:sz w:val="28"/>
          <w:szCs w:val="28"/>
          <w:lang w:val="ru-RU"/>
        </w:rPr>
        <w:t>г</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lastRenderedPageBreak/>
        <w:t>№</w:t>
      </w:r>
      <w:r w:rsidRPr="00215ADF">
        <w:rPr>
          <w:rFonts w:ascii="Times New Roman" w:hAnsi="Times New Roman"/>
          <w:sz w:val="28"/>
          <w:szCs w:val="28"/>
          <w:lang w:val="ru-RU"/>
        </w:rPr>
        <w:t>172-</w:t>
      </w:r>
      <w:r w:rsidRPr="00215ADF">
        <w:rPr>
          <w:rFonts w:ascii="Times New Roman" w:hAnsi="Times New Roman" w:hint="eastAsia"/>
          <w:sz w:val="28"/>
          <w:szCs w:val="28"/>
          <w:lang w:val="ru-RU"/>
        </w:rPr>
        <w:t>ФЗ</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переводе</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или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земельных</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участков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из</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одной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категории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другую»</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статьей</w:t>
      </w:r>
      <w:r w:rsidRPr="00215ADF">
        <w:rPr>
          <w:rFonts w:ascii="Times New Roman" w:hAnsi="Times New Roman"/>
          <w:sz w:val="28"/>
          <w:szCs w:val="28"/>
          <w:lang w:val="ru-RU"/>
        </w:rPr>
        <w:t xml:space="preserve"> 8 </w:t>
      </w:r>
      <w:r w:rsidRPr="00215ADF">
        <w:rPr>
          <w:rFonts w:ascii="Times New Roman" w:hAnsi="Times New Roman" w:hint="eastAsia"/>
          <w:sz w:val="28"/>
          <w:szCs w:val="28"/>
          <w:lang w:val="ru-RU"/>
        </w:rPr>
        <w:t>Земельного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кодекса</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Российской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Федерации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перевод</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земель</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иных</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категорий</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земли</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населенных</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пунктов</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осуществляется</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путем</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изменения</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границ</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населенного</w:t>
      </w:r>
      <w:r w:rsidRPr="00215ADF">
        <w:rPr>
          <w:rFonts w:ascii="Times New Roman" w:hAnsi="Times New Roman"/>
          <w:sz w:val="28"/>
          <w:szCs w:val="28"/>
          <w:lang w:val="ru-RU"/>
        </w:rPr>
        <w:t xml:space="preserve"> </w:t>
      </w:r>
      <w:r w:rsidRPr="00215ADF">
        <w:rPr>
          <w:rFonts w:ascii="Times New Roman" w:hAnsi="Times New Roman" w:hint="eastAsia"/>
          <w:sz w:val="28"/>
          <w:szCs w:val="28"/>
          <w:lang w:val="ru-RU"/>
        </w:rPr>
        <w:t>пункта</w:t>
      </w:r>
      <w:r w:rsidRPr="00215ADF">
        <w:rPr>
          <w:rFonts w:ascii="Times New Roman" w:hAnsi="Times New Roman"/>
          <w:sz w:val="28"/>
          <w:szCs w:val="28"/>
          <w:lang w:val="ru-RU"/>
        </w:rPr>
        <w:t>.</w:t>
      </w:r>
      <w:r w:rsidR="00323BA0">
        <w:rPr>
          <w:rFonts w:ascii="Times New Roman" w:hAnsi="Times New Roman"/>
          <w:sz w:val="28"/>
          <w:szCs w:val="28"/>
          <w:lang w:val="ru-RU"/>
        </w:rPr>
        <w:br w:type="page"/>
      </w:r>
    </w:p>
    <w:p w14:paraId="3375B0FA" w14:textId="77777777" w:rsidR="006A5553" w:rsidRDefault="007E5725">
      <w:pPr>
        <w:tabs>
          <w:tab w:val="left" w:pos="-1701"/>
        </w:tabs>
        <w:jc w:val="center"/>
        <w:outlineLvl w:val="0"/>
        <w:rPr>
          <w:rFonts w:ascii="Times New Roman" w:hAnsi="Times New Roman"/>
          <w:b/>
          <w:bCs/>
          <w:sz w:val="30"/>
          <w:szCs w:val="30"/>
          <w:lang w:val="ru-RU"/>
        </w:rPr>
      </w:pPr>
      <w:bookmarkStart w:id="364" w:name="_Toc75245985"/>
      <w:r>
        <w:rPr>
          <w:rFonts w:ascii="Times New Roman" w:hAnsi="Times New Roman"/>
          <w:b/>
          <w:bCs/>
          <w:sz w:val="30"/>
          <w:szCs w:val="30"/>
          <w:lang w:val="ru-RU"/>
        </w:rPr>
        <w:lastRenderedPageBreak/>
        <w:t>10. ОСНОВНЫЕ ТЕХНИКО-ЭКОНОМИЧЕСКИЕ ПОКАЗАТЕЛИ ГЕНЕРАЛЬНОГО ПЛАНА</w:t>
      </w:r>
      <w:bookmarkEnd w:id="364"/>
    </w:p>
    <w:p w14:paraId="45133B7D" w14:textId="77777777" w:rsidR="006A5553" w:rsidRDefault="006A5553">
      <w:pPr>
        <w:rPr>
          <w:lang w:val="ru-RU"/>
        </w:rPr>
      </w:pPr>
    </w:p>
    <w:p w14:paraId="0DDE0DFE" w14:textId="77777777" w:rsidR="006A5553" w:rsidRDefault="007E5725">
      <w:pPr>
        <w:jc w:val="both"/>
        <w:rPr>
          <w:rFonts w:ascii="Times New Roman" w:hAnsi="Times New Roman"/>
          <w:b/>
          <w:sz w:val="28"/>
          <w:szCs w:val="28"/>
          <w:lang w:val="ru-RU"/>
        </w:rPr>
      </w:pPr>
      <w:r>
        <w:rPr>
          <w:rFonts w:ascii="Times New Roman" w:hAnsi="Times New Roman"/>
          <w:b/>
          <w:sz w:val="28"/>
          <w:szCs w:val="28"/>
          <w:lang w:val="ru-RU"/>
        </w:rPr>
        <w:t xml:space="preserve">Таблица </w:t>
      </w:r>
      <w:r w:rsidR="002D1756">
        <w:rPr>
          <w:rFonts w:ascii="Times New Roman" w:hAnsi="Times New Roman"/>
          <w:b/>
          <w:sz w:val="28"/>
          <w:szCs w:val="28"/>
          <w:lang w:val="ru-RU"/>
        </w:rPr>
        <w:t>5</w:t>
      </w:r>
      <w:r w:rsidR="00370CB5">
        <w:rPr>
          <w:rFonts w:ascii="Times New Roman" w:hAnsi="Times New Roman"/>
          <w:b/>
          <w:sz w:val="28"/>
          <w:szCs w:val="28"/>
          <w:lang w:val="ru-RU"/>
        </w:rPr>
        <w:t>3</w:t>
      </w:r>
      <w:r>
        <w:rPr>
          <w:rFonts w:ascii="Times New Roman" w:hAnsi="Times New Roman"/>
          <w:b/>
          <w:sz w:val="28"/>
          <w:szCs w:val="28"/>
          <w:lang w:val="ru-RU"/>
        </w:rPr>
        <w:t xml:space="preserve"> – Технико-экономические показатели</w:t>
      </w:r>
    </w:p>
    <w:p w14:paraId="1ACB8C1D" w14:textId="77777777" w:rsidR="006A5553" w:rsidRDefault="006A5553">
      <w:pPr>
        <w:jc w:val="both"/>
        <w:rPr>
          <w:rFonts w:ascii="Times New Roman" w:hAnsi="Times New Roman"/>
          <w:b/>
          <w:sz w:val="28"/>
          <w:szCs w:val="28"/>
          <w:lang w:val="ru-RU"/>
        </w:rPr>
      </w:pPr>
    </w:p>
    <w:tbl>
      <w:tblPr>
        <w:tblW w:w="48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3"/>
        <w:gridCol w:w="1394"/>
        <w:gridCol w:w="2373"/>
        <w:gridCol w:w="2569"/>
      </w:tblGrid>
      <w:tr w:rsidR="001C6EC9" w:rsidRPr="001C6EC9" w14:paraId="1A6A3DCF" w14:textId="77777777" w:rsidTr="001C6EC9">
        <w:trPr>
          <w:trHeight w:val="817"/>
          <w:tblHeader/>
          <w:jc w:val="center"/>
        </w:trPr>
        <w:tc>
          <w:tcPr>
            <w:tcW w:w="1863" w:type="pct"/>
            <w:shd w:val="clear" w:color="auto" w:fill="FFFF00"/>
            <w:vAlign w:val="center"/>
          </w:tcPr>
          <w:p w14:paraId="0DCAE8EA" w14:textId="77777777" w:rsidR="006A5553" w:rsidRPr="001C6EC9" w:rsidRDefault="007E5725">
            <w:pPr>
              <w:suppressAutoHyphens/>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Показатели</w:t>
            </w:r>
          </w:p>
        </w:tc>
        <w:tc>
          <w:tcPr>
            <w:tcW w:w="690" w:type="pct"/>
            <w:shd w:val="clear" w:color="auto" w:fill="FFFF00"/>
            <w:vAlign w:val="center"/>
          </w:tcPr>
          <w:p w14:paraId="3C560B36" w14:textId="77777777" w:rsidR="006A5553" w:rsidRPr="001C6EC9" w:rsidRDefault="007E5725">
            <w:pPr>
              <w:suppressAutoHyphens/>
              <w:spacing w:line="276" w:lineRule="auto"/>
              <w:ind w:left="-57" w:right="-57"/>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Единица</w:t>
            </w:r>
          </w:p>
          <w:p w14:paraId="4BF8E4EB" w14:textId="77777777" w:rsidR="006A5553" w:rsidRPr="001C6EC9" w:rsidRDefault="007E5725">
            <w:pPr>
              <w:suppressAutoHyphens/>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измерения</w:t>
            </w:r>
          </w:p>
        </w:tc>
        <w:tc>
          <w:tcPr>
            <w:tcW w:w="1175" w:type="pct"/>
            <w:shd w:val="clear" w:color="auto" w:fill="FFFF00"/>
            <w:vAlign w:val="center"/>
          </w:tcPr>
          <w:p w14:paraId="2672DE18" w14:textId="77777777" w:rsidR="009D3473" w:rsidRPr="001C6EC9" w:rsidRDefault="007E5725" w:rsidP="00460134">
            <w:pPr>
              <w:suppressAutoHyphens/>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Современное состояние,</w:t>
            </w:r>
          </w:p>
          <w:p w14:paraId="1FBF0694" w14:textId="77777777" w:rsidR="006A5553" w:rsidRPr="001C6EC9" w:rsidRDefault="007E5725" w:rsidP="00460134">
            <w:pPr>
              <w:suppressAutoHyphens/>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 xml:space="preserve"> 202</w:t>
            </w:r>
            <w:r w:rsidR="00460134" w:rsidRPr="001C6EC9">
              <w:rPr>
                <w:rFonts w:ascii="Times New Roman" w:hAnsi="Times New Roman"/>
                <w:b/>
                <w:color w:val="000000" w:themeColor="text1"/>
                <w:kern w:val="2"/>
                <w:sz w:val="24"/>
                <w:szCs w:val="24"/>
                <w:lang w:val="ru-RU" w:eastAsia="en-US"/>
              </w:rPr>
              <w:t>2</w:t>
            </w:r>
            <w:r w:rsidRPr="001C6EC9">
              <w:rPr>
                <w:rFonts w:ascii="Times New Roman" w:hAnsi="Times New Roman"/>
                <w:b/>
                <w:color w:val="000000" w:themeColor="text1"/>
                <w:kern w:val="2"/>
                <w:sz w:val="24"/>
                <w:szCs w:val="24"/>
                <w:lang w:val="ru-RU" w:eastAsia="en-US"/>
              </w:rPr>
              <w:t xml:space="preserve"> г.</w:t>
            </w:r>
          </w:p>
        </w:tc>
        <w:tc>
          <w:tcPr>
            <w:tcW w:w="1272" w:type="pct"/>
            <w:shd w:val="clear" w:color="auto" w:fill="FFFF00"/>
            <w:vAlign w:val="center"/>
          </w:tcPr>
          <w:p w14:paraId="7E6C16A8" w14:textId="77777777" w:rsidR="006A5553" w:rsidRPr="001C6EC9" w:rsidRDefault="007E5725">
            <w:pPr>
              <w:suppressAutoHyphens/>
              <w:spacing w:line="276" w:lineRule="auto"/>
              <w:ind w:left="-57" w:right="-57"/>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Расчетный срок,</w:t>
            </w:r>
          </w:p>
          <w:p w14:paraId="13AE2265" w14:textId="77777777" w:rsidR="006A5553" w:rsidRPr="001C6EC9" w:rsidRDefault="00460134">
            <w:pPr>
              <w:suppressAutoHyphens/>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2042</w:t>
            </w:r>
            <w:r w:rsidR="007E5725" w:rsidRPr="001C6EC9">
              <w:rPr>
                <w:rFonts w:ascii="Times New Roman" w:hAnsi="Times New Roman"/>
                <w:b/>
                <w:color w:val="000000" w:themeColor="text1"/>
                <w:kern w:val="2"/>
                <w:sz w:val="24"/>
                <w:szCs w:val="24"/>
                <w:lang w:val="ru-RU" w:eastAsia="en-US"/>
              </w:rPr>
              <w:t xml:space="preserve"> г.</w:t>
            </w:r>
          </w:p>
        </w:tc>
      </w:tr>
      <w:tr w:rsidR="001C6EC9" w:rsidRPr="001C6EC9" w14:paraId="25E865BD" w14:textId="77777777" w:rsidTr="001C6EC9">
        <w:trPr>
          <w:trHeight w:val="510"/>
          <w:jc w:val="center"/>
        </w:trPr>
        <w:tc>
          <w:tcPr>
            <w:tcW w:w="5000" w:type="pct"/>
            <w:gridSpan w:val="4"/>
            <w:shd w:val="clear" w:color="auto" w:fill="FFFF00"/>
            <w:vAlign w:val="center"/>
          </w:tcPr>
          <w:p w14:paraId="78D1DBC1" w14:textId="77777777" w:rsidR="006A5553" w:rsidRPr="001C6EC9" w:rsidRDefault="007E5725">
            <w:pPr>
              <w:suppressAutoHyphens/>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I. Территория</w:t>
            </w:r>
            <w:r w:rsidRPr="001C6EC9">
              <w:rPr>
                <w:rFonts w:ascii="Times New Roman" w:hAnsi="Times New Roman"/>
                <w:color w:val="000000" w:themeColor="text1"/>
                <w:kern w:val="2"/>
                <w:sz w:val="24"/>
                <w:szCs w:val="24"/>
                <w:vertAlign w:val="superscript"/>
                <w:lang w:val="ru-RU" w:eastAsia="en-US"/>
              </w:rPr>
              <w:footnoteReference w:id="3"/>
            </w:r>
          </w:p>
        </w:tc>
      </w:tr>
      <w:tr w:rsidR="001C6EC9" w:rsidRPr="001C6EC9" w14:paraId="25C92D4F" w14:textId="77777777" w:rsidTr="001C6EC9">
        <w:trPr>
          <w:trHeight w:val="510"/>
          <w:jc w:val="center"/>
        </w:trPr>
        <w:tc>
          <w:tcPr>
            <w:tcW w:w="1863" w:type="pct"/>
            <w:shd w:val="clear" w:color="auto" w:fill="FFFF00"/>
            <w:vAlign w:val="center"/>
          </w:tcPr>
          <w:p w14:paraId="5F93C96B" w14:textId="77777777" w:rsidR="001C6EC9" w:rsidRPr="001C6EC9" w:rsidRDefault="001C6EC9" w:rsidP="001C6EC9">
            <w:pPr>
              <w:suppressAutoHyphens/>
              <w:spacing w:line="276" w:lineRule="auto"/>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Общая площадь земель в границе муниципального образования в том числе:</w:t>
            </w:r>
          </w:p>
        </w:tc>
        <w:tc>
          <w:tcPr>
            <w:tcW w:w="690" w:type="pct"/>
            <w:shd w:val="clear" w:color="auto" w:fill="FFFF00"/>
            <w:vAlign w:val="center"/>
          </w:tcPr>
          <w:p w14:paraId="43A2EBD5" w14:textId="77777777" w:rsidR="001C6EC9" w:rsidRPr="001C6EC9" w:rsidRDefault="001C6EC9" w:rsidP="001C6EC9">
            <w:pPr>
              <w:suppressAutoHyphens/>
              <w:spacing w:line="276" w:lineRule="auto"/>
              <w:ind w:left="-57" w:right="-57"/>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center"/>
          </w:tcPr>
          <w:p w14:paraId="5C3E1BAD" w14:textId="0CC26B86" w:rsidR="001C6EC9" w:rsidRPr="001C6EC9" w:rsidRDefault="001C6EC9" w:rsidP="001C6EC9">
            <w:pPr>
              <w:jc w:val="center"/>
              <w:rPr>
                <w:rFonts w:ascii="Times New Roman" w:hAnsi="Times New Roman"/>
                <w:b/>
                <w:color w:val="000000" w:themeColor="text1"/>
                <w:sz w:val="24"/>
                <w:szCs w:val="24"/>
                <w:lang w:val="ru-RU"/>
              </w:rPr>
            </w:pPr>
            <w:r w:rsidRPr="001C6EC9">
              <w:rPr>
                <w:rFonts w:ascii="Times New Roman" w:hAnsi="Times New Roman"/>
                <w:b/>
                <w:color w:val="000000" w:themeColor="text1"/>
                <w:sz w:val="24"/>
                <w:szCs w:val="24"/>
                <w:lang w:val="ru-RU"/>
              </w:rPr>
              <w:t>36551,8</w:t>
            </w:r>
          </w:p>
        </w:tc>
        <w:tc>
          <w:tcPr>
            <w:tcW w:w="1272" w:type="pct"/>
            <w:shd w:val="clear" w:color="auto" w:fill="FFFF00"/>
            <w:vAlign w:val="center"/>
          </w:tcPr>
          <w:p w14:paraId="55B898C2" w14:textId="7565D5AF" w:rsidR="001C6EC9" w:rsidRPr="001C6EC9" w:rsidRDefault="001C6EC9" w:rsidP="001C6EC9">
            <w:pPr>
              <w:jc w:val="center"/>
              <w:rPr>
                <w:rFonts w:ascii="Times New Roman" w:hAnsi="Times New Roman"/>
                <w:b/>
                <w:color w:val="000000" w:themeColor="text1"/>
                <w:sz w:val="24"/>
                <w:szCs w:val="24"/>
                <w:lang w:val="ru-RU"/>
              </w:rPr>
            </w:pPr>
            <w:r w:rsidRPr="001C6EC9">
              <w:rPr>
                <w:rFonts w:ascii="Times New Roman" w:hAnsi="Times New Roman"/>
                <w:b/>
                <w:color w:val="000000" w:themeColor="text1"/>
                <w:sz w:val="24"/>
                <w:szCs w:val="24"/>
                <w:lang w:val="ru-RU"/>
              </w:rPr>
              <w:t>36551,8</w:t>
            </w:r>
          </w:p>
        </w:tc>
      </w:tr>
      <w:tr w:rsidR="001C6EC9" w:rsidRPr="001C6EC9" w14:paraId="3F3B6CD7" w14:textId="77777777" w:rsidTr="001C6EC9">
        <w:trPr>
          <w:trHeight w:val="510"/>
          <w:jc w:val="center"/>
        </w:trPr>
        <w:tc>
          <w:tcPr>
            <w:tcW w:w="1863" w:type="pct"/>
            <w:shd w:val="clear" w:color="auto" w:fill="FFFF00"/>
            <w:vAlign w:val="center"/>
          </w:tcPr>
          <w:p w14:paraId="31DBF994" w14:textId="77777777" w:rsidR="001C6EC9" w:rsidRPr="001C6EC9" w:rsidRDefault="001C6EC9" w:rsidP="001C6EC9">
            <w:pPr>
              <w:suppressAutoHyphens/>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Земли населенных пунктов</w:t>
            </w:r>
          </w:p>
        </w:tc>
        <w:tc>
          <w:tcPr>
            <w:tcW w:w="690" w:type="pct"/>
            <w:shd w:val="clear" w:color="auto" w:fill="FFFF00"/>
            <w:vAlign w:val="center"/>
          </w:tcPr>
          <w:p w14:paraId="5F028059" w14:textId="77777777" w:rsidR="001C6EC9" w:rsidRPr="001C6EC9" w:rsidRDefault="001C6EC9" w:rsidP="001C6EC9">
            <w:pPr>
              <w:suppressAutoHyphens/>
              <w:spacing w:line="276" w:lineRule="auto"/>
              <w:ind w:left="-57" w:right="-57"/>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center"/>
          </w:tcPr>
          <w:p w14:paraId="7E02D183" w14:textId="47BC484A" w:rsidR="001C6EC9" w:rsidRPr="003B788D"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sz w:val="24"/>
                <w:szCs w:val="24"/>
              </w:rPr>
              <w:t>8</w:t>
            </w:r>
            <w:r w:rsidR="003B788D">
              <w:rPr>
                <w:rFonts w:ascii="Times New Roman" w:hAnsi="Times New Roman"/>
                <w:b/>
                <w:color w:val="000000" w:themeColor="text1"/>
                <w:sz w:val="24"/>
                <w:szCs w:val="24"/>
                <w:lang w:val="ru-RU"/>
              </w:rPr>
              <w:t>27,98</w:t>
            </w:r>
          </w:p>
        </w:tc>
        <w:tc>
          <w:tcPr>
            <w:tcW w:w="1272" w:type="pct"/>
            <w:shd w:val="clear" w:color="auto" w:fill="FFFF00"/>
            <w:vAlign w:val="center"/>
          </w:tcPr>
          <w:p w14:paraId="4D2C801B" w14:textId="3D03E387" w:rsidR="001C6EC9" w:rsidRPr="003B788D" w:rsidRDefault="003B788D" w:rsidP="001C6EC9">
            <w:pPr>
              <w:spacing w:line="276" w:lineRule="auto"/>
              <w:jc w:val="center"/>
              <w:rPr>
                <w:rFonts w:ascii="Times New Roman" w:hAnsi="Times New Roman"/>
                <w:b/>
                <w:color w:val="000000" w:themeColor="text1"/>
                <w:kern w:val="2"/>
                <w:sz w:val="24"/>
                <w:szCs w:val="24"/>
                <w:lang w:val="ru-RU" w:eastAsia="en-US"/>
              </w:rPr>
            </w:pPr>
            <w:r>
              <w:rPr>
                <w:rFonts w:ascii="Times New Roman" w:hAnsi="Times New Roman"/>
                <w:b/>
                <w:color w:val="000000" w:themeColor="text1"/>
                <w:sz w:val="24"/>
                <w:szCs w:val="24"/>
                <w:lang w:val="ru-RU"/>
              </w:rPr>
              <w:t>857</w:t>
            </w:r>
            <w:r w:rsidR="006A396E">
              <w:rPr>
                <w:rFonts w:ascii="Times New Roman" w:hAnsi="Times New Roman"/>
                <w:b/>
                <w:color w:val="000000" w:themeColor="text1"/>
                <w:sz w:val="24"/>
                <w:szCs w:val="24"/>
                <w:lang w:val="ru-RU"/>
              </w:rPr>
              <w:t>,74</w:t>
            </w:r>
          </w:p>
        </w:tc>
      </w:tr>
      <w:tr w:rsidR="001C6EC9" w:rsidRPr="001C6EC9" w14:paraId="692C0EB3" w14:textId="77777777" w:rsidTr="001C6EC9">
        <w:trPr>
          <w:trHeight w:val="510"/>
          <w:jc w:val="center"/>
        </w:trPr>
        <w:tc>
          <w:tcPr>
            <w:tcW w:w="1863" w:type="pct"/>
            <w:shd w:val="clear" w:color="auto" w:fill="FFFF00"/>
            <w:vAlign w:val="center"/>
          </w:tcPr>
          <w:p w14:paraId="65CB568F" w14:textId="77777777" w:rsidR="001C6EC9" w:rsidRPr="001C6EC9" w:rsidRDefault="001C6EC9" w:rsidP="001C6EC9">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Земли сельскохозяйственного назначения</w:t>
            </w:r>
          </w:p>
        </w:tc>
        <w:tc>
          <w:tcPr>
            <w:tcW w:w="690" w:type="pct"/>
            <w:shd w:val="clear" w:color="auto" w:fill="FFFF00"/>
            <w:vAlign w:val="center"/>
          </w:tcPr>
          <w:p w14:paraId="44C49FB7" w14:textId="77777777" w:rsidR="001C6EC9" w:rsidRPr="001C6EC9" w:rsidRDefault="001C6EC9" w:rsidP="001C6EC9">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га</w:t>
            </w:r>
          </w:p>
        </w:tc>
        <w:tc>
          <w:tcPr>
            <w:tcW w:w="1175" w:type="pct"/>
            <w:shd w:val="clear" w:color="auto" w:fill="FFFF00"/>
            <w:vAlign w:val="center"/>
          </w:tcPr>
          <w:p w14:paraId="462FFB4F" w14:textId="4EC47884"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124</w:t>
            </w:r>
            <w:r w:rsidR="006A396E">
              <w:rPr>
                <w:rFonts w:ascii="Times New Roman" w:hAnsi="Times New Roman"/>
                <w:b/>
                <w:color w:val="000000" w:themeColor="text1"/>
                <w:kern w:val="2"/>
                <w:sz w:val="24"/>
                <w:szCs w:val="24"/>
                <w:lang w:val="ru-RU" w:eastAsia="en-US"/>
              </w:rPr>
              <w:t>59,91</w:t>
            </w:r>
          </w:p>
        </w:tc>
        <w:tc>
          <w:tcPr>
            <w:tcW w:w="1272" w:type="pct"/>
            <w:shd w:val="clear" w:color="auto" w:fill="FFFF00"/>
            <w:vAlign w:val="center"/>
          </w:tcPr>
          <w:p w14:paraId="39C8D8A5" w14:textId="28A27BB7" w:rsidR="001C6EC9" w:rsidRPr="001C6EC9" w:rsidRDefault="00517C5A" w:rsidP="001C6EC9">
            <w:pPr>
              <w:spacing w:line="276" w:lineRule="auto"/>
              <w:jc w:val="center"/>
              <w:rPr>
                <w:rFonts w:ascii="Times New Roman" w:hAnsi="Times New Roman"/>
                <w:b/>
                <w:color w:val="000000" w:themeColor="text1"/>
                <w:kern w:val="2"/>
                <w:sz w:val="24"/>
                <w:szCs w:val="24"/>
                <w:lang w:val="ru-RU" w:eastAsia="en-US"/>
              </w:rPr>
            </w:pPr>
            <w:r w:rsidRPr="00517C5A">
              <w:rPr>
                <w:rFonts w:ascii="Times New Roman" w:hAnsi="Times New Roman"/>
                <w:b/>
                <w:color w:val="000000" w:themeColor="text1"/>
                <w:kern w:val="2"/>
                <w:sz w:val="24"/>
                <w:szCs w:val="24"/>
                <w:lang w:val="ru-RU" w:eastAsia="en-US"/>
              </w:rPr>
              <w:t>124</w:t>
            </w:r>
            <w:r w:rsidR="006A396E">
              <w:rPr>
                <w:rFonts w:ascii="Times New Roman" w:hAnsi="Times New Roman"/>
                <w:b/>
                <w:color w:val="000000" w:themeColor="text1"/>
                <w:kern w:val="2"/>
                <w:sz w:val="24"/>
                <w:szCs w:val="24"/>
                <w:lang w:val="ru-RU" w:eastAsia="en-US"/>
              </w:rPr>
              <w:t>30,15</w:t>
            </w:r>
          </w:p>
        </w:tc>
      </w:tr>
      <w:tr w:rsidR="001C6EC9" w:rsidRPr="001C6EC9" w14:paraId="6550CE61" w14:textId="77777777" w:rsidTr="001C6EC9">
        <w:trPr>
          <w:jc w:val="center"/>
        </w:trPr>
        <w:tc>
          <w:tcPr>
            <w:tcW w:w="1863" w:type="pct"/>
            <w:shd w:val="clear" w:color="auto" w:fill="FFFF00"/>
            <w:vAlign w:val="center"/>
          </w:tcPr>
          <w:p w14:paraId="5A3CE448" w14:textId="77777777" w:rsidR="001C6EC9" w:rsidRPr="001C6EC9" w:rsidRDefault="001C6EC9" w:rsidP="001C6EC9">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690" w:type="pct"/>
            <w:shd w:val="clear" w:color="auto" w:fill="FFFF00"/>
            <w:vAlign w:val="center"/>
          </w:tcPr>
          <w:p w14:paraId="6D0E96A3" w14:textId="77777777" w:rsidR="001C6EC9" w:rsidRPr="001C6EC9" w:rsidRDefault="001C6EC9" w:rsidP="001C6EC9">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га</w:t>
            </w:r>
          </w:p>
        </w:tc>
        <w:tc>
          <w:tcPr>
            <w:tcW w:w="1175" w:type="pct"/>
            <w:shd w:val="clear" w:color="auto" w:fill="FFFF00"/>
          </w:tcPr>
          <w:p w14:paraId="63B5EE6A" w14:textId="6478A72E"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eastAsia="en-US"/>
              </w:rPr>
              <w:t>263</w:t>
            </w:r>
            <w:r w:rsidRPr="001C6EC9">
              <w:rPr>
                <w:rFonts w:ascii="Times New Roman" w:hAnsi="Times New Roman"/>
                <w:b/>
                <w:color w:val="000000" w:themeColor="text1"/>
                <w:kern w:val="2"/>
                <w:sz w:val="24"/>
                <w:szCs w:val="24"/>
                <w:lang w:val="ru-RU" w:eastAsia="en-US"/>
              </w:rPr>
              <w:t>,</w:t>
            </w:r>
            <w:r w:rsidRPr="001C6EC9">
              <w:rPr>
                <w:rFonts w:ascii="Times New Roman" w:hAnsi="Times New Roman"/>
                <w:b/>
                <w:color w:val="000000" w:themeColor="text1"/>
                <w:kern w:val="2"/>
                <w:sz w:val="24"/>
                <w:szCs w:val="24"/>
                <w:lang w:eastAsia="en-US"/>
              </w:rPr>
              <w:t>4</w:t>
            </w:r>
          </w:p>
        </w:tc>
        <w:tc>
          <w:tcPr>
            <w:tcW w:w="1272" w:type="pct"/>
            <w:shd w:val="clear" w:color="auto" w:fill="FFFF00"/>
          </w:tcPr>
          <w:p w14:paraId="55883472" w14:textId="6B16CC82"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eastAsia="en-US"/>
              </w:rPr>
              <w:t>263</w:t>
            </w:r>
            <w:r w:rsidRPr="001C6EC9">
              <w:rPr>
                <w:rFonts w:ascii="Times New Roman" w:hAnsi="Times New Roman"/>
                <w:b/>
                <w:color w:val="000000" w:themeColor="text1"/>
                <w:kern w:val="2"/>
                <w:sz w:val="24"/>
                <w:szCs w:val="24"/>
                <w:lang w:val="ru-RU" w:eastAsia="en-US"/>
              </w:rPr>
              <w:t>,</w:t>
            </w:r>
            <w:r w:rsidRPr="001C6EC9">
              <w:rPr>
                <w:rFonts w:ascii="Times New Roman" w:hAnsi="Times New Roman"/>
                <w:b/>
                <w:color w:val="000000" w:themeColor="text1"/>
                <w:kern w:val="2"/>
                <w:sz w:val="24"/>
                <w:szCs w:val="24"/>
                <w:lang w:eastAsia="en-US"/>
              </w:rPr>
              <w:t>4</w:t>
            </w:r>
          </w:p>
        </w:tc>
      </w:tr>
      <w:tr w:rsidR="001C6EC9" w:rsidRPr="001C6EC9" w14:paraId="398D2722" w14:textId="77777777" w:rsidTr="001C6EC9">
        <w:trPr>
          <w:trHeight w:val="510"/>
          <w:jc w:val="center"/>
        </w:trPr>
        <w:tc>
          <w:tcPr>
            <w:tcW w:w="1863" w:type="pct"/>
            <w:shd w:val="clear" w:color="auto" w:fill="FFFF00"/>
            <w:vAlign w:val="center"/>
          </w:tcPr>
          <w:p w14:paraId="680A5EB0" w14:textId="77777777" w:rsidR="001C6EC9" w:rsidRPr="001C6EC9" w:rsidRDefault="001C6EC9" w:rsidP="001C6EC9">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Земли лесного фонда</w:t>
            </w:r>
          </w:p>
        </w:tc>
        <w:tc>
          <w:tcPr>
            <w:tcW w:w="690" w:type="pct"/>
            <w:shd w:val="clear" w:color="auto" w:fill="FFFF00"/>
            <w:vAlign w:val="center"/>
          </w:tcPr>
          <w:p w14:paraId="70DF8503" w14:textId="77777777" w:rsidR="001C6EC9" w:rsidRPr="001C6EC9" w:rsidRDefault="001C6EC9" w:rsidP="001C6EC9">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га</w:t>
            </w:r>
          </w:p>
        </w:tc>
        <w:tc>
          <w:tcPr>
            <w:tcW w:w="1175" w:type="pct"/>
            <w:shd w:val="clear" w:color="auto" w:fill="FFFF00"/>
          </w:tcPr>
          <w:p w14:paraId="49FEC6B1" w14:textId="128F0C99"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7099,8</w:t>
            </w:r>
          </w:p>
        </w:tc>
        <w:tc>
          <w:tcPr>
            <w:tcW w:w="1272" w:type="pct"/>
            <w:shd w:val="clear" w:color="auto" w:fill="FFFF00"/>
          </w:tcPr>
          <w:p w14:paraId="4E193EDB" w14:textId="61EB33F5"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7099,8</w:t>
            </w:r>
          </w:p>
        </w:tc>
      </w:tr>
      <w:tr w:rsidR="001C6EC9" w:rsidRPr="001C6EC9" w14:paraId="0FF3CA68" w14:textId="77777777" w:rsidTr="001C6EC9">
        <w:trPr>
          <w:trHeight w:val="510"/>
          <w:jc w:val="center"/>
        </w:trPr>
        <w:tc>
          <w:tcPr>
            <w:tcW w:w="1863" w:type="pct"/>
            <w:shd w:val="clear" w:color="auto" w:fill="FFFF00"/>
            <w:vAlign w:val="bottom"/>
          </w:tcPr>
          <w:p w14:paraId="77231971" w14:textId="77777777" w:rsidR="001C6EC9" w:rsidRPr="001C6EC9" w:rsidRDefault="001C6EC9" w:rsidP="001C6EC9">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lang w:val="ru-RU"/>
              </w:rPr>
              <w:t>Земли особо охраняемых территорий и объектов</w:t>
            </w:r>
          </w:p>
        </w:tc>
        <w:tc>
          <w:tcPr>
            <w:tcW w:w="690" w:type="pct"/>
            <w:shd w:val="clear" w:color="auto" w:fill="FFFF00"/>
            <w:vAlign w:val="center"/>
          </w:tcPr>
          <w:p w14:paraId="1893F8F1" w14:textId="77777777" w:rsidR="001C6EC9" w:rsidRPr="001C6EC9" w:rsidRDefault="001C6EC9" w:rsidP="001C6EC9">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га</w:t>
            </w:r>
          </w:p>
        </w:tc>
        <w:tc>
          <w:tcPr>
            <w:tcW w:w="1175" w:type="pct"/>
            <w:shd w:val="clear" w:color="auto" w:fill="FFFF00"/>
          </w:tcPr>
          <w:p w14:paraId="7FC1F6CF" w14:textId="5FBC8701" w:rsidR="001C6EC9" w:rsidRPr="00F31D84"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eastAsia="en-US"/>
              </w:rPr>
              <w:t>2</w:t>
            </w:r>
            <w:r w:rsidR="00517C5A">
              <w:rPr>
                <w:rFonts w:ascii="Times New Roman" w:hAnsi="Times New Roman"/>
                <w:b/>
                <w:color w:val="000000" w:themeColor="text1"/>
                <w:kern w:val="2"/>
                <w:sz w:val="24"/>
                <w:szCs w:val="24"/>
                <w:lang w:val="ru-RU" w:eastAsia="en-US"/>
              </w:rPr>
              <w:t>16</w:t>
            </w:r>
            <w:r w:rsidRPr="001C6EC9">
              <w:rPr>
                <w:rFonts w:ascii="Times New Roman" w:hAnsi="Times New Roman"/>
                <w:b/>
                <w:color w:val="000000" w:themeColor="text1"/>
                <w:kern w:val="2"/>
                <w:sz w:val="24"/>
                <w:szCs w:val="24"/>
                <w:lang w:val="ru-RU" w:eastAsia="en-US"/>
              </w:rPr>
              <w:t>,</w:t>
            </w:r>
            <w:r w:rsidR="00517C5A">
              <w:rPr>
                <w:rFonts w:ascii="Times New Roman" w:hAnsi="Times New Roman"/>
                <w:b/>
                <w:color w:val="000000" w:themeColor="text1"/>
                <w:kern w:val="2"/>
                <w:sz w:val="24"/>
                <w:szCs w:val="24"/>
                <w:lang w:val="ru-RU" w:eastAsia="en-US"/>
              </w:rPr>
              <w:t>8</w:t>
            </w:r>
          </w:p>
        </w:tc>
        <w:tc>
          <w:tcPr>
            <w:tcW w:w="1272" w:type="pct"/>
            <w:shd w:val="clear" w:color="auto" w:fill="FFFF00"/>
          </w:tcPr>
          <w:p w14:paraId="4F266B6B" w14:textId="66490872" w:rsidR="001C6EC9" w:rsidRPr="001C6EC9" w:rsidRDefault="00517C5A"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eastAsia="en-US"/>
              </w:rPr>
              <w:t>2</w:t>
            </w:r>
            <w:r>
              <w:rPr>
                <w:rFonts w:ascii="Times New Roman" w:hAnsi="Times New Roman"/>
                <w:b/>
                <w:color w:val="000000" w:themeColor="text1"/>
                <w:kern w:val="2"/>
                <w:sz w:val="24"/>
                <w:szCs w:val="24"/>
                <w:lang w:val="ru-RU" w:eastAsia="en-US"/>
              </w:rPr>
              <w:t>16</w:t>
            </w:r>
            <w:r w:rsidRPr="001C6EC9">
              <w:rPr>
                <w:rFonts w:ascii="Times New Roman" w:hAnsi="Times New Roman"/>
                <w:b/>
                <w:color w:val="000000" w:themeColor="text1"/>
                <w:kern w:val="2"/>
                <w:sz w:val="24"/>
                <w:szCs w:val="24"/>
                <w:lang w:val="ru-RU" w:eastAsia="en-US"/>
              </w:rPr>
              <w:t>,</w:t>
            </w:r>
            <w:r>
              <w:rPr>
                <w:rFonts w:ascii="Times New Roman" w:hAnsi="Times New Roman"/>
                <w:b/>
                <w:color w:val="000000" w:themeColor="text1"/>
                <w:kern w:val="2"/>
                <w:sz w:val="24"/>
                <w:szCs w:val="24"/>
                <w:lang w:val="ru-RU" w:eastAsia="en-US"/>
              </w:rPr>
              <w:t>8</w:t>
            </w:r>
          </w:p>
        </w:tc>
      </w:tr>
      <w:tr w:rsidR="001C6EC9" w:rsidRPr="001C6EC9" w14:paraId="525243A5" w14:textId="77777777" w:rsidTr="001C6EC9">
        <w:trPr>
          <w:trHeight w:val="510"/>
          <w:jc w:val="center"/>
        </w:trPr>
        <w:tc>
          <w:tcPr>
            <w:tcW w:w="1863" w:type="pct"/>
            <w:shd w:val="clear" w:color="auto" w:fill="FFFF00"/>
            <w:vAlign w:val="bottom"/>
          </w:tcPr>
          <w:p w14:paraId="16A8A5CA" w14:textId="77777777" w:rsidR="001C6EC9" w:rsidRPr="001C6EC9" w:rsidRDefault="001C6EC9" w:rsidP="001C6EC9">
            <w:pPr>
              <w:spacing w:line="276" w:lineRule="auto"/>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Земли водного фонда</w:t>
            </w:r>
          </w:p>
        </w:tc>
        <w:tc>
          <w:tcPr>
            <w:tcW w:w="690" w:type="pct"/>
            <w:shd w:val="clear" w:color="auto" w:fill="FFFF00"/>
            <w:vAlign w:val="center"/>
          </w:tcPr>
          <w:p w14:paraId="5EECFE16" w14:textId="77777777" w:rsidR="001C6EC9" w:rsidRPr="001C6EC9" w:rsidRDefault="001C6EC9" w:rsidP="001C6EC9">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га</w:t>
            </w:r>
          </w:p>
        </w:tc>
        <w:tc>
          <w:tcPr>
            <w:tcW w:w="1175" w:type="pct"/>
            <w:shd w:val="clear" w:color="auto" w:fill="FFFF00"/>
            <w:vAlign w:val="center"/>
          </w:tcPr>
          <w:p w14:paraId="44DC8BAD" w14:textId="42CCA28D"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15683,91</w:t>
            </w:r>
          </w:p>
        </w:tc>
        <w:tc>
          <w:tcPr>
            <w:tcW w:w="1272" w:type="pct"/>
            <w:shd w:val="clear" w:color="auto" w:fill="FFFF00"/>
            <w:vAlign w:val="center"/>
          </w:tcPr>
          <w:p w14:paraId="5BE74516" w14:textId="60FF602E" w:rsidR="001C6EC9" w:rsidRPr="001C6EC9" w:rsidRDefault="001C6EC9" w:rsidP="001C6EC9">
            <w:pPr>
              <w:spacing w:line="276" w:lineRule="auto"/>
              <w:jc w:val="center"/>
              <w:rPr>
                <w:rFonts w:ascii="Times New Roman" w:hAnsi="Times New Roman"/>
                <w:b/>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15683,91</w:t>
            </w:r>
          </w:p>
        </w:tc>
      </w:tr>
      <w:tr w:rsidR="001C6EC9" w:rsidRPr="001C6EC9" w14:paraId="65D0966A" w14:textId="77777777" w:rsidTr="001C6EC9">
        <w:trPr>
          <w:trHeight w:val="510"/>
          <w:jc w:val="center"/>
        </w:trPr>
        <w:tc>
          <w:tcPr>
            <w:tcW w:w="5000" w:type="pct"/>
            <w:gridSpan w:val="4"/>
            <w:shd w:val="clear" w:color="auto" w:fill="FFFF00"/>
            <w:vAlign w:val="center"/>
          </w:tcPr>
          <w:p w14:paraId="38F9E4F0" w14:textId="77777777" w:rsidR="006A5553" w:rsidRPr="001C6EC9" w:rsidRDefault="007E5725">
            <w:pPr>
              <w:jc w:val="center"/>
              <w:rPr>
                <w:rFonts w:ascii="Times New Roman" w:hAnsi="Times New Roman"/>
                <w:color w:val="000000" w:themeColor="text1"/>
                <w:sz w:val="24"/>
                <w:szCs w:val="24"/>
                <w:lang w:val="ru-RU"/>
              </w:rPr>
            </w:pPr>
            <w:r w:rsidRPr="001C6EC9">
              <w:rPr>
                <w:rFonts w:ascii="Times New Roman" w:hAnsi="Times New Roman"/>
                <w:b/>
                <w:color w:val="000000" w:themeColor="text1"/>
                <w:sz w:val="24"/>
                <w:szCs w:val="24"/>
              </w:rPr>
              <w:t>II</w:t>
            </w:r>
            <w:r w:rsidRPr="001C6EC9">
              <w:rPr>
                <w:rFonts w:ascii="Times New Roman" w:hAnsi="Times New Roman"/>
                <w:b/>
                <w:color w:val="000000" w:themeColor="text1"/>
                <w:sz w:val="24"/>
                <w:szCs w:val="24"/>
                <w:lang w:val="ru-RU"/>
              </w:rPr>
              <w:t>. Функциональное зонирование территории</w:t>
            </w:r>
          </w:p>
        </w:tc>
      </w:tr>
      <w:tr w:rsidR="001C6EC9" w:rsidRPr="001C6EC9" w14:paraId="2492E9BB" w14:textId="77777777" w:rsidTr="001C6EC9">
        <w:trPr>
          <w:trHeight w:val="510"/>
          <w:jc w:val="center"/>
        </w:trPr>
        <w:tc>
          <w:tcPr>
            <w:tcW w:w="1863" w:type="pct"/>
            <w:shd w:val="clear" w:color="auto" w:fill="FFFF00"/>
            <w:vAlign w:val="bottom"/>
          </w:tcPr>
          <w:p w14:paraId="0E274870" w14:textId="2D0CF084" w:rsidR="001C6EC9" w:rsidRPr="001C6EC9" w:rsidRDefault="001C6EC9" w:rsidP="001C6EC9">
            <w:pPr>
              <w:suppressAutoHyphens/>
              <w:rPr>
                <w:rFonts w:ascii="Times New Roman" w:hAnsi="Times New Roman"/>
                <w:color w:val="000000" w:themeColor="text1"/>
                <w:sz w:val="24"/>
                <w:szCs w:val="24"/>
                <w:lang w:val="ru-RU"/>
              </w:rPr>
            </w:pPr>
            <w:bookmarkStart w:id="365" w:name="_Hlk20480435"/>
            <w:r w:rsidRPr="001C6EC9">
              <w:rPr>
                <w:rFonts w:ascii="Times New Roman" w:hAnsi="Times New Roman"/>
                <w:color w:val="000000" w:themeColor="text1"/>
                <w:sz w:val="24"/>
                <w:szCs w:val="24"/>
                <w:lang w:val="ru-RU"/>
              </w:rPr>
              <w:t>Зона застройки индивидуальными жилыми домами</w:t>
            </w:r>
          </w:p>
        </w:tc>
        <w:tc>
          <w:tcPr>
            <w:tcW w:w="690" w:type="pct"/>
            <w:shd w:val="clear" w:color="auto" w:fill="FFFF00"/>
            <w:vAlign w:val="center"/>
          </w:tcPr>
          <w:p w14:paraId="1412A1B2"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29D1D533" w14:textId="5EBDF99E" w:rsidR="001C6EC9" w:rsidRPr="00F437FC" w:rsidRDefault="00C2459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7</w:t>
            </w:r>
            <w:r w:rsidR="00F437FC">
              <w:rPr>
                <w:rFonts w:ascii="Times New Roman" w:hAnsi="Times New Roman"/>
                <w:color w:val="000000" w:themeColor="text1"/>
                <w:sz w:val="24"/>
                <w:szCs w:val="24"/>
                <w:lang w:val="ru-RU"/>
              </w:rPr>
              <w:t>34,97</w:t>
            </w:r>
          </w:p>
        </w:tc>
        <w:tc>
          <w:tcPr>
            <w:tcW w:w="1272" w:type="pct"/>
            <w:shd w:val="clear" w:color="auto" w:fill="FFFF00"/>
            <w:vAlign w:val="bottom"/>
          </w:tcPr>
          <w:p w14:paraId="71ECCD75" w14:textId="13D93BC8" w:rsidR="001C6EC9" w:rsidRPr="007F6591"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76</w:t>
            </w:r>
            <w:r w:rsidR="007F6591">
              <w:rPr>
                <w:rFonts w:ascii="Times New Roman" w:hAnsi="Times New Roman"/>
                <w:color w:val="000000" w:themeColor="text1"/>
                <w:sz w:val="24"/>
                <w:szCs w:val="24"/>
                <w:lang w:val="ru-RU"/>
              </w:rPr>
              <w:t>4,73</w:t>
            </w:r>
          </w:p>
        </w:tc>
      </w:tr>
      <w:tr w:rsidR="001C6EC9" w:rsidRPr="001C6EC9" w14:paraId="5388AAE1" w14:textId="77777777" w:rsidTr="001C6EC9">
        <w:trPr>
          <w:trHeight w:val="510"/>
          <w:jc w:val="center"/>
        </w:trPr>
        <w:tc>
          <w:tcPr>
            <w:tcW w:w="1863" w:type="pct"/>
            <w:shd w:val="clear" w:color="auto" w:fill="FFFF00"/>
            <w:vAlign w:val="bottom"/>
          </w:tcPr>
          <w:p w14:paraId="331D77E3" w14:textId="485E6046"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Зона застройки малоэтажными жилыми домами (до 4 этажей, включая мансардный)</w:t>
            </w:r>
          </w:p>
        </w:tc>
        <w:tc>
          <w:tcPr>
            <w:tcW w:w="690" w:type="pct"/>
            <w:shd w:val="clear" w:color="auto" w:fill="FFFF00"/>
            <w:vAlign w:val="center"/>
          </w:tcPr>
          <w:p w14:paraId="0C8D07D9"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1972D525" w14:textId="1F9FDADD"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13,2</w:t>
            </w:r>
          </w:p>
        </w:tc>
        <w:tc>
          <w:tcPr>
            <w:tcW w:w="1272" w:type="pct"/>
            <w:shd w:val="clear" w:color="auto" w:fill="FFFF00"/>
            <w:vAlign w:val="bottom"/>
          </w:tcPr>
          <w:p w14:paraId="6567A097" w14:textId="0529AE0E"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13,2</w:t>
            </w:r>
          </w:p>
        </w:tc>
      </w:tr>
      <w:tr w:rsidR="001C6EC9" w:rsidRPr="001C6EC9" w14:paraId="71B25795" w14:textId="77777777" w:rsidTr="001C6EC9">
        <w:trPr>
          <w:trHeight w:val="510"/>
          <w:jc w:val="center"/>
        </w:trPr>
        <w:tc>
          <w:tcPr>
            <w:tcW w:w="1863" w:type="pct"/>
            <w:shd w:val="clear" w:color="auto" w:fill="FFFF00"/>
            <w:vAlign w:val="bottom"/>
          </w:tcPr>
          <w:p w14:paraId="3D105467" w14:textId="0946FA4D"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Многофункциональная общественно-деловая зона</w:t>
            </w:r>
          </w:p>
        </w:tc>
        <w:tc>
          <w:tcPr>
            <w:tcW w:w="690" w:type="pct"/>
            <w:shd w:val="clear" w:color="auto" w:fill="FFFF00"/>
            <w:vAlign w:val="center"/>
          </w:tcPr>
          <w:p w14:paraId="3682C504"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51CCFCE0" w14:textId="4720B7D0"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0,6</w:t>
            </w:r>
          </w:p>
        </w:tc>
        <w:tc>
          <w:tcPr>
            <w:tcW w:w="1272" w:type="pct"/>
            <w:shd w:val="clear" w:color="auto" w:fill="FFFF00"/>
            <w:vAlign w:val="bottom"/>
          </w:tcPr>
          <w:p w14:paraId="400DEFB9" w14:textId="451CF574"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0,6</w:t>
            </w:r>
          </w:p>
        </w:tc>
      </w:tr>
      <w:tr w:rsidR="001C6EC9" w:rsidRPr="001C6EC9" w14:paraId="78D11D5F" w14:textId="77777777" w:rsidTr="001C6EC9">
        <w:trPr>
          <w:trHeight w:val="510"/>
          <w:jc w:val="center"/>
        </w:trPr>
        <w:tc>
          <w:tcPr>
            <w:tcW w:w="1863" w:type="pct"/>
            <w:shd w:val="clear" w:color="auto" w:fill="FFFF00"/>
            <w:vAlign w:val="bottom"/>
          </w:tcPr>
          <w:p w14:paraId="61D6E4FD" w14:textId="421E16C0"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Зона специализированной общественной застройки</w:t>
            </w:r>
          </w:p>
        </w:tc>
        <w:tc>
          <w:tcPr>
            <w:tcW w:w="690" w:type="pct"/>
            <w:shd w:val="clear" w:color="auto" w:fill="FFFF00"/>
            <w:vAlign w:val="center"/>
          </w:tcPr>
          <w:p w14:paraId="0C1BB37A"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1DC10293" w14:textId="0B3E259F"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17,2</w:t>
            </w:r>
          </w:p>
        </w:tc>
        <w:tc>
          <w:tcPr>
            <w:tcW w:w="1272" w:type="pct"/>
            <w:shd w:val="clear" w:color="auto" w:fill="FFFF00"/>
            <w:vAlign w:val="bottom"/>
          </w:tcPr>
          <w:p w14:paraId="108C7E2C" w14:textId="6084C6C0"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17,2</w:t>
            </w:r>
          </w:p>
        </w:tc>
      </w:tr>
      <w:tr w:rsidR="001C6EC9" w:rsidRPr="001C6EC9" w14:paraId="0EBFA594" w14:textId="77777777" w:rsidTr="001C6EC9">
        <w:trPr>
          <w:trHeight w:val="510"/>
          <w:jc w:val="center"/>
        </w:trPr>
        <w:tc>
          <w:tcPr>
            <w:tcW w:w="1863" w:type="pct"/>
            <w:shd w:val="clear" w:color="auto" w:fill="FFFF00"/>
            <w:vAlign w:val="bottom"/>
          </w:tcPr>
          <w:p w14:paraId="0960B8FB" w14:textId="3054F70F"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Производственная зона</w:t>
            </w:r>
          </w:p>
        </w:tc>
        <w:tc>
          <w:tcPr>
            <w:tcW w:w="690" w:type="pct"/>
            <w:shd w:val="clear" w:color="auto" w:fill="FFFF00"/>
          </w:tcPr>
          <w:p w14:paraId="5EA52536"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00917305" w14:textId="320E3E84"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62,65</w:t>
            </w:r>
          </w:p>
        </w:tc>
        <w:tc>
          <w:tcPr>
            <w:tcW w:w="1272" w:type="pct"/>
            <w:shd w:val="clear" w:color="auto" w:fill="FFFF00"/>
            <w:vAlign w:val="bottom"/>
          </w:tcPr>
          <w:p w14:paraId="66F63798" w14:textId="344BC8DA"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62,65</w:t>
            </w:r>
          </w:p>
        </w:tc>
      </w:tr>
      <w:tr w:rsidR="001C6EC9" w:rsidRPr="001C6EC9" w14:paraId="7D685B76" w14:textId="77777777" w:rsidTr="001C6EC9">
        <w:trPr>
          <w:trHeight w:val="510"/>
          <w:jc w:val="center"/>
        </w:trPr>
        <w:tc>
          <w:tcPr>
            <w:tcW w:w="1863" w:type="pct"/>
            <w:shd w:val="clear" w:color="auto" w:fill="FFFF00"/>
            <w:vAlign w:val="bottom"/>
          </w:tcPr>
          <w:p w14:paraId="693FD829" w14:textId="208C4CE3"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Коммунально-складская зона</w:t>
            </w:r>
          </w:p>
        </w:tc>
        <w:tc>
          <w:tcPr>
            <w:tcW w:w="690" w:type="pct"/>
            <w:shd w:val="clear" w:color="auto" w:fill="FFFF00"/>
          </w:tcPr>
          <w:p w14:paraId="51547BFA"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312512EB" w14:textId="5FFD52A2"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7,07</w:t>
            </w:r>
          </w:p>
        </w:tc>
        <w:tc>
          <w:tcPr>
            <w:tcW w:w="1272" w:type="pct"/>
            <w:shd w:val="clear" w:color="auto" w:fill="FFFF00"/>
            <w:vAlign w:val="bottom"/>
          </w:tcPr>
          <w:p w14:paraId="765386D4" w14:textId="7594AE6A"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7,07</w:t>
            </w:r>
          </w:p>
        </w:tc>
      </w:tr>
      <w:tr w:rsidR="001C6EC9" w:rsidRPr="001C6EC9" w14:paraId="1DAEA531" w14:textId="77777777" w:rsidTr="001C6EC9">
        <w:trPr>
          <w:trHeight w:val="510"/>
          <w:jc w:val="center"/>
        </w:trPr>
        <w:tc>
          <w:tcPr>
            <w:tcW w:w="1863" w:type="pct"/>
            <w:shd w:val="clear" w:color="auto" w:fill="FFFF00"/>
            <w:vAlign w:val="bottom"/>
          </w:tcPr>
          <w:p w14:paraId="2789C62A" w14:textId="4570DE5B"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lastRenderedPageBreak/>
              <w:t>Зона транспортной инфраструктуры</w:t>
            </w:r>
          </w:p>
        </w:tc>
        <w:tc>
          <w:tcPr>
            <w:tcW w:w="690" w:type="pct"/>
            <w:shd w:val="clear" w:color="auto" w:fill="FFFF00"/>
          </w:tcPr>
          <w:p w14:paraId="6B83FC51"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41739F12" w14:textId="0E8DDA8D"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57,04</w:t>
            </w:r>
          </w:p>
        </w:tc>
        <w:tc>
          <w:tcPr>
            <w:tcW w:w="1272" w:type="pct"/>
            <w:shd w:val="clear" w:color="auto" w:fill="FFFF00"/>
            <w:vAlign w:val="bottom"/>
          </w:tcPr>
          <w:p w14:paraId="0BAA41E5" w14:textId="249BC45B"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57,04</w:t>
            </w:r>
          </w:p>
        </w:tc>
      </w:tr>
      <w:tr w:rsidR="001C6EC9" w:rsidRPr="001C6EC9" w14:paraId="2EC17CEB" w14:textId="77777777" w:rsidTr="001C6EC9">
        <w:trPr>
          <w:trHeight w:val="510"/>
          <w:jc w:val="center"/>
        </w:trPr>
        <w:tc>
          <w:tcPr>
            <w:tcW w:w="1863" w:type="pct"/>
            <w:shd w:val="clear" w:color="auto" w:fill="FFFF00"/>
            <w:vAlign w:val="bottom"/>
          </w:tcPr>
          <w:p w14:paraId="500408B7" w14:textId="5B537EE7"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Зона инженерной инфраструктуры</w:t>
            </w:r>
          </w:p>
        </w:tc>
        <w:tc>
          <w:tcPr>
            <w:tcW w:w="690" w:type="pct"/>
            <w:shd w:val="clear" w:color="auto" w:fill="FFFF00"/>
            <w:vAlign w:val="center"/>
          </w:tcPr>
          <w:p w14:paraId="45CF2BFF"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37D7B579" w14:textId="48923A54"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337,57</w:t>
            </w:r>
          </w:p>
        </w:tc>
        <w:tc>
          <w:tcPr>
            <w:tcW w:w="1272" w:type="pct"/>
            <w:shd w:val="clear" w:color="auto" w:fill="FFFF00"/>
            <w:vAlign w:val="bottom"/>
          </w:tcPr>
          <w:p w14:paraId="6959A2A5" w14:textId="56DC16EA"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337,57</w:t>
            </w:r>
          </w:p>
        </w:tc>
      </w:tr>
      <w:bookmarkEnd w:id="365"/>
      <w:tr w:rsidR="001C6EC9" w:rsidRPr="001C6EC9" w14:paraId="39AE4243" w14:textId="77777777" w:rsidTr="001C6EC9">
        <w:trPr>
          <w:trHeight w:val="510"/>
          <w:jc w:val="center"/>
        </w:trPr>
        <w:tc>
          <w:tcPr>
            <w:tcW w:w="1863" w:type="pct"/>
            <w:shd w:val="clear" w:color="auto" w:fill="FFFF00"/>
            <w:vAlign w:val="bottom"/>
          </w:tcPr>
          <w:p w14:paraId="4FE20934" w14:textId="61838EB3"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Зона сельскохозяйственных угодий</w:t>
            </w:r>
          </w:p>
        </w:tc>
        <w:tc>
          <w:tcPr>
            <w:tcW w:w="690" w:type="pct"/>
            <w:shd w:val="clear" w:color="auto" w:fill="FFFF00"/>
            <w:vAlign w:val="center"/>
          </w:tcPr>
          <w:p w14:paraId="2D87F4D2"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53C7E977" w14:textId="0ED4B359" w:rsidR="001C6EC9" w:rsidRPr="00F437FC" w:rsidRDefault="00F437FC" w:rsidP="001C6EC9">
            <w:pPr>
              <w:spacing w:line="276" w:lineRule="auto"/>
              <w:jc w:val="center"/>
              <w:rPr>
                <w:rFonts w:ascii="Times New Roman" w:hAnsi="Times New Roman"/>
                <w:color w:val="000000" w:themeColor="text1"/>
                <w:kern w:val="2"/>
                <w:sz w:val="24"/>
                <w:szCs w:val="24"/>
                <w:lang w:val="ru-RU" w:eastAsia="en-US"/>
              </w:rPr>
            </w:pPr>
            <w:r>
              <w:rPr>
                <w:rFonts w:ascii="Times New Roman" w:hAnsi="Times New Roman"/>
                <w:color w:val="000000" w:themeColor="text1"/>
                <w:sz w:val="24"/>
                <w:szCs w:val="24"/>
                <w:lang w:val="ru-RU"/>
              </w:rPr>
              <w:t>12001,35</w:t>
            </w:r>
          </w:p>
        </w:tc>
        <w:tc>
          <w:tcPr>
            <w:tcW w:w="1272" w:type="pct"/>
            <w:shd w:val="clear" w:color="auto" w:fill="FFFF00"/>
            <w:vAlign w:val="bottom"/>
          </w:tcPr>
          <w:p w14:paraId="37545784" w14:textId="53130258" w:rsidR="001C6EC9" w:rsidRPr="007F6591" w:rsidRDefault="00517C5A" w:rsidP="001C6EC9">
            <w:pPr>
              <w:spacing w:line="276" w:lineRule="auto"/>
              <w:jc w:val="center"/>
              <w:rPr>
                <w:rFonts w:ascii="Times New Roman" w:hAnsi="Times New Roman"/>
                <w:color w:val="000000" w:themeColor="text1"/>
                <w:kern w:val="2"/>
                <w:sz w:val="24"/>
                <w:szCs w:val="24"/>
                <w:lang w:val="ru-RU" w:eastAsia="en-US"/>
              </w:rPr>
            </w:pPr>
            <w:r w:rsidRPr="00517C5A">
              <w:rPr>
                <w:rFonts w:ascii="Times New Roman" w:hAnsi="Times New Roman"/>
                <w:color w:val="000000" w:themeColor="text1"/>
                <w:sz w:val="24"/>
                <w:szCs w:val="24"/>
              </w:rPr>
              <w:t>119</w:t>
            </w:r>
            <w:r w:rsidR="007F6591">
              <w:rPr>
                <w:rFonts w:ascii="Times New Roman" w:hAnsi="Times New Roman"/>
                <w:color w:val="000000" w:themeColor="text1"/>
                <w:sz w:val="24"/>
                <w:szCs w:val="24"/>
                <w:lang w:val="ru-RU"/>
              </w:rPr>
              <w:t>71,59</w:t>
            </w:r>
          </w:p>
        </w:tc>
      </w:tr>
      <w:tr w:rsidR="001C6EC9" w:rsidRPr="001C6EC9" w14:paraId="621AA677" w14:textId="77777777" w:rsidTr="001C6EC9">
        <w:trPr>
          <w:trHeight w:val="510"/>
          <w:jc w:val="center"/>
        </w:trPr>
        <w:tc>
          <w:tcPr>
            <w:tcW w:w="1863" w:type="pct"/>
            <w:shd w:val="clear" w:color="auto" w:fill="FFFF00"/>
            <w:vAlign w:val="bottom"/>
          </w:tcPr>
          <w:p w14:paraId="583653C0" w14:textId="7FD83DF4" w:rsidR="001C6EC9" w:rsidRPr="001C6EC9" w:rsidRDefault="001C6EC9" w:rsidP="001C6EC9">
            <w:pPr>
              <w:suppressAutoHyphens/>
              <w:rPr>
                <w:rFonts w:ascii="Times New Roman" w:hAnsi="Times New Roman"/>
                <w:color w:val="000000" w:themeColor="text1"/>
                <w:sz w:val="24"/>
                <w:szCs w:val="24"/>
                <w:lang w:val="ru-RU"/>
              </w:rPr>
            </w:pPr>
            <w:bookmarkStart w:id="366" w:name="_Hlk501930964"/>
            <w:bookmarkStart w:id="367" w:name="_Hlk20479312"/>
            <w:bookmarkStart w:id="368" w:name="_Hlk501927544"/>
            <w:r w:rsidRPr="001C6EC9">
              <w:rPr>
                <w:rFonts w:ascii="Times New Roman" w:hAnsi="Times New Roman"/>
                <w:color w:val="000000" w:themeColor="text1"/>
                <w:sz w:val="24"/>
                <w:szCs w:val="24"/>
              </w:rPr>
              <w:t>Зона садоводства, огородничества</w:t>
            </w:r>
          </w:p>
        </w:tc>
        <w:tc>
          <w:tcPr>
            <w:tcW w:w="690" w:type="pct"/>
            <w:shd w:val="clear" w:color="auto" w:fill="FFFF00"/>
            <w:vAlign w:val="center"/>
          </w:tcPr>
          <w:p w14:paraId="3737CD2F"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72C75525" w14:textId="1B408185"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148,19</w:t>
            </w:r>
          </w:p>
        </w:tc>
        <w:tc>
          <w:tcPr>
            <w:tcW w:w="1272" w:type="pct"/>
            <w:shd w:val="clear" w:color="auto" w:fill="FFFF00"/>
            <w:vAlign w:val="bottom"/>
          </w:tcPr>
          <w:p w14:paraId="641A5ACF" w14:textId="42D9F790"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148,19</w:t>
            </w:r>
          </w:p>
        </w:tc>
      </w:tr>
      <w:bookmarkEnd w:id="366"/>
      <w:bookmarkEnd w:id="367"/>
      <w:bookmarkEnd w:id="368"/>
      <w:tr w:rsidR="001C6EC9" w:rsidRPr="001C6EC9" w14:paraId="33825281" w14:textId="77777777" w:rsidTr="001C6EC9">
        <w:trPr>
          <w:trHeight w:val="510"/>
          <w:jc w:val="center"/>
        </w:trPr>
        <w:tc>
          <w:tcPr>
            <w:tcW w:w="1863" w:type="pct"/>
            <w:shd w:val="clear" w:color="auto" w:fill="FFFF00"/>
            <w:vAlign w:val="bottom"/>
          </w:tcPr>
          <w:p w14:paraId="33711952" w14:textId="5ED876CD" w:rsidR="001C6EC9" w:rsidRPr="001C6EC9" w:rsidRDefault="001C6EC9" w:rsidP="001C6EC9">
            <w:pPr>
              <w:suppressAutoHyphens/>
              <w:rPr>
                <w:rFonts w:ascii="Times New Roman" w:hAnsi="Times New Roman"/>
                <w:color w:val="000000" w:themeColor="text1"/>
                <w:sz w:val="24"/>
                <w:szCs w:val="24"/>
                <w:lang w:val="ru-RU" w:eastAsia="en-US"/>
              </w:rPr>
            </w:pPr>
            <w:r w:rsidRPr="001C6EC9">
              <w:rPr>
                <w:rFonts w:ascii="Times New Roman" w:hAnsi="Times New Roman"/>
                <w:color w:val="000000" w:themeColor="text1"/>
                <w:sz w:val="24"/>
                <w:szCs w:val="24"/>
              </w:rPr>
              <w:t>Производственная зона сельскохозяйственных предприятий</w:t>
            </w:r>
          </w:p>
        </w:tc>
        <w:tc>
          <w:tcPr>
            <w:tcW w:w="690" w:type="pct"/>
            <w:shd w:val="clear" w:color="auto" w:fill="FFFF00"/>
            <w:vAlign w:val="center"/>
          </w:tcPr>
          <w:p w14:paraId="14E51C75"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34817ACA" w14:textId="140FC96D"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138,9</w:t>
            </w:r>
          </w:p>
        </w:tc>
        <w:tc>
          <w:tcPr>
            <w:tcW w:w="1272" w:type="pct"/>
            <w:shd w:val="clear" w:color="auto" w:fill="FFFF00"/>
            <w:vAlign w:val="bottom"/>
          </w:tcPr>
          <w:p w14:paraId="66505965" w14:textId="43C875F4"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138,9</w:t>
            </w:r>
          </w:p>
        </w:tc>
      </w:tr>
      <w:tr w:rsidR="001C6EC9" w:rsidRPr="001C6EC9" w14:paraId="6082B5B1" w14:textId="77777777" w:rsidTr="001C6EC9">
        <w:trPr>
          <w:trHeight w:val="510"/>
          <w:jc w:val="center"/>
        </w:trPr>
        <w:tc>
          <w:tcPr>
            <w:tcW w:w="1863" w:type="pct"/>
            <w:shd w:val="clear" w:color="auto" w:fill="FFFF00"/>
            <w:vAlign w:val="bottom"/>
          </w:tcPr>
          <w:p w14:paraId="29A3FE66" w14:textId="47266B22"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Зоны рекреационного назначения</w:t>
            </w:r>
          </w:p>
        </w:tc>
        <w:tc>
          <w:tcPr>
            <w:tcW w:w="690" w:type="pct"/>
            <w:shd w:val="clear" w:color="auto" w:fill="FFFF00"/>
            <w:vAlign w:val="center"/>
          </w:tcPr>
          <w:p w14:paraId="1363593D"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656325E4" w14:textId="2702B3C4" w:rsidR="001C6EC9" w:rsidRPr="001C6EC9" w:rsidRDefault="00517C5A" w:rsidP="001C6EC9">
            <w:pPr>
              <w:suppressAutoHyphens/>
              <w:jc w:val="center"/>
              <w:rPr>
                <w:rFonts w:ascii="Times New Roman" w:hAnsi="Times New Roman"/>
                <w:color w:val="000000" w:themeColor="text1"/>
                <w:sz w:val="24"/>
                <w:szCs w:val="24"/>
                <w:lang w:val="ru-RU"/>
              </w:rPr>
            </w:pPr>
            <w:r w:rsidRPr="00517C5A">
              <w:rPr>
                <w:rFonts w:ascii="Times New Roman" w:hAnsi="Times New Roman"/>
                <w:color w:val="000000" w:themeColor="text1"/>
                <w:sz w:val="24"/>
                <w:szCs w:val="24"/>
              </w:rPr>
              <w:t>193,8</w:t>
            </w:r>
          </w:p>
        </w:tc>
        <w:tc>
          <w:tcPr>
            <w:tcW w:w="1272" w:type="pct"/>
            <w:shd w:val="clear" w:color="auto" w:fill="FFFF00"/>
            <w:vAlign w:val="bottom"/>
          </w:tcPr>
          <w:p w14:paraId="27B18687" w14:textId="1DDE01EA" w:rsidR="001C6EC9" w:rsidRPr="001C6EC9" w:rsidRDefault="00517C5A" w:rsidP="001C6EC9">
            <w:pPr>
              <w:suppressAutoHyphens/>
              <w:jc w:val="center"/>
              <w:rPr>
                <w:rFonts w:ascii="Times New Roman" w:hAnsi="Times New Roman"/>
                <w:color w:val="000000" w:themeColor="text1"/>
                <w:kern w:val="2"/>
                <w:sz w:val="24"/>
                <w:szCs w:val="24"/>
                <w:lang w:val="ru-RU" w:eastAsia="en-US"/>
              </w:rPr>
            </w:pPr>
            <w:r w:rsidRPr="00517C5A">
              <w:rPr>
                <w:rFonts w:ascii="Times New Roman" w:hAnsi="Times New Roman"/>
                <w:color w:val="000000" w:themeColor="text1"/>
                <w:sz w:val="24"/>
                <w:szCs w:val="24"/>
              </w:rPr>
              <w:t>193,8</w:t>
            </w:r>
          </w:p>
        </w:tc>
      </w:tr>
      <w:tr w:rsidR="001C6EC9" w:rsidRPr="001C6EC9" w14:paraId="4ED658B2" w14:textId="77777777" w:rsidTr="001C6EC9">
        <w:trPr>
          <w:trHeight w:val="510"/>
          <w:jc w:val="center"/>
        </w:trPr>
        <w:tc>
          <w:tcPr>
            <w:tcW w:w="1863" w:type="pct"/>
            <w:shd w:val="clear" w:color="auto" w:fill="FFFF00"/>
            <w:vAlign w:val="bottom"/>
          </w:tcPr>
          <w:p w14:paraId="1181408A" w14:textId="2A68EE11"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Зона озелененных территорий общего пользования (парки, сады, скверы, бульвары, городские леса)</w:t>
            </w:r>
          </w:p>
        </w:tc>
        <w:tc>
          <w:tcPr>
            <w:tcW w:w="690" w:type="pct"/>
            <w:shd w:val="clear" w:color="auto" w:fill="FFFF00"/>
            <w:vAlign w:val="center"/>
          </w:tcPr>
          <w:p w14:paraId="26959D90"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54CA7654" w14:textId="63C3F322"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34,21</w:t>
            </w:r>
          </w:p>
        </w:tc>
        <w:tc>
          <w:tcPr>
            <w:tcW w:w="1272" w:type="pct"/>
            <w:shd w:val="clear" w:color="auto" w:fill="FFFF00"/>
            <w:vAlign w:val="bottom"/>
          </w:tcPr>
          <w:p w14:paraId="762A4642" w14:textId="6FA63220"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34,21</w:t>
            </w:r>
          </w:p>
        </w:tc>
      </w:tr>
      <w:tr w:rsidR="001C6EC9" w:rsidRPr="001C6EC9" w14:paraId="6F663D30" w14:textId="77777777" w:rsidTr="001C6EC9">
        <w:trPr>
          <w:trHeight w:val="510"/>
          <w:jc w:val="center"/>
        </w:trPr>
        <w:tc>
          <w:tcPr>
            <w:tcW w:w="1863" w:type="pct"/>
            <w:shd w:val="clear" w:color="auto" w:fill="FFFF00"/>
            <w:vAlign w:val="bottom"/>
          </w:tcPr>
          <w:p w14:paraId="10159549" w14:textId="4A7BEFFE"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Зона лесов</w:t>
            </w:r>
          </w:p>
        </w:tc>
        <w:tc>
          <w:tcPr>
            <w:tcW w:w="690" w:type="pct"/>
            <w:shd w:val="clear" w:color="auto" w:fill="FFFF00"/>
            <w:vAlign w:val="center"/>
          </w:tcPr>
          <w:p w14:paraId="270CC539"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2FF6DBEC" w14:textId="66C2FE9A"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7099,8</w:t>
            </w:r>
          </w:p>
        </w:tc>
        <w:tc>
          <w:tcPr>
            <w:tcW w:w="1272" w:type="pct"/>
            <w:shd w:val="clear" w:color="auto" w:fill="FFFF00"/>
            <w:vAlign w:val="bottom"/>
          </w:tcPr>
          <w:p w14:paraId="2C5FB9C3" w14:textId="3BABC01D" w:rsidR="001C6EC9" w:rsidRPr="001C6EC9" w:rsidRDefault="001C6EC9" w:rsidP="001C6EC9">
            <w:pPr>
              <w:suppressAutoHyphens/>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7099,8</w:t>
            </w:r>
          </w:p>
        </w:tc>
      </w:tr>
      <w:tr w:rsidR="001C6EC9" w:rsidRPr="001C6EC9" w14:paraId="69D43455" w14:textId="77777777" w:rsidTr="001C6EC9">
        <w:trPr>
          <w:trHeight w:val="510"/>
          <w:jc w:val="center"/>
        </w:trPr>
        <w:tc>
          <w:tcPr>
            <w:tcW w:w="1863" w:type="pct"/>
            <w:shd w:val="clear" w:color="auto" w:fill="FFFF00"/>
            <w:vAlign w:val="bottom"/>
          </w:tcPr>
          <w:p w14:paraId="36411012" w14:textId="0FB2BC84" w:rsidR="001C6EC9" w:rsidRPr="001C6EC9" w:rsidRDefault="001C6EC9" w:rsidP="001C6EC9">
            <w:pPr>
              <w:suppressAutoHyphens/>
              <w:rPr>
                <w:rFonts w:ascii="Times New Roman" w:hAnsi="Times New Roman"/>
                <w:color w:val="000000" w:themeColor="text1"/>
                <w:sz w:val="24"/>
                <w:szCs w:val="24"/>
                <w:lang w:eastAsia="en-US"/>
              </w:rPr>
            </w:pPr>
            <w:r w:rsidRPr="001C6EC9">
              <w:rPr>
                <w:rFonts w:ascii="Times New Roman" w:hAnsi="Times New Roman"/>
                <w:color w:val="000000" w:themeColor="text1"/>
                <w:sz w:val="24"/>
                <w:szCs w:val="24"/>
              </w:rPr>
              <w:t>Зона кладбищ</w:t>
            </w:r>
          </w:p>
        </w:tc>
        <w:tc>
          <w:tcPr>
            <w:tcW w:w="690" w:type="pct"/>
            <w:shd w:val="clear" w:color="auto" w:fill="FFFF00"/>
            <w:vAlign w:val="center"/>
          </w:tcPr>
          <w:p w14:paraId="79125D6D" w14:textId="04D9EA4F"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50970519" w14:textId="2EC83FA2" w:rsidR="001C6EC9" w:rsidRPr="001C6EC9" w:rsidRDefault="004A7EBC" w:rsidP="001C6EC9">
            <w:pPr>
              <w:suppressAutoHyphens/>
              <w:jc w:val="center"/>
              <w:rPr>
                <w:rFonts w:ascii="Times New Roman" w:hAnsi="Times New Roman"/>
                <w:color w:val="000000" w:themeColor="text1"/>
                <w:sz w:val="24"/>
                <w:szCs w:val="24"/>
              </w:rPr>
            </w:pPr>
            <w:r>
              <w:rPr>
                <w:rFonts w:ascii="Times New Roman" w:hAnsi="Times New Roman"/>
                <w:color w:val="000000" w:themeColor="text1"/>
                <w:sz w:val="24"/>
                <w:szCs w:val="24"/>
                <w:lang w:val="ru-RU"/>
              </w:rPr>
              <w:t>21</w:t>
            </w:r>
            <w:r w:rsidR="001C6EC9" w:rsidRPr="001C6EC9">
              <w:rPr>
                <w:rFonts w:ascii="Times New Roman" w:hAnsi="Times New Roman"/>
                <w:color w:val="000000" w:themeColor="text1"/>
                <w:sz w:val="24"/>
                <w:szCs w:val="24"/>
              </w:rPr>
              <w:t>,</w:t>
            </w:r>
            <w:r w:rsidR="007D4742">
              <w:rPr>
                <w:rFonts w:ascii="Times New Roman" w:hAnsi="Times New Roman"/>
                <w:color w:val="000000" w:themeColor="text1"/>
                <w:sz w:val="24"/>
                <w:szCs w:val="24"/>
                <w:lang w:val="ru-RU"/>
              </w:rPr>
              <w:t>3</w:t>
            </w:r>
            <w:r w:rsidR="001C6EC9" w:rsidRPr="001C6EC9">
              <w:rPr>
                <w:rFonts w:ascii="Times New Roman" w:hAnsi="Times New Roman"/>
                <w:color w:val="000000" w:themeColor="text1"/>
                <w:sz w:val="24"/>
                <w:szCs w:val="24"/>
              </w:rPr>
              <w:t>4</w:t>
            </w:r>
          </w:p>
        </w:tc>
        <w:tc>
          <w:tcPr>
            <w:tcW w:w="1272" w:type="pct"/>
            <w:shd w:val="clear" w:color="auto" w:fill="FFFF00"/>
            <w:vAlign w:val="bottom"/>
          </w:tcPr>
          <w:p w14:paraId="4CAB7C81" w14:textId="0A464FD3" w:rsidR="001C6EC9" w:rsidRPr="001C6EC9" w:rsidRDefault="004A7EBC" w:rsidP="001C6EC9">
            <w:pPr>
              <w:suppressAutoHyphens/>
              <w:jc w:val="center"/>
              <w:rPr>
                <w:rFonts w:ascii="Times New Roman" w:hAnsi="Times New Roman"/>
                <w:color w:val="000000" w:themeColor="text1"/>
                <w:sz w:val="24"/>
                <w:szCs w:val="24"/>
              </w:rPr>
            </w:pPr>
            <w:r>
              <w:rPr>
                <w:rFonts w:ascii="Times New Roman" w:hAnsi="Times New Roman"/>
                <w:color w:val="000000" w:themeColor="text1"/>
                <w:sz w:val="24"/>
                <w:szCs w:val="24"/>
                <w:lang w:val="ru-RU"/>
              </w:rPr>
              <w:t>21</w:t>
            </w:r>
            <w:r w:rsidRPr="001C6EC9">
              <w:rPr>
                <w:rFonts w:ascii="Times New Roman" w:hAnsi="Times New Roman"/>
                <w:color w:val="000000" w:themeColor="text1"/>
                <w:sz w:val="24"/>
                <w:szCs w:val="24"/>
              </w:rPr>
              <w:t>,</w:t>
            </w:r>
            <w:r w:rsidR="007D4742">
              <w:rPr>
                <w:rFonts w:ascii="Times New Roman" w:hAnsi="Times New Roman"/>
                <w:color w:val="000000" w:themeColor="text1"/>
                <w:sz w:val="24"/>
                <w:szCs w:val="24"/>
                <w:lang w:val="ru-RU"/>
              </w:rPr>
              <w:t>3</w:t>
            </w:r>
            <w:r w:rsidRPr="001C6EC9">
              <w:rPr>
                <w:rFonts w:ascii="Times New Roman" w:hAnsi="Times New Roman"/>
                <w:color w:val="000000" w:themeColor="text1"/>
                <w:sz w:val="24"/>
                <w:szCs w:val="24"/>
              </w:rPr>
              <w:t>4</w:t>
            </w:r>
          </w:p>
        </w:tc>
      </w:tr>
      <w:tr w:rsidR="001C6EC9" w:rsidRPr="001C6EC9" w14:paraId="70A02297" w14:textId="77777777" w:rsidTr="001C6EC9">
        <w:trPr>
          <w:trHeight w:val="510"/>
          <w:jc w:val="center"/>
        </w:trPr>
        <w:tc>
          <w:tcPr>
            <w:tcW w:w="1863" w:type="pct"/>
            <w:shd w:val="clear" w:color="auto" w:fill="FFFF00"/>
            <w:vAlign w:val="bottom"/>
          </w:tcPr>
          <w:p w14:paraId="404641FD" w14:textId="1182C663" w:rsidR="001C6EC9" w:rsidRPr="001C6EC9" w:rsidRDefault="001C6EC9" w:rsidP="001C6EC9">
            <w:pPr>
              <w:suppressAutoHyphens/>
              <w:rPr>
                <w:rFonts w:ascii="Times New Roman" w:hAnsi="Times New Roman"/>
                <w:color w:val="000000" w:themeColor="text1"/>
                <w:sz w:val="24"/>
                <w:szCs w:val="24"/>
                <w:lang w:val="ru-RU"/>
              </w:rPr>
            </w:pPr>
            <w:r w:rsidRPr="001C6EC9">
              <w:rPr>
                <w:rFonts w:ascii="Times New Roman" w:hAnsi="Times New Roman"/>
                <w:color w:val="000000" w:themeColor="text1"/>
                <w:sz w:val="24"/>
                <w:szCs w:val="24"/>
              </w:rPr>
              <w:t>Зона акваторий</w:t>
            </w:r>
          </w:p>
        </w:tc>
        <w:tc>
          <w:tcPr>
            <w:tcW w:w="690" w:type="pct"/>
            <w:shd w:val="clear" w:color="auto" w:fill="FFFF00"/>
            <w:vAlign w:val="center"/>
          </w:tcPr>
          <w:p w14:paraId="625E61F2" w14:textId="77777777" w:rsidR="001C6EC9" w:rsidRPr="001C6EC9" w:rsidRDefault="001C6EC9" w:rsidP="001C6EC9">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га</w:t>
            </w:r>
          </w:p>
        </w:tc>
        <w:tc>
          <w:tcPr>
            <w:tcW w:w="1175" w:type="pct"/>
            <w:shd w:val="clear" w:color="auto" w:fill="FFFF00"/>
            <w:vAlign w:val="bottom"/>
          </w:tcPr>
          <w:p w14:paraId="59E0755A" w14:textId="3D8E4939"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15683,91</w:t>
            </w:r>
          </w:p>
        </w:tc>
        <w:tc>
          <w:tcPr>
            <w:tcW w:w="1272" w:type="pct"/>
            <w:shd w:val="clear" w:color="auto" w:fill="FFFF00"/>
            <w:vAlign w:val="bottom"/>
          </w:tcPr>
          <w:p w14:paraId="1302E1E1" w14:textId="7C3821D9" w:rsidR="001C6EC9" w:rsidRPr="001C6EC9" w:rsidRDefault="001C6EC9" w:rsidP="001C6EC9">
            <w:pPr>
              <w:suppressAutoHyphens/>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sz w:val="24"/>
                <w:szCs w:val="24"/>
              </w:rPr>
              <w:t>15683,91</w:t>
            </w:r>
          </w:p>
        </w:tc>
      </w:tr>
      <w:tr w:rsidR="001C6EC9" w:rsidRPr="001C6EC9" w14:paraId="46ACB555" w14:textId="77777777" w:rsidTr="001C6EC9">
        <w:trPr>
          <w:trHeight w:val="454"/>
          <w:jc w:val="center"/>
        </w:trPr>
        <w:tc>
          <w:tcPr>
            <w:tcW w:w="5000" w:type="pct"/>
            <w:gridSpan w:val="4"/>
            <w:shd w:val="clear" w:color="auto" w:fill="auto"/>
            <w:vAlign w:val="center"/>
          </w:tcPr>
          <w:p w14:paraId="4A5C015A"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III. Население</w:t>
            </w:r>
          </w:p>
        </w:tc>
      </w:tr>
      <w:tr w:rsidR="001C6EC9" w:rsidRPr="001C6EC9" w14:paraId="38CB0C98" w14:textId="77777777" w:rsidTr="001C6EC9">
        <w:trPr>
          <w:trHeight w:val="510"/>
          <w:jc w:val="center"/>
        </w:trPr>
        <w:tc>
          <w:tcPr>
            <w:tcW w:w="1863" w:type="pct"/>
            <w:shd w:val="clear" w:color="auto" w:fill="auto"/>
            <w:vAlign w:val="center"/>
          </w:tcPr>
          <w:p w14:paraId="6AB55D56" w14:textId="77777777" w:rsidR="008B2723" w:rsidRPr="001C6EC9" w:rsidRDefault="008B2723" w:rsidP="008B2723">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Общая численность населения</w:t>
            </w:r>
          </w:p>
        </w:tc>
        <w:tc>
          <w:tcPr>
            <w:tcW w:w="690" w:type="pct"/>
            <w:shd w:val="clear" w:color="auto" w:fill="auto"/>
            <w:vAlign w:val="center"/>
          </w:tcPr>
          <w:p w14:paraId="4ACA95D1" w14:textId="77777777" w:rsidR="008B2723" w:rsidRPr="001C6EC9" w:rsidRDefault="008B2723" w:rsidP="008B2723">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чел.</w:t>
            </w:r>
          </w:p>
        </w:tc>
        <w:tc>
          <w:tcPr>
            <w:tcW w:w="1175" w:type="pct"/>
            <w:shd w:val="clear" w:color="auto" w:fill="auto"/>
            <w:vAlign w:val="center"/>
          </w:tcPr>
          <w:p w14:paraId="58E24A24"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5543</w:t>
            </w:r>
          </w:p>
        </w:tc>
        <w:tc>
          <w:tcPr>
            <w:tcW w:w="1272" w:type="pct"/>
            <w:shd w:val="clear" w:color="auto" w:fill="auto"/>
            <w:vAlign w:val="center"/>
          </w:tcPr>
          <w:p w14:paraId="7C433166"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5700</w:t>
            </w:r>
          </w:p>
        </w:tc>
      </w:tr>
      <w:tr w:rsidR="001C6EC9" w:rsidRPr="001C6EC9" w14:paraId="3080248B" w14:textId="77777777" w:rsidTr="001C6EC9">
        <w:trPr>
          <w:trHeight w:val="454"/>
          <w:jc w:val="center"/>
        </w:trPr>
        <w:tc>
          <w:tcPr>
            <w:tcW w:w="5000" w:type="pct"/>
            <w:gridSpan w:val="4"/>
            <w:shd w:val="clear" w:color="auto" w:fill="auto"/>
            <w:vAlign w:val="center"/>
          </w:tcPr>
          <w:p w14:paraId="60AEE47B"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IV. Жилищный фонд</w:t>
            </w:r>
          </w:p>
        </w:tc>
      </w:tr>
      <w:tr w:rsidR="001C6EC9" w:rsidRPr="001C6EC9" w14:paraId="04BD9BEC" w14:textId="77777777" w:rsidTr="001C6EC9">
        <w:trPr>
          <w:trHeight w:val="510"/>
          <w:jc w:val="center"/>
        </w:trPr>
        <w:tc>
          <w:tcPr>
            <w:tcW w:w="1863" w:type="pct"/>
            <w:shd w:val="clear" w:color="auto" w:fill="auto"/>
            <w:vAlign w:val="center"/>
          </w:tcPr>
          <w:p w14:paraId="3F06A484" w14:textId="77777777" w:rsidR="008B2723" w:rsidRPr="001C6EC9" w:rsidRDefault="008B2723" w:rsidP="008B2723">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Жилищный фонд – всего</w:t>
            </w:r>
          </w:p>
        </w:tc>
        <w:tc>
          <w:tcPr>
            <w:tcW w:w="690" w:type="pct"/>
            <w:shd w:val="clear" w:color="auto" w:fill="auto"/>
            <w:vAlign w:val="center"/>
          </w:tcPr>
          <w:p w14:paraId="7CE22262" w14:textId="77777777" w:rsidR="008B2723" w:rsidRPr="001C6EC9" w:rsidRDefault="008B2723" w:rsidP="008B2723">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м</w:t>
            </w:r>
            <w:r w:rsidRPr="001C6EC9">
              <w:rPr>
                <w:rFonts w:ascii="Times New Roman" w:hAnsi="Times New Roman"/>
                <w:color w:val="000000" w:themeColor="text1"/>
                <w:sz w:val="24"/>
                <w:szCs w:val="24"/>
                <w:vertAlign w:val="superscript"/>
                <w:lang w:val="ru-RU"/>
              </w:rPr>
              <w:t>2</w:t>
            </w:r>
          </w:p>
        </w:tc>
        <w:tc>
          <w:tcPr>
            <w:tcW w:w="1175" w:type="pct"/>
            <w:shd w:val="clear" w:color="auto" w:fill="auto"/>
            <w:vAlign w:val="center"/>
          </w:tcPr>
          <w:p w14:paraId="0A4DFFEB"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120800</w:t>
            </w:r>
          </w:p>
        </w:tc>
        <w:tc>
          <w:tcPr>
            <w:tcW w:w="1272" w:type="pct"/>
            <w:shd w:val="clear" w:color="auto" w:fill="auto"/>
            <w:vAlign w:val="center"/>
          </w:tcPr>
          <w:p w14:paraId="6D5F86A7"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136807</w:t>
            </w:r>
          </w:p>
        </w:tc>
      </w:tr>
      <w:tr w:rsidR="001C6EC9" w:rsidRPr="001C6EC9" w14:paraId="5D2E85FF" w14:textId="77777777" w:rsidTr="001C6EC9">
        <w:trPr>
          <w:trHeight w:val="510"/>
          <w:jc w:val="center"/>
        </w:trPr>
        <w:tc>
          <w:tcPr>
            <w:tcW w:w="1863" w:type="pct"/>
            <w:shd w:val="clear" w:color="auto" w:fill="auto"/>
            <w:vAlign w:val="center"/>
          </w:tcPr>
          <w:p w14:paraId="79136BE5" w14:textId="77777777" w:rsidR="008B2723" w:rsidRPr="001C6EC9" w:rsidRDefault="008B2723" w:rsidP="008B2723">
            <w:pPr>
              <w:spacing w:line="276" w:lineRule="auto"/>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Средняя обеспеченность населения общей площадью жилищного фонда на человека</w:t>
            </w:r>
          </w:p>
        </w:tc>
        <w:tc>
          <w:tcPr>
            <w:tcW w:w="690" w:type="pct"/>
            <w:shd w:val="clear" w:color="auto" w:fill="auto"/>
            <w:vAlign w:val="center"/>
          </w:tcPr>
          <w:p w14:paraId="791F351C"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м</w:t>
            </w:r>
            <w:r w:rsidRPr="001C6EC9">
              <w:rPr>
                <w:rFonts w:ascii="Times New Roman" w:hAnsi="Times New Roman"/>
                <w:color w:val="000000" w:themeColor="text1"/>
                <w:kern w:val="2"/>
                <w:sz w:val="24"/>
                <w:szCs w:val="24"/>
                <w:vertAlign w:val="superscript"/>
                <w:lang w:val="ru-RU" w:eastAsia="en-US"/>
              </w:rPr>
              <w:t>2</w:t>
            </w:r>
          </w:p>
        </w:tc>
        <w:tc>
          <w:tcPr>
            <w:tcW w:w="1175" w:type="pct"/>
            <w:shd w:val="clear" w:color="auto" w:fill="auto"/>
            <w:vAlign w:val="center"/>
          </w:tcPr>
          <w:p w14:paraId="3D457C5E"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24,0</w:t>
            </w:r>
          </w:p>
        </w:tc>
        <w:tc>
          <w:tcPr>
            <w:tcW w:w="1272" w:type="pct"/>
            <w:shd w:val="clear" w:color="auto" w:fill="auto"/>
            <w:vAlign w:val="center"/>
          </w:tcPr>
          <w:p w14:paraId="2DC0EC1B" w14:textId="4F53E2B2"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24</w:t>
            </w:r>
            <w:r w:rsidR="001C6EC9">
              <w:rPr>
                <w:rFonts w:ascii="Times New Roman" w:hAnsi="Times New Roman"/>
                <w:color w:val="000000" w:themeColor="text1"/>
                <w:kern w:val="2"/>
                <w:sz w:val="24"/>
                <w:szCs w:val="24"/>
                <w:lang w:val="ru-RU" w:eastAsia="en-US"/>
              </w:rPr>
              <w:t>,0</w:t>
            </w:r>
          </w:p>
        </w:tc>
      </w:tr>
      <w:tr w:rsidR="001C6EC9" w:rsidRPr="0096473B" w14:paraId="5224648E" w14:textId="77777777" w:rsidTr="001C6EC9">
        <w:trPr>
          <w:trHeight w:val="454"/>
          <w:jc w:val="center"/>
        </w:trPr>
        <w:tc>
          <w:tcPr>
            <w:tcW w:w="5000" w:type="pct"/>
            <w:gridSpan w:val="4"/>
            <w:shd w:val="clear" w:color="auto" w:fill="auto"/>
            <w:vAlign w:val="center"/>
          </w:tcPr>
          <w:p w14:paraId="5CD77EB2"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b/>
                <w:color w:val="000000" w:themeColor="text1"/>
                <w:kern w:val="2"/>
                <w:sz w:val="24"/>
                <w:szCs w:val="24"/>
                <w:lang w:val="ru-RU" w:eastAsia="en-US"/>
              </w:rPr>
              <w:t>V. Муниципальные объекты обслуживания населения</w:t>
            </w:r>
          </w:p>
        </w:tc>
      </w:tr>
      <w:tr w:rsidR="001C6EC9" w:rsidRPr="001C6EC9" w14:paraId="1A0D77C7" w14:textId="77777777" w:rsidTr="001C6EC9">
        <w:trPr>
          <w:trHeight w:val="510"/>
          <w:jc w:val="center"/>
        </w:trPr>
        <w:tc>
          <w:tcPr>
            <w:tcW w:w="1863" w:type="pct"/>
            <w:shd w:val="clear" w:color="auto" w:fill="auto"/>
            <w:vAlign w:val="center"/>
          </w:tcPr>
          <w:p w14:paraId="59327905" w14:textId="77777777" w:rsidR="008B2723" w:rsidRPr="001C6EC9" w:rsidRDefault="008B2723" w:rsidP="008B2723">
            <w:pP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Общеобразовательные организации</w:t>
            </w:r>
          </w:p>
        </w:tc>
        <w:tc>
          <w:tcPr>
            <w:tcW w:w="690" w:type="pct"/>
            <w:shd w:val="clear" w:color="auto" w:fill="auto"/>
            <w:vAlign w:val="center"/>
          </w:tcPr>
          <w:p w14:paraId="0059A211" w14:textId="77777777" w:rsidR="008B2723" w:rsidRPr="001C6EC9" w:rsidRDefault="008B2723" w:rsidP="008B2723">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мест</w:t>
            </w:r>
          </w:p>
        </w:tc>
        <w:tc>
          <w:tcPr>
            <w:tcW w:w="1175" w:type="pct"/>
            <w:shd w:val="clear" w:color="auto" w:fill="auto"/>
            <w:vAlign w:val="center"/>
          </w:tcPr>
          <w:p w14:paraId="09AB1336"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225</w:t>
            </w:r>
          </w:p>
        </w:tc>
        <w:tc>
          <w:tcPr>
            <w:tcW w:w="1272" w:type="pct"/>
            <w:shd w:val="clear" w:color="auto" w:fill="auto"/>
            <w:vAlign w:val="center"/>
          </w:tcPr>
          <w:p w14:paraId="030CB878" w14:textId="59F5B96A"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225</w:t>
            </w:r>
          </w:p>
        </w:tc>
      </w:tr>
      <w:tr w:rsidR="001C6EC9" w:rsidRPr="001C6EC9" w14:paraId="14E07B96" w14:textId="77777777" w:rsidTr="001C6EC9">
        <w:trPr>
          <w:trHeight w:val="510"/>
          <w:jc w:val="center"/>
        </w:trPr>
        <w:tc>
          <w:tcPr>
            <w:tcW w:w="1863" w:type="pct"/>
            <w:shd w:val="clear" w:color="auto" w:fill="auto"/>
            <w:vAlign w:val="center"/>
          </w:tcPr>
          <w:p w14:paraId="11B8CD9D" w14:textId="77777777" w:rsidR="008B2723" w:rsidRPr="001C6EC9" w:rsidRDefault="008B2723" w:rsidP="008B2723">
            <w:pP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ФАП</w:t>
            </w:r>
          </w:p>
        </w:tc>
        <w:tc>
          <w:tcPr>
            <w:tcW w:w="690" w:type="pct"/>
            <w:shd w:val="clear" w:color="auto" w:fill="auto"/>
            <w:vAlign w:val="center"/>
          </w:tcPr>
          <w:p w14:paraId="79B4CC11" w14:textId="77777777" w:rsidR="008B2723" w:rsidRPr="001C6EC9" w:rsidRDefault="008B2723" w:rsidP="008B2723">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объект</w:t>
            </w:r>
          </w:p>
        </w:tc>
        <w:tc>
          <w:tcPr>
            <w:tcW w:w="1175" w:type="pct"/>
            <w:shd w:val="clear" w:color="auto" w:fill="auto"/>
            <w:vAlign w:val="center"/>
          </w:tcPr>
          <w:p w14:paraId="280597E0"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3</w:t>
            </w:r>
          </w:p>
        </w:tc>
        <w:tc>
          <w:tcPr>
            <w:tcW w:w="1272" w:type="pct"/>
            <w:shd w:val="clear" w:color="auto" w:fill="auto"/>
            <w:vAlign w:val="center"/>
          </w:tcPr>
          <w:p w14:paraId="79A04769"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2</w:t>
            </w:r>
          </w:p>
        </w:tc>
      </w:tr>
      <w:tr w:rsidR="001C6EC9" w:rsidRPr="001C6EC9" w14:paraId="5619BD1F" w14:textId="77777777" w:rsidTr="001C6EC9">
        <w:trPr>
          <w:trHeight w:val="510"/>
          <w:jc w:val="center"/>
        </w:trPr>
        <w:tc>
          <w:tcPr>
            <w:tcW w:w="1863" w:type="pct"/>
            <w:shd w:val="clear" w:color="auto" w:fill="auto"/>
            <w:vAlign w:val="center"/>
          </w:tcPr>
          <w:p w14:paraId="02F1E776" w14:textId="77777777" w:rsidR="008B2723" w:rsidRPr="001C6EC9" w:rsidRDefault="008B2723" w:rsidP="008B2723">
            <w:pP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Дома культуры</w:t>
            </w:r>
          </w:p>
        </w:tc>
        <w:tc>
          <w:tcPr>
            <w:tcW w:w="690" w:type="pct"/>
            <w:shd w:val="clear" w:color="auto" w:fill="auto"/>
            <w:vAlign w:val="center"/>
          </w:tcPr>
          <w:p w14:paraId="154955AA" w14:textId="77777777" w:rsidR="008B2723" w:rsidRPr="001C6EC9" w:rsidRDefault="008B2723" w:rsidP="008B2723">
            <w:pPr>
              <w:jc w:val="center"/>
              <w:rPr>
                <w:rFonts w:ascii="Times New Roman" w:hAnsi="Times New Roman"/>
                <w:color w:val="000000" w:themeColor="text1"/>
                <w:sz w:val="24"/>
                <w:szCs w:val="24"/>
                <w:lang w:val="ru-RU"/>
              </w:rPr>
            </w:pPr>
            <w:r w:rsidRPr="001C6EC9">
              <w:rPr>
                <w:rFonts w:ascii="Times New Roman" w:hAnsi="Times New Roman"/>
                <w:color w:val="000000" w:themeColor="text1"/>
                <w:sz w:val="24"/>
                <w:szCs w:val="24"/>
                <w:lang w:val="ru-RU"/>
              </w:rPr>
              <w:t>мест</w:t>
            </w:r>
          </w:p>
        </w:tc>
        <w:tc>
          <w:tcPr>
            <w:tcW w:w="1175" w:type="pct"/>
            <w:shd w:val="clear" w:color="auto" w:fill="auto"/>
            <w:vAlign w:val="center"/>
          </w:tcPr>
          <w:p w14:paraId="39680C4A"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100</w:t>
            </w:r>
          </w:p>
        </w:tc>
        <w:tc>
          <w:tcPr>
            <w:tcW w:w="1272" w:type="pct"/>
            <w:shd w:val="clear" w:color="auto" w:fill="auto"/>
            <w:vAlign w:val="center"/>
          </w:tcPr>
          <w:p w14:paraId="67AC3FD5" w14:textId="77777777" w:rsidR="008B2723" w:rsidRPr="001C6EC9" w:rsidRDefault="008B2723" w:rsidP="008B2723">
            <w:pPr>
              <w:spacing w:line="276" w:lineRule="auto"/>
              <w:jc w:val="center"/>
              <w:rPr>
                <w:rFonts w:ascii="Times New Roman" w:hAnsi="Times New Roman"/>
                <w:color w:val="000000" w:themeColor="text1"/>
                <w:kern w:val="2"/>
                <w:sz w:val="24"/>
                <w:szCs w:val="24"/>
                <w:lang w:val="ru-RU" w:eastAsia="en-US"/>
              </w:rPr>
            </w:pPr>
            <w:r w:rsidRPr="001C6EC9">
              <w:rPr>
                <w:rFonts w:ascii="Times New Roman" w:hAnsi="Times New Roman"/>
                <w:color w:val="000000" w:themeColor="text1"/>
                <w:kern w:val="2"/>
                <w:sz w:val="24"/>
                <w:szCs w:val="24"/>
                <w:lang w:val="ru-RU" w:eastAsia="en-US"/>
              </w:rPr>
              <w:t>1</w:t>
            </w:r>
            <w:r w:rsidR="00F70524" w:rsidRPr="001C6EC9">
              <w:rPr>
                <w:rFonts w:ascii="Times New Roman" w:hAnsi="Times New Roman"/>
                <w:color w:val="000000" w:themeColor="text1"/>
                <w:kern w:val="2"/>
                <w:sz w:val="24"/>
                <w:szCs w:val="24"/>
                <w:lang w:val="ru-RU" w:eastAsia="en-US"/>
              </w:rPr>
              <w:t>00</w:t>
            </w:r>
          </w:p>
        </w:tc>
      </w:tr>
    </w:tbl>
    <w:p w14:paraId="347939EF" w14:textId="77777777" w:rsidR="006A5553" w:rsidRDefault="006A5553">
      <w:pPr>
        <w:suppressAutoHyphens/>
        <w:spacing w:line="360" w:lineRule="auto"/>
        <w:jc w:val="both"/>
        <w:rPr>
          <w:rFonts w:ascii="Times New Roman" w:eastAsia="SimSun" w:hAnsi="Times New Roman"/>
          <w:b/>
          <w:snapToGrid w:val="0"/>
          <w:sz w:val="24"/>
          <w:szCs w:val="24"/>
          <w:lang w:val="ru-RU"/>
        </w:rPr>
      </w:pPr>
    </w:p>
    <w:sectPr w:rsidR="006A5553">
      <w:pgSz w:w="11907" w:h="16840"/>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5A36A6" w14:textId="77777777" w:rsidR="004C78EF" w:rsidRDefault="004C78EF">
      <w:r>
        <w:separator/>
      </w:r>
    </w:p>
  </w:endnote>
  <w:endnote w:type="continuationSeparator" w:id="0">
    <w:p w14:paraId="11EDC4F8" w14:textId="77777777" w:rsidR="004C78EF" w:rsidRDefault="004C78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Arial"/>
    <w:panose1 w:val="00000000000000000000"/>
    <w:charset w:val="4D"/>
    <w:family w:val="swiss"/>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altName w:val="Segoe Print"/>
    <w:panose1 w:val="0204060405050502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altName w:val="PMingLiU-ExtB"/>
    <w:panose1 w:val="02020404030301010803"/>
    <w:charset w:val="CC"/>
    <w:family w:val="roman"/>
    <w:pitch w:val="variable"/>
    <w:sig w:usb0="00000287" w:usb1="00000000" w:usb2="00000000" w:usb3="00000000" w:csb0="0000009F" w:csb1="00000000"/>
  </w:font>
  <w:font w:name="Times">
    <w:altName w:val="Times New Roman"/>
    <w:panose1 w:val="02020603050405020304"/>
    <w:charset w:val="CC"/>
    <w:family w:val="roman"/>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PetersburgC">
    <w:altName w:val="Courier New"/>
    <w:charset w:val="00"/>
    <w:family w:val="decorative"/>
    <w:pitch w:val="default"/>
    <w:sig w:usb0="00000000"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Georgia">
    <w:panose1 w:val="020405020504050203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Peterburg">
    <w:altName w:val="Times New Roman"/>
    <w:charset w:val="00"/>
    <w:family w:val="auto"/>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Yu Gothic"/>
    <w:charset w:val="80"/>
    <w:family w:val="auto"/>
    <w:pitch w:val="default"/>
    <w:sig w:usb0="00000000" w:usb1="0000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B97AC0" w14:textId="77777777" w:rsidR="004C78EF" w:rsidRDefault="004C78EF">
      <w:r>
        <w:separator/>
      </w:r>
    </w:p>
  </w:footnote>
  <w:footnote w:type="continuationSeparator" w:id="0">
    <w:p w14:paraId="382FF849" w14:textId="77777777" w:rsidR="004C78EF" w:rsidRDefault="004C78EF">
      <w:r>
        <w:continuationSeparator/>
      </w:r>
    </w:p>
  </w:footnote>
  <w:footnote w:id="1">
    <w:p w14:paraId="4F88FB15" w14:textId="77777777" w:rsidR="00121108" w:rsidRDefault="00121108">
      <w:pPr>
        <w:pStyle w:val="afa"/>
        <w:rPr>
          <w:lang w:val="ru-RU"/>
        </w:rPr>
      </w:pPr>
      <w:r>
        <w:rPr>
          <w:rStyle w:val="a6"/>
        </w:rPr>
        <w:footnoteRef/>
      </w:r>
      <w:r>
        <w:rPr>
          <w:lang w:val="ru-RU"/>
        </w:rPr>
        <w:t xml:space="preserve"> </w:t>
      </w:r>
      <w:r>
        <w:rPr>
          <w:rFonts w:ascii="Times New Roman" w:hAnsi="Times New Roman"/>
          <w:lang w:val="ru-RU"/>
        </w:rPr>
        <w:t>По данным Федеральной службы государственной статистики</w:t>
      </w:r>
    </w:p>
  </w:footnote>
  <w:footnote w:id="2">
    <w:p w14:paraId="551533A3" w14:textId="77777777" w:rsidR="00121108" w:rsidRDefault="00121108">
      <w:pPr>
        <w:pStyle w:val="afa"/>
        <w:jc w:val="both"/>
        <w:rPr>
          <w:lang w:val="ru-RU"/>
        </w:rPr>
      </w:pPr>
      <w:r>
        <w:rPr>
          <w:rStyle w:val="a6"/>
          <w:rFonts w:ascii="Times New Roman" w:hAnsi="Times New Roman"/>
        </w:rPr>
        <w:footnoteRef/>
      </w:r>
      <w:r>
        <w:rPr>
          <w:rFonts w:ascii="Times New Roman" w:hAnsi="Times New Roman"/>
        </w:rPr>
        <w:t xml:space="preserve"> BLEVE — от англ. Boiling liquid expanding vapour explosion. </w:t>
      </w:r>
      <w:r>
        <w:rPr>
          <w:rFonts w:ascii="Times New Roman" w:hAnsi="Times New Roman"/>
          <w:lang w:val="ru-RU"/>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3">
    <w:p w14:paraId="296ADA58" w14:textId="77777777" w:rsidR="00121108" w:rsidRDefault="00121108">
      <w:pPr>
        <w:pStyle w:val="afa"/>
        <w:jc w:val="both"/>
        <w:rPr>
          <w:lang w:val="ru-RU"/>
        </w:rPr>
      </w:pPr>
      <w:r>
        <w:rPr>
          <w:rStyle w:val="a6"/>
          <w:rFonts w:ascii="Times New Roman" w:hAnsi="Times New Roman"/>
          <w:sz w:val="20"/>
        </w:rPr>
        <w:footnoteRef/>
      </w:r>
      <w:r>
        <w:rPr>
          <w:rFonts w:ascii="Times New Roman" w:hAnsi="Times New Roman"/>
          <w:sz w:val="20"/>
          <w:szCs w:val="20"/>
          <w:lang w:val="ru-RU"/>
        </w:rPr>
        <w:t xml:space="preserve"> Сведения об общей площади земель и их современном распределении по категориям приводятся в соответствии с данными, полученными путём измерения в графическом редакторе материалов оцифрованной топографической основы.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28FC5F" w14:textId="77777777" w:rsidR="00121108" w:rsidRDefault="00121108">
    <w:pPr>
      <w:pStyle w:val="af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5ADDC4" w14:textId="77777777" w:rsidR="00121108" w:rsidRDefault="00121108">
    <w:pPr>
      <w:pStyle w:val="af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A467FC" w14:textId="77777777" w:rsidR="00121108" w:rsidRDefault="00121108">
    <w:pPr>
      <w:pStyle w:val="afc"/>
      <w:ind w:right="360"/>
    </w:pPr>
  </w:p>
  <w:p w14:paraId="58360C6E" w14:textId="77777777" w:rsidR="00121108" w:rsidRDefault="00121108">
    <w:pPr>
      <w:pStyle w:val="afc"/>
      <w:ind w:right="360"/>
    </w:pPr>
  </w:p>
  <w:p w14:paraId="2C87C8A8" w14:textId="77777777" w:rsidR="00121108" w:rsidRDefault="00121108"/>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7AA87D" w14:textId="77777777" w:rsidR="00121108" w:rsidRDefault="00121108">
    <w:pPr>
      <w:pStyle w:val="af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1">
    <w:nsid w:val="FFFFFF88"/>
    <w:multiLevelType w:val="singleLevel"/>
    <w:tmpl w:val="FFFFFF88"/>
    <w:lvl w:ilvl="0">
      <w:start w:val="1"/>
      <w:numFmt w:val="decimal"/>
      <w:pStyle w:val="a"/>
      <w:lvlText w:val="%1."/>
      <w:lvlJc w:val="left"/>
      <w:pPr>
        <w:tabs>
          <w:tab w:val="left" w:pos="360"/>
        </w:tabs>
        <w:ind w:left="360" w:hanging="360"/>
      </w:pPr>
    </w:lvl>
  </w:abstractNum>
  <w:abstractNum w:abstractNumId="2">
    <w:nsid w:val="00000001"/>
    <w:multiLevelType w:val="multilevel"/>
    <w:tmpl w:val="0000000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3">
    <w:nsid w:val="00000002"/>
    <w:multiLevelType w:val="multilevel"/>
    <w:tmpl w:val="00000002"/>
    <w:lvl w:ilvl="0">
      <w:start w:val="1"/>
      <w:numFmt w:val="decimal"/>
      <w:lvlText w:val="%1."/>
      <w:lvlJc w:val="left"/>
      <w:pPr>
        <w:ind w:left="502"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000000F"/>
    <w:multiLevelType w:val="singleLevel"/>
    <w:tmpl w:val="0000000F"/>
    <w:lvl w:ilvl="0">
      <w:start w:val="1"/>
      <w:numFmt w:val="bullet"/>
      <w:lvlText w:val=""/>
      <w:lvlJc w:val="left"/>
      <w:pPr>
        <w:tabs>
          <w:tab w:val="left" w:pos="0"/>
        </w:tabs>
        <w:ind w:left="1429" w:hanging="360"/>
      </w:pPr>
      <w:rPr>
        <w:rFonts w:ascii="Symbol" w:hAnsi="Symbol" w:cs="Symbol" w:hint="default"/>
        <w:spacing w:val="-8"/>
        <w:sz w:val="26"/>
        <w:szCs w:val="26"/>
      </w:rPr>
    </w:lvl>
  </w:abstractNum>
  <w:abstractNum w:abstractNumId="5">
    <w:nsid w:val="00000013"/>
    <w:multiLevelType w:val="singleLevel"/>
    <w:tmpl w:val="00000013"/>
    <w:lvl w:ilvl="0">
      <w:start w:val="1"/>
      <w:numFmt w:val="bullet"/>
      <w:lvlText w:val=""/>
      <w:lvlJc w:val="left"/>
      <w:pPr>
        <w:tabs>
          <w:tab w:val="left" w:pos="0"/>
        </w:tabs>
        <w:ind w:left="1429" w:hanging="360"/>
      </w:pPr>
      <w:rPr>
        <w:rFonts w:ascii="Symbol" w:hAnsi="Symbol" w:cs="Symbol" w:hint="default"/>
      </w:rPr>
    </w:lvl>
  </w:abstractNum>
  <w:abstractNum w:abstractNumId="6">
    <w:nsid w:val="00000018"/>
    <w:multiLevelType w:val="singleLevel"/>
    <w:tmpl w:val="00000018"/>
    <w:lvl w:ilvl="0">
      <w:start w:val="1"/>
      <w:numFmt w:val="decimal"/>
      <w:lvlText w:val="%1."/>
      <w:lvlJc w:val="left"/>
      <w:pPr>
        <w:tabs>
          <w:tab w:val="left" w:pos="709"/>
        </w:tabs>
        <w:ind w:left="502" w:hanging="360"/>
      </w:pPr>
    </w:lvl>
  </w:abstractNum>
  <w:abstractNum w:abstractNumId="7">
    <w:nsid w:val="00000023"/>
    <w:multiLevelType w:val="singleLevel"/>
    <w:tmpl w:val="00000023"/>
    <w:lvl w:ilvl="0">
      <w:start w:val="1"/>
      <w:numFmt w:val="decimal"/>
      <w:lvlText w:val="%1."/>
      <w:lvlJc w:val="left"/>
      <w:pPr>
        <w:tabs>
          <w:tab w:val="left" w:pos="0"/>
        </w:tabs>
        <w:ind w:left="720" w:hanging="360"/>
      </w:pPr>
    </w:lvl>
  </w:abstractNum>
  <w:abstractNum w:abstractNumId="8">
    <w:nsid w:val="01D45CB1"/>
    <w:multiLevelType w:val="multilevel"/>
    <w:tmpl w:val="01D45CB1"/>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9">
    <w:nsid w:val="04F2600B"/>
    <w:multiLevelType w:val="multilevel"/>
    <w:tmpl w:val="04F2600B"/>
    <w:lvl w:ilvl="0">
      <w:start w:val="1"/>
      <w:numFmt w:val="bullet"/>
      <w:pStyle w:val="11"/>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84E4AF4"/>
    <w:multiLevelType w:val="hybridMultilevel"/>
    <w:tmpl w:val="608AFD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927ABA"/>
    <w:multiLevelType w:val="multilevel"/>
    <w:tmpl w:val="08927ABA"/>
    <w:lvl w:ilvl="0">
      <w:start w:val="1"/>
      <w:numFmt w:val="none"/>
      <w:lvlText w:val=""/>
      <w:lvlJc w:val="left"/>
      <w:pPr>
        <w:ind w:left="357" w:hanging="357"/>
      </w:pPr>
    </w:lvl>
    <w:lvl w:ilvl="1">
      <w:start w:val="1"/>
      <w:numFmt w:val="decimal"/>
      <w:lvlText w:val="%2."/>
      <w:lvlJc w:val="left"/>
      <w:pPr>
        <w:ind w:left="714" w:hanging="357"/>
      </w:pPr>
      <w:rPr>
        <w:b w:val="0"/>
      </w:rPr>
    </w:lvl>
    <w:lvl w:ilvl="2">
      <w:start w:val="1"/>
      <w:numFmt w:val="decimal"/>
      <w:lvlText w:val="%2.%3."/>
      <w:lvlJc w:val="left"/>
      <w:pPr>
        <w:ind w:left="357" w:hanging="357"/>
      </w:pPr>
    </w:lvl>
    <w:lvl w:ilvl="3">
      <w:start w:val="1"/>
      <w:numFmt w:val="decimal"/>
      <w:lvlText w:val="%2.%3.%4."/>
      <w:lvlJc w:val="left"/>
      <w:pPr>
        <w:ind w:left="1428" w:hanging="357"/>
      </w:pPr>
    </w:lvl>
    <w:lvl w:ilvl="4">
      <w:start w:val="1"/>
      <w:numFmt w:val="decimal"/>
      <w:lvlText w:val="%2.%3.%4.%5."/>
      <w:lvlJc w:val="left"/>
      <w:pPr>
        <w:ind w:left="1785" w:hanging="357"/>
      </w:pPr>
    </w:lvl>
    <w:lvl w:ilvl="5">
      <w:start w:val="1"/>
      <w:numFmt w:val="decimal"/>
      <w:lvlText w:val="%1%2.%3.%4.%5.%6."/>
      <w:lvlJc w:val="left"/>
      <w:pPr>
        <w:ind w:left="2142" w:hanging="357"/>
      </w:pPr>
    </w:lvl>
    <w:lvl w:ilvl="6">
      <w:start w:val="1"/>
      <w:numFmt w:val="decimal"/>
      <w:lvlText w:val="%1%2.%3.%4.%5.%6.%7."/>
      <w:lvlJc w:val="left"/>
      <w:pPr>
        <w:ind w:left="2499" w:hanging="357"/>
      </w:pPr>
    </w:lvl>
    <w:lvl w:ilvl="7">
      <w:start w:val="1"/>
      <w:numFmt w:val="decimal"/>
      <w:lvlText w:val="%1%2.%3.%4.%5.%6.%7.%8."/>
      <w:lvlJc w:val="left"/>
      <w:pPr>
        <w:ind w:left="2856" w:hanging="357"/>
      </w:pPr>
    </w:lvl>
    <w:lvl w:ilvl="8">
      <w:start w:val="1"/>
      <w:numFmt w:val="decimal"/>
      <w:lvlText w:val="%1%2.%3.%4.%5.%6.%7.%8.%9."/>
      <w:lvlJc w:val="left"/>
      <w:pPr>
        <w:ind w:left="3213" w:hanging="357"/>
      </w:pPr>
    </w:lvl>
  </w:abstractNum>
  <w:abstractNum w:abstractNumId="12">
    <w:nsid w:val="0B4B6889"/>
    <w:multiLevelType w:val="multilevel"/>
    <w:tmpl w:val="0B4B6889"/>
    <w:lvl w:ilvl="0">
      <w:start w:val="1"/>
      <w:numFmt w:val="decimal"/>
      <w:lvlText w:val="%1."/>
      <w:lvlJc w:val="left"/>
      <w:pPr>
        <w:ind w:left="502" w:hanging="360"/>
      </w:pPr>
      <w:rPr>
        <w:rFonts w:ascii="Times New Roman" w:eastAsia="Times New Roman" w:hAnsi="Times New Roman" w:cs="Times New Roman"/>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3">
    <w:nsid w:val="0C4E4162"/>
    <w:multiLevelType w:val="multilevel"/>
    <w:tmpl w:val="0C4E4162"/>
    <w:lvl w:ilvl="0">
      <w:start w:val="1"/>
      <w:numFmt w:val="decimal"/>
      <w:lvlText w:val="%1."/>
      <w:lvlJc w:val="left"/>
      <w:pPr>
        <w:ind w:left="360" w:hanging="360"/>
      </w:pPr>
    </w:lvl>
    <w:lvl w:ilvl="1">
      <w:start w:val="1"/>
      <w:numFmt w:val="decimal"/>
      <w:lvlText w:val="%1.%2."/>
      <w:lvlJc w:val="left"/>
      <w:pPr>
        <w:ind w:left="360" w:hanging="360"/>
      </w:pPr>
      <w:rPr>
        <w:lang w:val="ru-RU"/>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nsid w:val="0CA841BC"/>
    <w:multiLevelType w:val="multilevel"/>
    <w:tmpl w:val="0CA841BC"/>
    <w:lvl w:ilvl="0">
      <w:start w:val="1"/>
      <w:numFmt w:val="bullet"/>
      <w:lvlText w:val=""/>
      <w:lvlJc w:val="left"/>
      <w:pPr>
        <w:ind w:left="1854" w:hanging="360"/>
      </w:pPr>
      <w:rPr>
        <w:rFonts w:ascii="Symbol" w:eastAsia="Times New Roman" w:hAnsi="Symbol"/>
      </w:rPr>
    </w:lvl>
    <w:lvl w:ilvl="1">
      <w:start w:val="1"/>
      <w:numFmt w:val="bullet"/>
      <w:lvlText w:val="o"/>
      <w:lvlJc w:val="left"/>
      <w:pPr>
        <w:ind w:left="2574" w:hanging="360"/>
      </w:pPr>
      <w:rPr>
        <w:rFonts w:ascii="Courier New" w:eastAsia="Times New Roman" w:hAnsi="Courier New" w:cs="Courier New"/>
      </w:rPr>
    </w:lvl>
    <w:lvl w:ilvl="2">
      <w:start w:val="1"/>
      <w:numFmt w:val="bullet"/>
      <w:lvlText w:val=""/>
      <w:lvlJc w:val="left"/>
      <w:pPr>
        <w:ind w:left="3294" w:hanging="360"/>
      </w:pPr>
      <w:rPr>
        <w:rFonts w:ascii="Wingdings" w:eastAsia="Times New Roman" w:hAnsi="Wingdings"/>
      </w:rPr>
    </w:lvl>
    <w:lvl w:ilvl="3">
      <w:start w:val="1"/>
      <w:numFmt w:val="bullet"/>
      <w:lvlText w:val=""/>
      <w:lvlJc w:val="left"/>
      <w:pPr>
        <w:ind w:left="4014" w:hanging="360"/>
      </w:pPr>
      <w:rPr>
        <w:rFonts w:ascii="Symbol" w:eastAsia="Times New Roman" w:hAnsi="Symbol"/>
      </w:rPr>
    </w:lvl>
    <w:lvl w:ilvl="4">
      <w:start w:val="1"/>
      <w:numFmt w:val="bullet"/>
      <w:lvlText w:val="o"/>
      <w:lvlJc w:val="left"/>
      <w:pPr>
        <w:ind w:left="4734" w:hanging="360"/>
      </w:pPr>
      <w:rPr>
        <w:rFonts w:ascii="Courier New" w:eastAsia="Times New Roman" w:hAnsi="Courier New" w:cs="Courier New"/>
      </w:rPr>
    </w:lvl>
    <w:lvl w:ilvl="5">
      <w:start w:val="1"/>
      <w:numFmt w:val="bullet"/>
      <w:lvlText w:val=""/>
      <w:lvlJc w:val="left"/>
      <w:pPr>
        <w:ind w:left="5454" w:hanging="360"/>
      </w:pPr>
      <w:rPr>
        <w:rFonts w:ascii="Wingdings" w:eastAsia="Times New Roman" w:hAnsi="Wingdings"/>
      </w:rPr>
    </w:lvl>
    <w:lvl w:ilvl="6">
      <w:start w:val="1"/>
      <w:numFmt w:val="bullet"/>
      <w:lvlText w:val=""/>
      <w:lvlJc w:val="left"/>
      <w:pPr>
        <w:ind w:left="6174" w:hanging="360"/>
      </w:pPr>
      <w:rPr>
        <w:rFonts w:ascii="Symbol" w:eastAsia="Times New Roman" w:hAnsi="Symbol"/>
      </w:rPr>
    </w:lvl>
    <w:lvl w:ilvl="7">
      <w:start w:val="1"/>
      <w:numFmt w:val="bullet"/>
      <w:lvlText w:val="o"/>
      <w:lvlJc w:val="left"/>
      <w:pPr>
        <w:ind w:left="6894" w:hanging="360"/>
      </w:pPr>
      <w:rPr>
        <w:rFonts w:ascii="Courier New" w:eastAsia="Times New Roman" w:hAnsi="Courier New" w:cs="Courier New"/>
      </w:rPr>
    </w:lvl>
    <w:lvl w:ilvl="8">
      <w:start w:val="1"/>
      <w:numFmt w:val="bullet"/>
      <w:lvlText w:val=""/>
      <w:lvlJc w:val="left"/>
      <w:pPr>
        <w:ind w:left="7614" w:hanging="360"/>
      </w:pPr>
      <w:rPr>
        <w:rFonts w:ascii="Wingdings" w:eastAsia="Times New Roman" w:hAnsi="Wingdings"/>
      </w:rPr>
    </w:lvl>
  </w:abstractNum>
  <w:abstractNum w:abstractNumId="15">
    <w:nsid w:val="0E8B254D"/>
    <w:multiLevelType w:val="hybridMultilevel"/>
    <w:tmpl w:val="7280F7CA"/>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16">
    <w:nsid w:val="14582C19"/>
    <w:multiLevelType w:val="multilevel"/>
    <w:tmpl w:val="14582C19"/>
    <w:lvl w:ilvl="0">
      <w:start w:val="1"/>
      <w:numFmt w:val="bullet"/>
      <w:suff w:val="space"/>
      <w:lvlText w:val=""/>
      <w:lvlJc w:val="left"/>
      <w:pPr>
        <w:ind w:left="567" w:firstLine="0"/>
      </w:pPr>
      <w:rPr>
        <w:rFonts w:ascii="Wingdings" w:hAnsi="Wingdings" w:hint="default"/>
      </w:rPr>
    </w:lvl>
    <w:lvl w:ilvl="1">
      <w:start w:val="1"/>
      <w:numFmt w:val="bullet"/>
      <w:pStyle w:val="2"/>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7">
    <w:nsid w:val="153C6318"/>
    <w:multiLevelType w:val="multilevel"/>
    <w:tmpl w:val="153C6318"/>
    <w:lvl w:ilvl="0">
      <w:start w:val="1"/>
      <w:numFmt w:val="decimal"/>
      <w:lvlText w:val="%1."/>
      <w:lvlJc w:val="lef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19632050"/>
    <w:multiLevelType w:val="multilevel"/>
    <w:tmpl w:val="19632050"/>
    <w:lvl w:ilvl="0">
      <w:start w:val="1"/>
      <w:numFmt w:val="decimal"/>
      <w:lvlText w:val="%1."/>
      <w:lvlJc w:val="left"/>
      <w:pPr>
        <w:ind w:left="200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1E665A91"/>
    <w:multiLevelType w:val="multilevel"/>
    <w:tmpl w:val="1E665A91"/>
    <w:lvl w:ilvl="0">
      <w:start w:val="1"/>
      <w:numFmt w:val="bullet"/>
      <w:lvlText w:val="−"/>
      <w:lvlJc w:val="left"/>
      <w:pPr>
        <w:tabs>
          <w:tab w:val="left" w:pos="1429"/>
        </w:tabs>
        <w:ind w:left="1429" w:hanging="360"/>
      </w:pPr>
      <w:rPr>
        <w:rFonts w:ascii="Courier New" w:hAnsi="Courier New" w:hint="default"/>
      </w:rPr>
    </w:lvl>
    <w:lvl w:ilvl="1">
      <w:start w:val="1"/>
      <w:numFmt w:val="bullet"/>
      <w:lvlText w:val="o"/>
      <w:lvlJc w:val="left"/>
      <w:pPr>
        <w:tabs>
          <w:tab w:val="left" w:pos="2149"/>
        </w:tabs>
        <w:ind w:left="2149" w:hanging="360"/>
      </w:pPr>
      <w:rPr>
        <w:rFonts w:ascii="Courier New" w:hAnsi="Courier New" w:cs="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20">
    <w:nsid w:val="1E765C71"/>
    <w:multiLevelType w:val="hybridMultilevel"/>
    <w:tmpl w:val="698CAE10"/>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1">
    <w:nsid w:val="201F06E4"/>
    <w:multiLevelType w:val="multilevel"/>
    <w:tmpl w:val="201F06E4"/>
    <w:lvl w:ilvl="0">
      <w:numFmt w:val="bullet"/>
      <w:lvlText w:val="•"/>
      <w:lvlJc w:val="left"/>
      <w:pPr>
        <w:ind w:left="1429" w:hanging="360"/>
      </w:pPr>
      <w:rPr>
        <w:rFonts w:ascii="Times New Roman" w:eastAsia="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nsid w:val="25E2078D"/>
    <w:multiLevelType w:val="multilevel"/>
    <w:tmpl w:val="25E207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CD9440B"/>
    <w:multiLevelType w:val="multilevel"/>
    <w:tmpl w:val="2CD9440B"/>
    <w:lvl w:ilvl="0">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nsid w:val="30905289"/>
    <w:multiLevelType w:val="multilevel"/>
    <w:tmpl w:val="30905289"/>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5">
    <w:nsid w:val="317879B9"/>
    <w:multiLevelType w:val="multilevel"/>
    <w:tmpl w:val="317879B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32BB669F"/>
    <w:multiLevelType w:val="multilevel"/>
    <w:tmpl w:val="32BB669F"/>
    <w:lvl w:ilvl="0">
      <w:start w:val="1"/>
      <w:numFmt w:val="bullet"/>
      <w:lvlText w:val=""/>
      <w:lvlJc w:val="left"/>
      <w:pPr>
        <w:ind w:left="1429" w:hanging="360"/>
      </w:pPr>
      <w:rPr>
        <w:rFonts w:ascii="Symbol" w:eastAsia="Times New Roman" w:hAnsi="Symbol"/>
      </w:rPr>
    </w:lvl>
    <w:lvl w:ilvl="1">
      <w:start w:val="1"/>
      <w:numFmt w:val="bullet"/>
      <w:lvlText w:val="o"/>
      <w:lvlJc w:val="left"/>
      <w:pPr>
        <w:ind w:left="2149" w:hanging="360"/>
      </w:pPr>
      <w:rPr>
        <w:rFonts w:ascii="Courier New" w:eastAsia="Times New Roman" w:hAnsi="Courier New" w:cs="Courier New"/>
      </w:rPr>
    </w:lvl>
    <w:lvl w:ilvl="2">
      <w:start w:val="1"/>
      <w:numFmt w:val="bullet"/>
      <w:lvlText w:val=""/>
      <w:lvlJc w:val="left"/>
      <w:pPr>
        <w:ind w:left="2869" w:hanging="360"/>
      </w:pPr>
      <w:rPr>
        <w:rFonts w:ascii="Wingdings" w:eastAsia="Times New Roman" w:hAnsi="Wingdings"/>
      </w:rPr>
    </w:lvl>
    <w:lvl w:ilvl="3">
      <w:start w:val="1"/>
      <w:numFmt w:val="bullet"/>
      <w:lvlText w:val=""/>
      <w:lvlJc w:val="left"/>
      <w:pPr>
        <w:ind w:left="3589" w:hanging="360"/>
      </w:pPr>
      <w:rPr>
        <w:rFonts w:ascii="Symbol" w:eastAsia="Times New Roman" w:hAnsi="Symbol"/>
      </w:rPr>
    </w:lvl>
    <w:lvl w:ilvl="4">
      <w:start w:val="1"/>
      <w:numFmt w:val="bullet"/>
      <w:lvlText w:val="o"/>
      <w:lvlJc w:val="left"/>
      <w:pPr>
        <w:ind w:left="4309" w:hanging="360"/>
      </w:pPr>
      <w:rPr>
        <w:rFonts w:ascii="Courier New" w:eastAsia="Times New Roman" w:hAnsi="Courier New" w:cs="Courier New"/>
      </w:rPr>
    </w:lvl>
    <w:lvl w:ilvl="5">
      <w:start w:val="1"/>
      <w:numFmt w:val="bullet"/>
      <w:lvlText w:val=""/>
      <w:lvlJc w:val="left"/>
      <w:pPr>
        <w:ind w:left="5029" w:hanging="360"/>
      </w:pPr>
      <w:rPr>
        <w:rFonts w:ascii="Wingdings" w:eastAsia="Times New Roman" w:hAnsi="Wingdings"/>
      </w:rPr>
    </w:lvl>
    <w:lvl w:ilvl="6">
      <w:start w:val="1"/>
      <w:numFmt w:val="bullet"/>
      <w:lvlText w:val=""/>
      <w:lvlJc w:val="left"/>
      <w:pPr>
        <w:ind w:left="5749" w:hanging="360"/>
      </w:pPr>
      <w:rPr>
        <w:rFonts w:ascii="Symbol" w:eastAsia="Times New Roman" w:hAnsi="Symbol"/>
      </w:rPr>
    </w:lvl>
    <w:lvl w:ilvl="7">
      <w:start w:val="1"/>
      <w:numFmt w:val="bullet"/>
      <w:lvlText w:val="o"/>
      <w:lvlJc w:val="left"/>
      <w:pPr>
        <w:ind w:left="6469" w:hanging="360"/>
      </w:pPr>
      <w:rPr>
        <w:rFonts w:ascii="Courier New" w:eastAsia="Times New Roman" w:hAnsi="Courier New" w:cs="Courier New"/>
      </w:rPr>
    </w:lvl>
    <w:lvl w:ilvl="8">
      <w:start w:val="1"/>
      <w:numFmt w:val="bullet"/>
      <w:lvlText w:val=""/>
      <w:lvlJc w:val="left"/>
      <w:pPr>
        <w:ind w:left="7189" w:hanging="360"/>
      </w:pPr>
      <w:rPr>
        <w:rFonts w:ascii="Wingdings" w:eastAsia="Times New Roman" w:hAnsi="Wingdings"/>
      </w:rPr>
    </w:lvl>
  </w:abstractNum>
  <w:abstractNum w:abstractNumId="27">
    <w:nsid w:val="33AD2194"/>
    <w:multiLevelType w:val="multilevel"/>
    <w:tmpl w:val="33AD2194"/>
    <w:lvl w:ilvl="0">
      <w:start w:val="1"/>
      <w:numFmt w:val="bullet"/>
      <w:lvlText w:val=""/>
      <w:lvlJc w:val="left"/>
      <w:pPr>
        <w:tabs>
          <w:tab w:val="left" w:pos="720"/>
        </w:tabs>
        <w:ind w:left="720" w:hanging="360"/>
      </w:pPr>
      <w:rPr>
        <w:rFonts w:ascii="Symbol" w:eastAsia="Times New Roman" w:hAnsi="Symbol"/>
      </w:rPr>
    </w:lvl>
    <w:lvl w:ilvl="1">
      <w:start w:val="1"/>
      <w:numFmt w:val="bullet"/>
      <w:lvlText w:val="o"/>
      <w:lvlJc w:val="left"/>
      <w:pPr>
        <w:tabs>
          <w:tab w:val="left" w:pos="1440"/>
        </w:tabs>
        <w:ind w:left="1440" w:hanging="360"/>
      </w:pPr>
      <w:rPr>
        <w:rFonts w:ascii="Courier New" w:eastAsia="Times New Roman" w:hAnsi="Courier New"/>
      </w:rPr>
    </w:lvl>
    <w:lvl w:ilvl="2">
      <w:start w:val="1"/>
      <w:numFmt w:val="bullet"/>
      <w:lvlText w:val=""/>
      <w:lvlJc w:val="left"/>
      <w:pPr>
        <w:tabs>
          <w:tab w:val="left" w:pos="2160"/>
        </w:tabs>
        <w:ind w:left="2160" w:hanging="360"/>
      </w:pPr>
      <w:rPr>
        <w:rFonts w:ascii="Wingdings" w:eastAsia="Times New Roman" w:hAnsi="Wingdings"/>
      </w:rPr>
    </w:lvl>
    <w:lvl w:ilvl="3">
      <w:start w:val="1"/>
      <w:numFmt w:val="bullet"/>
      <w:lvlText w:val=""/>
      <w:lvlJc w:val="left"/>
      <w:pPr>
        <w:tabs>
          <w:tab w:val="left" w:pos="2880"/>
        </w:tabs>
        <w:ind w:left="2880" w:hanging="360"/>
      </w:pPr>
      <w:rPr>
        <w:rFonts w:ascii="Symbol" w:eastAsia="Times New Roman" w:hAnsi="Symbol"/>
      </w:rPr>
    </w:lvl>
    <w:lvl w:ilvl="4">
      <w:start w:val="1"/>
      <w:numFmt w:val="bullet"/>
      <w:lvlText w:val="o"/>
      <w:lvlJc w:val="left"/>
      <w:pPr>
        <w:tabs>
          <w:tab w:val="left" w:pos="3600"/>
        </w:tabs>
        <w:ind w:left="3600" w:hanging="360"/>
      </w:pPr>
      <w:rPr>
        <w:rFonts w:ascii="Courier New" w:eastAsia="Times New Roman" w:hAnsi="Courier New"/>
      </w:rPr>
    </w:lvl>
    <w:lvl w:ilvl="5">
      <w:start w:val="1"/>
      <w:numFmt w:val="bullet"/>
      <w:lvlText w:val=""/>
      <w:lvlJc w:val="left"/>
      <w:pPr>
        <w:tabs>
          <w:tab w:val="left" w:pos="4320"/>
        </w:tabs>
        <w:ind w:left="4320" w:hanging="360"/>
      </w:pPr>
      <w:rPr>
        <w:rFonts w:ascii="Wingdings" w:eastAsia="Times New Roman" w:hAnsi="Wingdings"/>
      </w:rPr>
    </w:lvl>
    <w:lvl w:ilvl="6">
      <w:start w:val="1"/>
      <w:numFmt w:val="bullet"/>
      <w:lvlText w:val=""/>
      <w:lvlJc w:val="left"/>
      <w:pPr>
        <w:tabs>
          <w:tab w:val="left" w:pos="5040"/>
        </w:tabs>
        <w:ind w:left="5040" w:hanging="360"/>
      </w:pPr>
      <w:rPr>
        <w:rFonts w:ascii="Symbol" w:eastAsia="Times New Roman" w:hAnsi="Symbol"/>
      </w:rPr>
    </w:lvl>
    <w:lvl w:ilvl="7">
      <w:start w:val="1"/>
      <w:numFmt w:val="bullet"/>
      <w:lvlText w:val="o"/>
      <w:lvlJc w:val="left"/>
      <w:pPr>
        <w:tabs>
          <w:tab w:val="left" w:pos="5760"/>
        </w:tabs>
        <w:ind w:left="5760" w:hanging="360"/>
      </w:pPr>
      <w:rPr>
        <w:rFonts w:ascii="Courier New" w:eastAsia="Times New Roman" w:hAnsi="Courier New"/>
      </w:rPr>
    </w:lvl>
    <w:lvl w:ilvl="8">
      <w:start w:val="1"/>
      <w:numFmt w:val="bullet"/>
      <w:lvlText w:val=""/>
      <w:lvlJc w:val="left"/>
      <w:pPr>
        <w:tabs>
          <w:tab w:val="left" w:pos="6480"/>
        </w:tabs>
        <w:ind w:left="6480" w:hanging="360"/>
      </w:pPr>
      <w:rPr>
        <w:rFonts w:ascii="Wingdings" w:eastAsia="Times New Roman" w:hAnsi="Wingdings"/>
      </w:rPr>
    </w:lvl>
  </w:abstractNum>
  <w:abstractNum w:abstractNumId="28">
    <w:nsid w:val="364946C2"/>
    <w:multiLevelType w:val="hybridMultilevel"/>
    <w:tmpl w:val="7BEC76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36DB3F75"/>
    <w:multiLevelType w:val="multilevel"/>
    <w:tmpl w:val="36DB3F75"/>
    <w:lvl w:ilvl="0">
      <w:start w:val="1"/>
      <w:numFmt w:val="bullet"/>
      <w:lvlText w:val=""/>
      <w:lvlJc w:val="left"/>
      <w:pPr>
        <w:tabs>
          <w:tab w:val="left" w:pos="1429"/>
        </w:tabs>
        <w:ind w:left="1429" w:hanging="360"/>
      </w:pPr>
      <w:rPr>
        <w:rFonts w:ascii="Symbol" w:eastAsia="Times New Roman" w:hAnsi="Symbol"/>
      </w:rPr>
    </w:lvl>
    <w:lvl w:ilvl="1">
      <w:start w:val="1"/>
      <w:numFmt w:val="bullet"/>
      <w:lvlText w:val="o"/>
      <w:lvlJc w:val="left"/>
      <w:pPr>
        <w:tabs>
          <w:tab w:val="left" w:pos="2149"/>
        </w:tabs>
        <w:ind w:left="2149" w:hanging="360"/>
      </w:pPr>
      <w:rPr>
        <w:rFonts w:ascii="Courier New" w:eastAsia="Times New Roman" w:hAnsi="Courier New"/>
      </w:rPr>
    </w:lvl>
    <w:lvl w:ilvl="2">
      <w:start w:val="1"/>
      <w:numFmt w:val="bullet"/>
      <w:lvlText w:val=""/>
      <w:lvlJc w:val="left"/>
      <w:pPr>
        <w:tabs>
          <w:tab w:val="left" w:pos="2869"/>
        </w:tabs>
        <w:ind w:left="2869" w:hanging="360"/>
      </w:pPr>
      <w:rPr>
        <w:rFonts w:ascii="Wingdings" w:eastAsia="Times New Roman" w:hAnsi="Wingdings"/>
      </w:rPr>
    </w:lvl>
    <w:lvl w:ilvl="3">
      <w:start w:val="1"/>
      <w:numFmt w:val="bullet"/>
      <w:lvlText w:val=""/>
      <w:lvlJc w:val="left"/>
      <w:pPr>
        <w:tabs>
          <w:tab w:val="left" w:pos="3589"/>
        </w:tabs>
        <w:ind w:left="3589" w:hanging="360"/>
      </w:pPr>
      <w:rPr>
        <w:rFonts w:ascii="Symbol" w:eastAsia="Times New Roman" w:hAnsi="Symbol"/>
      </w:rPr>
    </w:lvl>
    <w:lvl w:ilvl="4">
      <w:start w:val="1"/>
      <w:numFmt w:val="bullet"/>
      <w:lvlText w:val="o"/>
      <w:lvlJc w:val="left"/>
      <w:pPr>
        <w:tabs>
          <w:tab w:val="left" w:pos="4309"/>
        </w:tabs>
        <w:ind w:left="4309" w:hanging="360"/>
      </w:pPr>
      <w:rPr>
        <w:rFonts w:ascii="Courier New" w:eastAsia="Times New Roman" w:hAnsi="Courier New"/>
      </w:rPr>
    </w:lvl>
    <w:lvl w:ilvl="5">
      <w:start w:val="1"/>
      <w:numFmt w:val="bullet"/>
      <w:lvlText w:val=""/>
      <w:lvlJc w:val="left"/>
      <w:pPr>
        <w:tabs>
          <w:tab w:val="left" w:pos="5029"/>
        </w:tabs>
        <w:ind w:left="5029" w:hanging="360"/>
      </w:pPr>
      <w:rPr>
        <w:rFonts w:ascii="Wingdings" w:eastAsia="Times New Roman" w:hAnsi="Wingdings"/>
      </w:rPr>
    </w:lvl>
    <w:lvl w:ilvl="6">
      <w:start w:val="1"/>
      <w:numFmt w:val="bullet"/>
      <w:lvlText w:val=""/>
      <w:lvlJc w:val="left"/>
      <w:pPr>
        <w:tabs>
          <w:tab w:val="left" w:pos="5749"/>
        </w:tabs>
        <w:ind w:left="5749" w:hanging="360"/>
      </w:pPr>
      <w:rPr>
        <w:rFonts w:ascii="Symbol" w:eastAsia="Times New Roman" w:hAnsi="Symbol"/>
      </w:rPr>
    </w:lvl>
    <w:lvl w:ilvl="7">
      <w:start w:val="1"/>
      <w:numFmt w:val="bullet"/>
      <w:lvlText w:val="o"/>
      <w:lvlJc w:val="left"/>
      <w:pPr>
        <w:tabs>
          <w:tab w:val="left" w:pos="6469"/>
        </w:tabs>
        <w:ind w:left="6469" w:hanging="360"/>
      </w:pPr>
      <w:rPr>
        <w:rFonts w:ascii="Courier New" w:eastAsia="Times New Roman" w:hAnsi="Courier New"/>
      </w:rPr>
    </w:lvl>
    <w:lvl w:ilvl="8">
      <w:start w:val="1"/>
      <w:numFmt w:val="bullet"/>
      <w:lvlText w:val=""/>
      <w:lvlJc w:val="left"/>
      <w:pPr>
        <w:tabs>
          <w:tab w:val="left" w:pos="7189"/>
        </w:tabs>
        <w:ind w:left="7189" w:hanging="360"/>
      </w:pPr>
      <w:rPr>
        <w:rFonts w:ascii="Wingdings" w:eastAsia="Times New Roman" w:hAnsi="Wingdings"/>
      </w:rPr>
    </w:lvl>
  </w:abstractNum>
  <w:abstractNum w:abstractNumId="30">
    <w:nsid w:val="405F4759"/>
    <w:multiLevelType w:val="multilevel"/>
    <w:tmpl w:val="405F4759"/>
    <w:lvl w:ilvl="0">
      <w:start w:val="1"/>
      <w:numFmt w:val="bullet"/>
      <w:lvlText w:val=""/>
      <w:lvlJc w:val="left"/>
      <w:pPr>
        <w:tabs>
          <w:tab w:val="left" w:pos="720"/>
        </w:tabs>
        <w:ind w:left="720" w:hanging="360"/>
      </w:pPr>
      <w:rPr>
        <w:rFonts w:ascii="Symbol" w:eastAsia="Times New Roman" w:hAnsi="Symbol"/>
      </w:rPr>
    </w:lvl>
    <w:lvl w:ilvl="1">
      <w:start w:val="1"/>
      <w:numFmt w:val="bullet"/>
      <w:lvlText w:val="o"/>
      <w:lvlJc w:val="left"/>
      <w:pPr>
        <w:tabs>
          <w:tab w:val="left" w:pos="1440"/>
        </w:tabs>
        <w:ind w:left="1440" w:hanging="360"/>
      </w:pPr>
      <w:rPr>
        <w:rFonts w:ascii="Courier New" w:eastAsia="Times New Roman" w:hAnsi="Courier New"/>
      </w:rPr>
    </w:lvl>
    <w:lvl w:ilvl="2">
      <w:start w:val="1"/>
      <w:numFmt w:val="bullet"/>
      <w:lvlText w:val=""/>
      <w:lvlJc w:val="left"/>
      <w:pPr>
        <w:tabs>
          <w:tab w:val="left" w:pos="2160"/>
        </w:tabs>
        <w:ind w:left="2160" w:hanging="360"/>
      </w:pPr>
      <w:rPr>
        <w:rFonts w:ascii="Wingdings" w:eastAsia="Times New Roman" w:hAnsi="Wingdings"/>
      </w:rPr>
    </w:lvl>
    <w:lvl w:ilvl="3">
      <w:start w:val="1"/>
      <w:numFmt w:val="bullet"/>
      <w:lvlText w:val=""/>
      <w:lvlJc w:val="left"/>
      <w:pPr>
        <w:tabs>
          <w:tab w:val="left" w:pos="2880"/>
        </w:tabs>
        <w:ind w:left="2880" w:hanging="360"/>
      </w:pPr>
      <w:rPr>
        <w:rFonts w:ascii="Symbol" w:eastAsia="Times New Roman" w:hAnsi="Symbol"/>
      </w:rPr>
    </w:lvl>
    <w:lvl w:ilvl="4">
      <w:start w:val="1"/>
      <w:numFmt w:val="bullet"/>
      <w:lvlText w:val="o"/>
      <w:lvlJc w:val="left"/>
      <w:pPr>
        <w:tabs>
          <w:tab w:val="left" w:pos="3600"/>
        </w:tabs>
        <w:ind w:left="3600" w:hanging="360"/>
      </w:pPr>
      <w:rPr>
        <w:rFonts w:ascii="Courier New" w:eastAsia="Times New Roman" w:hAnsi="Courier New"/>
      </w:rPr>
    </w:lvl>
    <w:lvl w:ilvl="5">
      <w:start w:val="1"/>
      <w:numFmt w:val="bullet"/>
      <w:lvlText w:val=""/>
      <w:lvlJc w:val="left"/>
      <w:pPr>
        <w:tabs>
          <w:tab w:val="left" w:pos="4320"/>
        </w:tabs>
        <w:ind w:left="4320" w:hanging="360"/>
      </w:pPr>
      <w:rPr>
        <w:rFonts w:ascii="Wingdings" w:eastAsia="Times New Roman" w:hAnsi="Wingdings"/>
      </w:rPr>
    </w:lvl>
    <w:lvl w:ilvl="6">
      <w:start w:val="1"/>
      <w:numFmt w:val="bullet"/>
      <w:lvlText w:val=""/>
      <w:lvlJc w:val="left"/>
      <w:pPr>
        <w:tabs>
          <w:tab w:val="left" w:pos="5040"/>
        </w:tabs>
        <w:ind w:left="5040" w:hanging="360"/>
      </w:pPr>
      <w:rPr>
        <w:rFonts w:ascii="Symbol" w:eastAsia="Times New Roman" w:hAnsi="Symbol"/>
      </w:rPr>
    </w:lvl>
    <w:lvl w:ilvl="7">
      <w:start w:val="1"/>
      <w:numFmt w:val="bullet"/>
      <w:lvlText w:val="o"/>
      <w:lvlJc w:val="left"/>
      <w:pPr>
        <w:tabs>
          <w:tab w:val="left" w:pos="5760"/>
        </w:tabs>
        <w:ind w:left="5760" w:hanging="360"/>
      </w:pPr>
      <w:rPr>
        <w:rFonts w:ascii="Courier New" w:eastAsia="Times New Roman" w:hAnsi="Courier New"/>
      </w:rPr>
    </w:lvl>
    <w:lvl w:ilvl="8">
      <w:start w:val="1"/>
      <w:numFmt w:val="bullet"/>
      <w:lvlText w:val=""/>
      <w:lvlJc w:val="left"/>
      <w:pPr>
        <w:tabs>
          <w:tab w:val="left" w:pos="6480"/>
        </w:tabs>
        <w:ind w:left="6480" w:hanging="360"/>
      </w:pPr>
      <w:rPr>
        <w:rFonts w:ascii="Wingdings" w:eastAsia="Times New Roman" w:hAnsi="Wingdings"/>
      </w:rPr>
    </w:lvl>
  </w:abstractNum>
  <w:abstractNum w:abstractNumId="31">
    <w:nsid w:val="40CD3A0D"/>
    <w:multiLevelType w:val="multilevel"/>
    <w:tmpl w:val="40CD3A0D"/>
    <w:lvl w:ilvl="0">
      <w:start w:val="1"/>
      <w:numFmt w:val="bullet"/>
      <w:lvlText w:val="–"/>
      <w:lvlJc w:val="left"/>
      <w:pPr>
        <w:ind w:left="1429" w:hanging="360"/>
      </w:pPr>
      <w:rPr>
        <w:rFonts w:ascii="Cambria" w:eastAsia="Times New Roman" w:hAnsi="Cambria"/>
      </w:rPr>
    </w:lvl>
    <w:lvl w:ilvl="1">
      <w:start w:val="1"/>
      <w:numFmt w:val="bullet"/>
      <w:lvlText w:val="o"/>
      <w:lvlJc w:val="left"/>
      <w:pPr>
        <w:ind w:left="2149" w:hanging="360"/>
      </w:pPr>
      <w:rPr>
        <w:rFonts w:ascii="Courier New" w:eastAsia="Times New Roman" w:hAnsi="Courier New" w:cs="Courier New"/>
      </w:rPr>
    </w:lvl>
    <w:lvl w:ilvl="2">
      <w:start w:val="1"/>
      <w:numFmt w:val="bullet"/>
      <w:lvlText w:val=""/>
      <w:lvlJc w:val="left"/>
      <w:pPr>
        <w:ind w:left="2869" w:hanging="360"/>
      </w:pPr>
      <w:rPr>
        <w:rFonts w:ascii="Wingdings" w:eastAsia="Times New Roman" w:hAnsi="Wingdings"/>
      </w:rPr>
    </w:lvl>
    <w:lvl w:ilvl="3">
      <w:start w:val="1"/>
      <w:numFmt w:val="bullet"/>
      <w:lvlText w:val=""/>
      <w:lvlJc w:val="left"/>
      <w:pPr>
        <w:ind w:left="3589" w:hanging="360"/>
      </w:pPr>
      <w:rPr>
        <w:rFonts w:ascii="Symbol" w:eastAsia="Times New Roman" w:hAnsi="Symbol"/>
      </w:rPr>
    </w:lvl>
    <w:lvl w:ilvl="4">
      <w:start w:val="1"/>
      <w:numFmt w:val="bullet"/>
      <w:lvlText w:val="o"/>
      <w:lvlJc w:val="left"/>
      <w:pPr>
        <w:ind w:left="4309" w:hanging="360"/>
      </w:pPr>
      <w:rPr>
        <w:rFonts w:ascii="Courier New" w:eastAsia="Times New Roman" w:hAnsi="Courier New" w:cs="Courier New"/>
      </w:rPr>
    </w:lvl>
    <w:lvl w:ilvl="5">
      <w:start w:val="1"/>
      <w:numFmt w:val="bullet"/>
      <w:lvlText w:val=""/>
      <w:lvlJc w:val="left"/>
      <w:pPr>
        <w:ind w:left="5029" w:hanging="360"/>
      </w:pPr>
      <w:rPr>
        <w:rFonts w:ascii="Wingdings" w:eastAsia="Times New Roman" w:hAnsi="Wingdings"/>
      </w:rPr>
    </w:lvl>
    <w:lvl w:ilvl="6">
      <w:start w:val="1"/>
      <w:numFmt w:val="bullet"/>
      <w:lvlText w:val=""/>
      <w:lvlJc w:val="left"/>
      <w:pPr>
        <w:ind w:left="5749" w:hanging="360"/>
      </w:pPr>
      <w:rPr>
        <w:rFonts w:ascii="Symbol" w:eastAsia="Times New Roman" w:hAnsi="Symbol"/>
      </w:rPr>
    </w:lvl>
    <w:lvl w:ilvl="7">
      <w:start w:val="1"/>
      <w:numFmt w:val="bullet"/>
      <w:lvlText w:val="o"/>
      <w:lvlJc w:val="left"/>
      <w:pPr>
        <w:ind w:left="6469" w:hanging="360"/>
      </w:pPr>
      <w:rPr>
        <w:rFonts w:ascii="Courier New" w:eastAsia="Times New Roman" w:hAnsi="Courier New" w:cs="Courier New"/>
      </w:rPr>
    </w:lvl>
    <w:lvl w:ilvl="8">
      <w:start w:val="1"/>
      <w:numFmt w:val="bullet"/>
      <w:lvlText w:val=""/>
      <w:lvlJc w:val="left"/>
      <w:pPr>
        <w:ind w:left="7189" w:hanging="360"/>
      </w:pPr>
      <w:rPr>
        <w:rFonts w:ascii="Wingdings" w:eastAsia="Times New Roman" w:hAnsi="Wingdings"/>
      </w:rPr>
    </w:lvl>
  </w:abstractNum>
  <w:abstractNum w:abstractNumId="32">
    <w:nsid w:val="444B4184"/>
    <w:multiLevelType w:val="multilevel"/>
    <w:tmpl w:val="444B418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3">
    <w:nsid w:val="4C0D4318"/>
    <w:multiLevelType w:val="multilevel"/>
    <w:tmpl w:val="4C0D4318"/>
    <w:lvl w:ilvl="0">
      <w:start w:val="1"/>
      <w:numFmt w:val="decimal"/>
      <w:lvlText w:val="%1."/>
      <w:lvlJc w:val="left"/>
      <w:pPr>
        <w:ind w:left="502" w:hanging="360"/>
      </w:pPr>
    </w:lvl>
    <w:lvl w:ilvl="1">
      <w:start w:val="1"/>
      <w:numFmt w:val="decimal"/>
      <w:lvlText w:val="%1.%2."/>
      <w:lvlJc w:val="left"/>
      <w:pPr>
        <w:ind w:left="432" w:hanging="432"/>
      </w:pPr>
      <w:rPr>
        <w:i w:val="0"/>
      </w:rPr>
    </w:lvl>
    <w:lvl w:ilvl="2">
      <w:start w:val="1"/>
      <w:numFmt w:val="decimal"/>
      <w:lvlText w:val="%1.%2.%3."/>
      <w:lvlJc w:val="left"/>
      <w:pPr>
        <w:ind w:left="461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547A031B"/>
    <w:multiLevelType w:val="hybridMultilevel"/>
    <w:tmpl w:val="A6ACBA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6344B31"/>
    <w:multiLevelType w:val="multilevel"/>
    <w:tmpl w:val="56344B31"/>
    <w:lvl w:ilvl="0">
      <w:start w:val="1"/>
      <w:numFmt w:val="bullet"/>
      <w:lvlText w:val=""/>
      <w:lvlJc w:val="left"/>
      <w:pPr>
        <w:ind w:left="1429" w:hanging="360"/>
      </w:pPr>
      <w:rPr>
        <w:rFonts w:ascii="Symbol" w:eastAsia="Times New Roman" w:hAnsi="Symbol"/>
      </w:rPr>
    </w:lvl>
    <w:lvl w:ilvl="1">
      <w:start w:val="1"/>
      <w:numFmt w:val="bullet"/>
      <w:lvlText w:val="o"/>
      <w:lvlJc w:val="left"/>
      <w:pPr>
        <w:ind w:left="2149" w:hanging="360"/>
      </w:pPr>
      <w:rPr>
        <w:rFonts w:ascii="Courier New" w:eastAsia="Times New Roman" w:hAnsi="Courier New" w:cs="Courier New"/>
      </w:rPr>
    </w:lvl>
    <w:lvl w:ilvl="2">
      <w:start w:val="1"/>
      <w:numFmt w:val="bullet"/>
      <w:lvlText w:val=""/>
      <w:lvlJc w:val="left"/>
      <w:pPr>
        <w:ind w:left="2869" w:hanging="360"/>
      </w:pPr>
      <w:rPr>
        <w:rFonts w:ascii="Wingdings" w:eastAsia="Times New Roman" w:hAnsi="Wingdings"/>
      </w:rPr>
    </w:lvl>
    <w:lvl w:ilvl="3">
      <w:start w:val="1"/>
      <w:numFmt w:val="bullet"/>
      <w:lvlText w:val=""/>
      <w:lvlJc w:val="left"/>
      <w:pPr>
        <w:ind w:left="3589" w:hanging="360"/>
      </w:pPr>
      <w:rPr>
        <w:rFonts w:ascii="Symbol" w:eastAsia="Times New Roman" w:hAnsi="Symbol"/>
      </w:rPr>
    </w:lvl>
    <w:lvl w:ilvl="4">
      <w:start w:val="1"/>
      <w:numFmt w:val="bullet"/>
      <w:lvlText w:val="o"/>
      <w:lvlJc w:val="left"/>
      <w:pPr>
        <w:ind w:left="4309" w:hanging="360"/>
      </w:pPr>
      <w:rPr>
        <w:rFonts w:ascii="Courier New" w:eastAsia="Times New Roman" w:hAnsi="Courier New" w:cs="Courier New"/>
      </w:rPr>
    </w:lvl>
    <w:lvl w:ilvl="5">
      <w:start w:val="1"/>
      <w:numFmt w:val="bullet"/>
      <w:lvlText w:val=""/>
      <w:lvlJc w:val="left"/>
      <w:pPr>
        <w:ind w:left="5029" w:hanging="360"/>
      </w:pPr>
      <w:rPr>
        <w:rFonts w:ascii="Wingdings" w:eastAsia="Times New Roman" w:hAnsi="Wingdings"/>
      </w:rPr>
    </w:lvl>
    <w:lvl w:ilvl="6">
      <w:start w:val="1"/>
      <w:numFmt w:val="bullet"/>
      <w:lvlText w:val=""/>
      <w:lvlJc w:val="left"/>
      <w:pPr>
        <w:ind w:left="5749" w:hanging="360"/>
      </w:pPr>
      <w:rPr>
        <w:rFonts w:ascii="Symbol" w:eastAsia="Times New Roman" w:hAnsi="Symbol"/>
      </w:rPr>
    </w:lvl>
    <w:lvl w:ilvl="7">
      <w:start w:val="1"/>
      <w:numFmt w:val="bullet"/>
      <w:lvlText w:val="o"/>
      <w:lvlJc w:val="left"/>
      <w:pPr>
        <w:ind w:left="6469" w:hanging="360"/>
      </w:pPr>
      <w:rPr>
        <w:rFonts w:ascii="Courier New" w:eastAsia="Times New Roman" w:hAnsi="Courier New" w:cs="Courier New"/>
      </w:rPr>
    </w:lvl>
    <w:lvl w:ilvl="8">
      <w:start w:val="1"/>
      <w:numFmt w:val="bullet"/>
      <w:lvlText w:val=""/>
      <w:lvlJc w:val="left"/>
      <w:pPr>
        <w:ind w:left="7189" w:hanging="360"/>
      </w:pPr>
      <w:rPr>
        <w:rFonts w:ascii="Wingdings" w:eastAsia="Times New Roman" w:hAnsi="Wingdings"/>
      </w:rPr>
    </w:lvl>
  </w:abstractNum>
  <w:abstractNum w:abstractNumId="36">
    <w:nsid w:val="5DF72671"/>
    <w:multiLevelType w:val="multilevel"/>
    <w:tmpl w:val="5DF72671"/>
    <w:lvl w:ilvl="0">
      <w:start w:val="6"/>
      <w:numFmt w:val="decimal"/>
      <w:lvlText w:val="%1"/>
      <w:lvlJc w:val="left"/>
      <w:pPr>
        <w:ind w:left="600" w:hanging="600"/>
      </w:pPr>
      <w:rPr>
        <w:rFonts w:hint="default"/>
      </w:rPr>
    </w:lvl>
    <w:lvl w:ilvl="1">
      <w:start w:val="5"/>
      <w:numFmt w:val="decimal"/>
      <w:lvlText w:val="%1.%2"/>
      <w:lvlJc w:val="left"/>
      <w:pPr>
        <w:ind w:left="1212" w:hanging="60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916" w:hanging="108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500" w:hanging="144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6084" w:hanging="1800"/>
      </w:pPr>
      <w:rPr>
        <w:rFonts w:hint="default"/>
      </w:rPr>
    </w:lvl>
    <w:lvl w:ilvl="8">
      <w:start w:val="1"/>
      <w:numFmt w:val="decimal"/>
      <w:lvlText w:val="%1.%2.%3.%4.%5.%6.%7.%8.%9"/>
      <w:lvlJc w:val="left"/>
      <w:pPr>
        <w:ind w:left="7056" w:hanging="2160"/>
      </w:pPr>
      <w:rPr>
        <w:rFonts w:hint="default"/>
      </w:rPr>
    </w:lvl>
  </w:abstractNum>
  <w:abstractNum w:abstractNumId="37">
    <w:nsid w:val="5F2C6F89"/>
    <w:multiLevelType w:val="multilevel"/>
    <w:tmpl w:val="5F2C6F89"/>
    <w:lvl w:ilvl="0">
      <w:start w:val="6"/>
      <w:numFmt w:val="decimal"/>
      <w:lvlText w:val="%1"/>
      <w:lvlJc w:val="left"/>
      <w:pPr>
        <w:ind w:left="600" w:hanging="600"/>
      </w:pPr>
      <w:rPr>
        <w:rFonts w:hint="default"/>
      </w:rPr>
    </w:lvl>
    <w:lvl w:ilvl="1">
      <w:start w:val="4"/>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8">
    <w:nsid w:val="5FB14164"/>
    <w:multiLevelType w:val="multilevel"/>
    <w:tmpl w:val="5FB14164"/>
    <w:lvl w:ilvl="0">
      <w:start w:val="1"/>
      <w:numFmt w:val="bullet"/>
      <w:lvlText w:val="−"/>
      <w:lvlJc w:val="left"/>
      <w:pPr>
        <w:ind w:left="1931" w:hanging="360"/>
      </w:pPr>
      <w:rPr>
        <w:rFonts w:ascii="Courier New" w:hAnsi="Courier New" w:hint="default"/>
        <w:color w:val="auto"/>
      </w:rPr>
    </w:lvl>
    <w:lvl w:ilvl="1">
      <w:start w:val="1"/>
      <w:numFmt w:val="bullet"/>
      <w:lvlText w:val="o"/>
      <w:lvlJc w:val="left"/>
      <w:pPr>
        <w:ind w:left="2651" w:hanging="360"/>
      </w:pPr>
      <w:rPr>
        <w:rFonts w:ascii="Courier New" w:hAnsi="Courier New" w:cs="Courier New" w:hint="default"/>
      </w:rPr>
    </w:lvl>
    <w:lvl w:ilvl="2">
      <w:start w:val="1"/>
      <w:numFmt w:val="bullet"/>
      <w:lvlText w:val=""/>
      <w:lvlJc w:val="left"/>
      <w:pPr>
        <w:ind w:left="3371" w:hanging="360"/>
      </w:pPr>
      <w:rPr>
        <w:rFonts w:ascii="Wingdings" w:hAnsi="Wingdings" w:hint="default"/>
      </w:rPr>
    </w:lvl>
    <w:lvl w:ilvl="3">
      <w:start w:val="1"/>
      <w:numFmt w:val="bullet"/>
      <w:lvlText w:val=""/>
      <w:lvlJc w:val="left"/>
      <w:pPr>
        <w:ind w:left="4091" w:hanging="360"/>
      </w:pPr>
      <w:rPr>
        <w:rFonts w:ascii="Symbol" w:hAnsi="Symbol" w:hint="default"/>
      </w:rPr>
    </w:lvl>
    <w:lvl w:ilvl="4">
      <w:start w:val="1"/>
      <w:numFmt w:val="bullet"/>
      <w:lvlText w:val="o"/>
      <w:lvlJc w:val="left"/>
      <w:pPr>
        <w:ind w:left="4811" w:hanging="360"/>
      </w:pPr>
      <w:rPr>
        <w:rFonts w:ascii="Courier New" w:hAnsi="Courier New" w:cs="Courier New" w:hint="default"/>
      </w:rPr>
    </w:lvl>
    <w:lvl w:ilvl="5">
      <w:start w:val="1"/>
      <w:numFmt w:val="bullet"/>
      <w:lvlText w:val=""/>
      <w:lvlJc w:val="left"/>
      <w:pPr>
        <w:ind w:left="5531" w:hanging="360"/>
      </w:pPr>
      <w:rPr>
        <w:rFonts w:ascii="Wingdings" w:hAnsi="Wingdings" w:hint="default"/>
      </w:rPr>
    </w:lvl>
    <w:lvl w:ilvl="6">
      <w:start w:val="1"/>
      <w:numFmt w:val="bullet"/>
      <w:lvlText w:val=""/>
      <w:lvlJc w:val="left"/>
      <w:pPr>
        <w:ind w:left="6251" w:hanging="360"/>
      </w:pPr>
      <w:rPr>
        <w:rFonts w:ascii="Symbol" w:hAnsi="Symbol" w:hint="default"/>
      </w:rPr>
    </w:lvl>
    <w:lvl w:ilvl="7">
      <w:start w:val="1"/>
      <w:numFmt w:val="bullet"/>
      <w:lvlText w:val="o"/>
      <w:lvlJc w:val="left"/>
      <w:pPr>
        <w:ind w:left="6971" w:hanging="360"/>
      </w:pPr>
      <w:rPr>
        <w:rFonts w:ascii="Courier New" w:hAnsi="Courier New" w:cs="Courier New" w:hint="default"/>
      </w:rPr>
    </w:lvl>
    <w:lvl w:ilvl="8">
      <w:start w:val="1"/>
      <w:numFmt w:val="bullet"/>
      <w:lvlText w:val=""/>
      <w:lvlJc w:val="left"/>
      <w:pPr>
        <w:ind w:left="7691" w:hanging="360"/>
      </w:pPr>
      <w:rPr>
        <w:rFonts w:ascii="Wingdings" w:hAnsi="Wingdings" w:hint="default"/>
      </w:rPr>
    </w:lvl>
  </w:abstractNum>
  <w:abstractNum w:abstractNumId="39">
    <w:nsid w:val="60D34FE6"/>
    <w:multiLevelType w:val="hybridMultilevel"/>
    <w:tmpl w:val="46908628"/>
    <w:lvl w:ilvl="0" w:tplc="E1D075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63516539"/>
    <w:multiLevelType w:val="multilevel"/>
    <w:tmpl w:val="63516539"/>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41">
    <w:nsid w:val="68F665D0"/>
    <w:multiLevelType w:val="multilevel"/>
    <w:tmpl w:val="68F665D0"/>
    <w:lvl w:ilvl="0">
      <w:start w:val="1"/>
      <w:numFmt w:val="bullet"/>
      <w:lvlText w:val=""/>
      <w:lvlJc w:val="left"/>
      <w:pPr>
        <w:tabs>
          <w:tab w:val="left" w:pos="720"/>
        </w:tabs>
        <w:ind w:left="720" w:hanging="360"/>
      </w:pPr>
      <w:rPr>
        <w:rFonts w:ascii="Symbol" w:eastAsia="Times New Roman" w:hAnsi="Symbol"/>
      </w:rPr>
    </w:lvl>
    <w:lvl w:ilvl="1">
      <w:start w:val="1"/>
      <w:numFmt w:val="bullet"/>
      <w:lvlText w:val=""/>
      <w:lvlJc w:val="left"/>
      <w:pPr>
        <w:tabs>
          <w:tab w:val="left" w:pos="1440"/>
        </w:tabs>
        <w:ind w:left="1440" w:hanging="360"/>
      </w:pPr>
      <w:rPr>
        <w:rFonts w:ascii="Symbol" w:eastAsia="Times New Roman" w:hAnsi="Symbol"/>
      </w:rPr>
    </w:lvl>
    <w:lvl w:ilvl="2">
      <w:start w:val="1"/>
      <w:numFmt w:val="decimal"/>
      <w:lvlText w:val="%3."/>
      <w:lvlJc w:val="left"/>
      <w:pPr>
        <w:tabs>
          <w:tab w:val="left" w:pos="1080"/>
        </w:tabs>
        <w:ind w:left="108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42">
    <w:nsid w:val="69C90727"/>
    <w:multiLevelType w:val="multilevel"/>
    <w:tmpl w:val="69C90727"/>
    <w:lvl w:ilvl="0">
      <w:start w:val="1"/>
      <w:numFmt w:val="bullet"/>
      <w:pStyle w:val="1"/>
      <w:suff w:val="space"/>
      <w:lvlText w:val=""/>
      <w:lvlJc w:val="left"/>
      <w:pPr>
        <w:ind w:left="2127"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3">
    <w:nsid w:val="6CAB2DB0"/>
    <w:multiLevelType w:val="multilevel"/>
    <w:tmpl w:val="6CAB2DB0"/>
    <w:lvl w:ilvl="0">
      <w:numFmt w:val="bullet"/>
      <w:lvlText w:val=""/>
      <w:lvlJc w:val="left"/>
      <w:pPr>
        <w:tabs>
          <w:tab w:val="left" w:pos="1429"/>
        </w:tabs>
        <w:ind w:left="1429" w:hanging="360"/>
      </w:pPr>
      <w:rPr>
        <w:rFonts w:ascii="Symbol" w:hAnsi="Symbol" w:cs="Symbol" w:hint="default"/>
      </w:rPr>
    </w:lvl>
    <w:lvl w:ilvl="1">
      <w:numFmt w:val="bullet"/>
      <w:lvlText w:val="•"/>
      <w:lvlJc w:val="left"/>
      <w:pPr>
        <w:ind w:left="2149" w:hanging="360"/>
      </w:pPr>
      <w:rPr>
        <w:rFonts w:ascii="Times New Roman" w:eastAsia="Times New Roman" w:hAnsi="Times New Roman" w:cs="Times New Roman"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cs="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cs="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44">
    <w:nsid w:val="797F55B9"/>
    <w:multiLevelType w:val="hybridMultilevel"/>
    <w:tmpl w:val="B1801D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B8C7C57"/>
    <w:multiLevelType w:val="multilevel"/>
    <w:tmpl w:val="7B8C7C57"/>
    <w:lvl w:ilvl="0">
      <w:start w:val="1"/>
      <w:numFmt w:val="bullet"/>
      <w:pStyle w:val="a0"/>
      <w:lvlText w:val=""/>
      <w:lvlJc w:val="left"/>
      <w:pPr>
        <w:ind w:left="786" w:hanging="360"/>
      </w:pPr>
      <w:rPr>
        <w:rFonts w:ascii="Symbol" w:hAnsi="Symbol" w:hint="default"/>
      </w:rPr>
    </w:lvl>
    <w:lvl w:ilvl="1">
      <w:start w:val="1"/>
      <w:numFmt w:val="bullet"/>
      <w:lvlText w:val="o"/>
      <w:lvlJc w:val="left"/>
      <w:pPr>
        <w:ind w:left="2008" w:hanging="360"/>
      </w:pPr>
      <w:rPr>
        <w:rFonts w:ascii="Courier New" w:hAnsi="Courier New" w:cs="Courier New" w:hint="default"/>
      </w:rPr>
    </w:lvl>
    <w:lvl w:ilvl="2">
      <w:start w:val="1"/>
      <w:numFmt w:val="bullet"/>
      <w:lvlText w:val=""/>
      <w:lvlJc w:val="left"/>
      <w:pPr>
        <w:ind w:left="2728" w:hanging="360"/>
      </w:pPr>
      <w:rPr>
        <w:rFonts w:ascii="Wingdings" w:hAnsi="Wingdings" w:hint="default"/>
      </w:rPr>
    </w:lvl>
    <w:lvl w:ilvl="3">
      <w:start w:val="1"/>
      <w:numFmt w:val="bullet"/>
      <w:lvlText w:val=""/>
      <w:lvlJc w:val="left"/>
      <w:pPr>
        <w:ind w:left="3448" w:hanging="360"/>
      </w:pPr>
      <w:rPr>
        <w:rFonts w:ascii="Symbol" w:hAnsi="Symbol" w:hint="default"/>
      </w:rPr>
    </w:lvl>
    <w:lvl w:ilvl="4">
      <w:start w:val="1"/>
      <w:numFmt w:val="bullet"/>
      <w:lvlText w:val="o"/>
      <w:lvlJc w:val="left"/>
      <w:pPr>
        <w:ind w:left="4168" w:hanging="360"/>
      </w:pPr>
      <w:rPr>
        <w:rFonts w:ascii="Courier New" w:hAnsi="Courier New" w:cs="Courier New" w:hint="default"/>
      </w:rPr>
    </w:lvl>
    <w:lvl w:ilvl="5">
      <w:start w:val="1"/>
      <w:numFmt w:val="bullet"/>
      <w:lvlText w:val=""/>
      <w:lvlJc w:val="left"/>
      <w:pPr>
        <w:ind w:left="4888" w:hanging="360"/>
      </w:pPr>
      <w:rPr>
        <w:rFonts w:ascii="Wingdings" w:hAnsi="Wingdings" w:hint="default"/>
      </w:rPr>
    </w:lvl>
    <w:lvl w:ilvl="6">
      <w:start w:val="1"/>
      <w:numFmt w:val="bullet"/>
      <w:lvlText w:val=""/>
      <w:lvlJc w:val="left"/>
      <w:pPr>
        <w:ind w:left="5608" w:hanging="360"/>
      </w:pPr>
      <w:rPr>
        <w:rFonts w:ascii="Symbol" w:hAnsi="Symbol" w:hint="default"/>
      </w:rPr>
    </w:lvl>
    <w:lvl w:ilvl="7">
      <w:start w:val="1"/>
      <w:numFmt w:val="bullet"/>
      <w:lvlText w:val="o"/>
      <w:lvlJc w:val="left"/>
      <w:pPr>
        <w:ind w:left="6328" w:hanging="360"/>
      </w:pPr>
      <w:rPr>
        <w:rFonts w:ascii="Courier New" w:hAnsi="Courier New" w:cs="Courier New" w:hint="default"/>
      </w:rPr>
    </w:lvl>
    <w:lvl w:ilvl="8">
      <w:start w:val="1"/>
      <w:numFmt w:val="bullet"/>
      <w:lvlText w:val=""/>
      <w:lvlJc w:val="left"/>
      <w:pPr>
        <w:ind w:left="7048" w:hanging="360"/>
      </w:pPr>
      <w:rPr>
        <w:rFonts w:ascii="Wingdings" w:hAnsi="Wingdings" w:hint="default"/>
      </w:rPr>
    </w:lvl>
  </w:abstractNum>
  <w:abstractNum w:abstractNumId="46">
    <w:nsid w:val="7E8A56CA"/>
    <w:multiLevelType w:val="multilevel"/>
    <w:tmpl w:val="7E8A56CA"/>
    <w:lvl w:ilvl="0">
      <w:start w:val="1"/>
      <w:numFmt w:val="decimal"/>
      <w:lvlText w:val="%1."/>
      <w:lvlJc w:val="left"/>
      <w:pPr>
        <w:ind w:left="200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45"/>
  </w:num>
  <w:num w:numId="4">
    <w:abstractNumId w:val="42"/>
  </w:num>
  <w:num w:numId="5">
    <w:abstractNumId w:val="16"/>
  </w:num>
  <w:num w:numId="6">
    <w:abstractNumId w:val="9"/>
  </w:num>
  <w:num w:numId="7">
    <w:abstractNumId w:val="8"/>
  </w:num>
  <w:num w:numId="8">
    <w:abstractNumId w:val="40"/>
  </w:num>
  <w:num w:numId="9">
    <w:abstractNumId w:val="33"/>
  </w:num>
  <w:num w:numId="10">
    <w:abstractNumId w:val="13"/>
  </w:num>
  <w:num w:numId="11">
    <w:abstractNumId w:val="14"/>
  </w:num>
  <w:num w:numId="12">
    <w:abstractNumId w:val="2"/>
  </w:num>
  <w:num w:numId="13">
    <w:abstractNumId w:val="3"/>
  </w:num>
  <w:num w:numId="14">
    <w:abstractNumId w:val="17"/>
  </w:num>
  <w:num w:numId="15">
    <w:abstractNumId w:val="6"/>
  </w:num>
  <w:num w:numId="16">
    <w:abstractNumId w:val="4"/>
  </w:num>
  <w:num w:numId="17">
    <w:abstractNumId w:val="38"/>
  </w:num>
  <w:num w:numId="18">
    <w:abstractNumId w:val="36"/>
  </w:num>
  <w:num w:numId="19">
    <w:abstractNumId w:val="37"/>
  </w:num>
  <w:num w:numId="20">
    <w:abstractNumId w:val="26"/>
  </w:num>
  <w:num w:numId="21">
    <w:abstractNumId w:val="35"/>
  </w:num>
  <w:num w:numId="22">
    <w:abstractNumId w:val="5"/>
  </w:num>
  <w:num w:numId="23">
    <w:abstractNumId w:val="22"/>
  </w:num>
  <w:num w:numId="24">
    <w:abstractNumId w:val="19"/>
  </w:num>
  <w:num w:numId="25">
    <w:abstractNumId w:val="41"/>
  </w:num>
  <w:num w:numId="26">
    <w:abstractNumId w:val="30"/>
  </w:num>
  <w:num w:numId="27">
    <w:abstractNumId w:val="27"/>
  </w:num>
  <w:num w:numId="28">
    <w:abstractNumId w:val="11"/>
  </w:num>
  <w:num w:numId="29">
    <w:abstractNumId w:val="29"/>
  </w:num>
  <w:num w:numId="30">
    <w:abstractNumId w:val="7"/>
  </w:num>
  <w:num w:numId="31">
    <w:abstractNumId w:val="43"/>
  </w:num>
  <w:num w:numId="32">
    <w:abstractNumId w:val="18"/>
  </w:num>
  <w:num w:numId="33">
    <w:abstractNumId w:val="31"/>
  </w:num>
  <w:num w:numId="34">
    <w:abstractNumId w:val="25"/>
  </w:num>
  <w:num w:numId="35">
    <w:abstractNumId w:val="12"/>
  </w:num>
  <w:num w:numId="36">
    <w:abstractNumId w:val="23"/>
  </w:num>
  <w:num w:numId="37">
    <w:abstractNumId w:val="21"/>
  </w:num>
  <w:num w:numId="38">
    <w:abstractNumId w:val="32"/>
  </w:num>
  <w:num w:numId="39">
    <w:abstractNumId w:val="24"/>
  </w:num>
  <w:num w:numId="40">
    <w:abstractNumId w:val="46"/>
  </w:num>
  <w:num w:numId="41">
    <w:abstractNumId w:val="39"/>
  </w:num>
  <w:num w:numId="42">
    <w:abstractNumId w:val="34"/>
  </w:num>
  <w:num w:numId="43">
    <w:abstractNumId w:val="28"/>
  </w:num>
  <w:num w:numId="44">
    <w:abstractNumId w:val="15"/>
  </w:num>
  <w:num w:numId="45">
    <w:abstractNumId w:val="44"/>
  </w:num>
  <w:num w:numId="46">
    <w:abstractNumId w:val="10"/>
  </w:num>
  <w:num w:numId="4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1"/>
  <w:hideSpellingErrors/>
  <w:defaultTabStop w:val="708"/>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24A2"/>
    <w:rsid w:val="000001D3"/>
    <w:rsid w:val="00000374"/>
    <w:rsid w:val="00001788"/>
    <w:rsid w:val="00001987"/>
    <w:rsid w:val="00001B15"/>
    <w:rsid w:val="00002485"/>
    <w:rsid w:val="00002708"/>
    <w:rsid w:val="00003143"/>
    <w:rsid w:val="0000328B"/>
    <w:rsid w:val="000035E0"/>
    <w:rsid w:val="000039A1"/>
    <w:rsid w:val="00003A00"/>
    <w:rsid w:val="00003ABE"/>
    <w:rsid w:val="00003E22"/>
    <w:rsid w:val="00003E68"/>
    <w:rsid w:val="00004ABC"/>
    <w:rsid w:val="00005611"/>
    <w:rsid w:val="000056C0"/>
    <w:rsid w:val="000056EE"/>
    <w:rsid w:val="00005921"/>
    <w:rsid w:val="00005F85"/>
    <w:rsid w:val="00006083"/>
    <w:rsid w:val="000064E6"/>
    <w:rsid w:val="00006581"/>
    <w:rsid w:val="00006792"/>
    <w:rsid w:val="00006D57"/>
    <w:rsid w:val="0000789F"/>
    <w:rsid w:val="000100BE"/>
    <w:rsid w:val="000104F3"/>
    <w:rsid w:val="00010EE6"/>
    <w:rsid w:val="00010F09"/>
    <w:rsid w:val="000111DF"/>
    <w:rsid w:val="00011C77"/>
    <w:rsid w:val="000120EF"/>
    <w:rsid w:val="00012C34"/>
    <w:rsid w:val="00012E42"/>
    <w:rsid w:val="00013042"/>
    <w:rsid w:val="000131CA"/>
    <w:rsid w:val="0001339B"/>
    <w:rsid w:val="00013775"/>
    <w:rsid w:val="000137FD"/>
    <w:rsid w:val="00013CAB"/>
    <w:rsid w:val="0001453E"/>
    <w:rsid w:val="00015E88"/>
    <w:rsid w:val="00016020"/>
    <w:rsid w:val="00016340"/>
    <w:rsid w:val="000169BD"/>
    <w:rsid w:val="00016A38"/>
    <w:rsid w:val="00017592"/>
    <w:rsid w:val="00017682"/>
    <w:rsid w:val="0001781A"/>
    <w:rsid w:val="0001792C"/>
    <w:rsid w:val="00017A99"/>
    <w:rsid w:val="000205CF"/>
    <w:rsid w:val="00020EF7"/>
    <w:rsid w:val="00021166"/>
    <w:rsid w:val="00021321"/>
    <w:rsid w:val="00021A4D"/>
    <w:rsid w:val="000221B7"/>
    <w:rsid w:val="0002283A"/>
    <w:rsid w:val="00022B73"/>
    <w:rsid w:val="00022D94"/>
    <w:rsid w:val="00022F88"/>
    <w:rsid w:val="00023A6B"/>
    <w:rsid w:val="00023B39"/>
    <w:rsid w:val="00023B74"/>
    <w:rsid w:val="00024936"/>
    <w:rsid w:val="00024C3B"/>
    <w:rsid w:val="00024D33"/>
    <w:rsid w:val="00024F0F"/>
    <w:rsid w:val="00025218"/>
    <w:rsid w:val="00025CBC"/>
    <w:rsid w:val="000268EC"/>
    <w:rsid w:val="000278FC"/>
    <w:rsid w:val="00027D08"/>
    <w:rsid w:val="0003017C"/>
    <w:rsid w:val="00030751"/>
    <w:rsid w:val="00030884"/>
    <w:rsid w:val="00030E4D"/>
    <w:rsid w:val="00031574"/>
    <w:rsid w:val="00031758"/>
    <w:rsid w:val="00031982"/>
    <w:rsid w:val="0003234E"/>
    <w:rsid w:val="00032411"/>
    <w:rsid w:val="00032D06"/>
    <w:rsid w:val="0003315D"/>
    <w:rsid w:val="00033269"/>
    <w:rsid w:val="000332AF"/>
    <w:rsid w:val="000332B7"/>
    <w:rsid w:val="00033656"/>
    <w:rsid w:val="000338BB"/>
    <w:rsid w:val="00033AD4"/>
    <w:rsid w:val="00033D18"/>
    <w:rsid w:val="00034241"/>
    <w:rsid w:val="000347FA"/>
    <w:rsid w:val="00034BC0"/>
    <w:rsid w:val="00035367"/>
    <w:rsid w:val="00035400"/>
    <w:rsid w:val="00035646"/>
    <w:rsid w:val="0003634E"/>
    <w:rsid w:val="00036379"/>
    <w:rsid w:val="00036AB0"/>
    <w:rsid w:val="00036C87"/>
    <w:rsid w:val="000378E6"/>
    <w:rsid w:val="000403E7"/>
    <w:rsid w:val="00040A87"/>
    <w:rsid w:val="00040AEA"/>
    <w:rsid w:val="00040BEB"/>
    <w:rsid w:val="0004131E"/>
    <w:rsid w:val="00041455"/>
    <w:rsid w:val="000414F3"/>
    <w:rsid w:val="00041829"/>
    <w:rsid w:val="00041947"/>
    <w:rsid w:val="000420E7"/>
    <w:rsid w:val="000422B3"/>
    <w:rsid w:val="000427D2"/>
    <w:rsid w:val="00042C90"/>
    <w:rsid w:val="00043EE9"/>
    <w:rsid w:val="0004441E"/>
    <w:rsid w:val="000444B7"/>
    <w:rsid w:val="00044768"/>
    <w:rsid w:val="00044775"/>
    <w:rsid w:val="00044A0F"/>
    <w:rsid w:val="00045437"/>
    <w:rsid w:val="00045EE2"/>
    <w:rsid w:val="00046094"/>
    <w:rsid w:val="000461A1"/>
    <w:rsid w:val="0004623B"/>
    <w:rsid w:val="00046626"/>
    <w:rsid w:val="00046A09"/>
    <w:rsid w:val="00046BF6"/>
    <w:rsid w:val="00047838"/>
    <w:rsid w:val="00047B35"/>
    <w:rsid w:val="00050614"/>
    <w:rsid w:val="0005093A"/>
    <w:rsid w:val="00050CAF"/>
    <w:rsid w:val="00050CB4"/>
    <w:rsid w:val="00051458"/>
    <w:rsid w:val="000518E0"/>
    <w:rsid w:val="000519CD"/>
    <w:rsid w:val="000519F5"/>
    <w:rsid w:val="00051A5D"/>
    <w:rsid w:val="00051AD5"/>
    <w:rsid w:val="00052369"/>
    <w:rsid w:val="00052512"/>
    <w:rsid w:val="00052F82"/>
    <w:rsid w:val="00052FF7"/>
    <w:rsid w:val="00053111"/>
    <w:rsid w:val="00053C00"/>
    <w:rsid w:val="00053E4B"/>
    <w:rsid w:val="00054A9F"/>
    <w:rsid w:val="00054B44"/>
    <w:rsid w:val="00054E09"/>
    <w:rsid w:val="00054F97"/>
    <w:rsid w:val="000551A5"/>
    <w:rsid w:val="000553F9"/>
    <w:rsid w:val="000554E3"/>
    <w:rsid w:val="000554FB"/>
    <w:rsid w:val="00055527"/>
    <w:rsid w:val="00055567"/>
    <w:rsid w:val="00055C84"/>
    <w:rsid w:val="000563DC"/>
    <w:rsid w:val="00056D9A"/>
    <w:rsid w:val="00057BBE"/>
    <w:rsid w:val="0006003D"/>
    <w:rsid w:val="00060491"/>
    <w:rsid w:val="000605A9"/>
    <w:rsid w:val="00061CF1"/>
    <w:rsid w:val="00063FA1"/>
    <w:rsid w:val="0006469B"/>
    <w:rsid w:val="0006470B"/>
    <w:rsid w:val="000649F3"/>
    <w:rsid w:val="00065466"/>
    <w:rsid w:val="0006579C"/>
    <w:rsid w:val="00065BEA"/>
    <w:rsid w:val="00065BFA"/>
    <w:rsid w:val="00065C6A"/>
    <w:rsid w:val="00065D9A"/>
    <w:rsid w:val="000661E9"/>
    <w:rsid w:val="00066601"/>
    <w:rsid w:val="00066B73"/>
    <w:rsid w:val="00066D4C"/>
    <w:rsid w:val="00067546"/>
    <w:rsid w:val="00067817"/>
    <w:rsid w:val="00067A6B"/>
    <w:rsid w:val="00067FB1"/>
    <w:rsid w:val="00070F5D"/>
    <w:rsid w:val="00071124"/>
    <w:rsid w:val="000715C2"/>
    <w:rsid w:val="0007166D"/>
    <w:rsid w:val="000717D7"/>
    <w:rsid w:val="00071CF2"/>
    <w:rsid w:val="00071F7D"/>
    <w:rsid w:val="00071FB6"/>
    <w:rsid w:val="00072400"/>
    <w:rsid w:val="0007243C"/>
    <w:rsid w:val="00072D42"/>
    <w:rsid w:val="00072E48"/>
    <w:rsid w:val="00072EDA"/>
    <w:rsid w:val="00073168"/>
    <w:rsid w:val="00073536"/>
    <w:rsid w:val="00073552"/>
    <w:rsid w:val="000736E8"/>
    <w:rsid w:val="00073DFE"/>
    <w:rsid w:val="00073EF1"/>
    <w:rsid w:val="000740F8"/>
    <w:rsid w:val="00074F32"/>
    <w:rsid w:val="0007647F"/>
    <w:rsid w:val="0007670A"/>
    <w:rsid w:val="00076A2F"/>
    <w:rsid w:val="00076EB5"/>
    <w:rsid w:val="00076F5C"/>
    <w:rsid w:val="00077196"/>
    <w:rsid w:val="00077528"/>
    <w:rsid w:val="000775AF"/>
    <w:rsid w:val="000775BE"/>
    <w:rsid w:val="00077657"/>
    <w:rsid w:val="00077BDD"/>
    <w:rsid w:val="00080F58"/>
    <w:rsid w:val="00081082"/>
    <w:rsid w:val="00081828"/>
    <w:rsid w:val="00081EB9"/>
    <w:rsid w:val="0008275A"/>
    <w:rsid w:val="000829AC"/>
    <w:rsid w:val="00082CEF"/>
    <w:rsid w:val="00083701"/>
    <w:rsid w:val="00083C40"/>
    <w:rsid w:val="00083D5E"/>
    <w:rsid w:val="00083D90"/>
    <w:rsid w:val="00084662"/>
    <w:rsid w:val="00084EA2"/>
    <w:rsid w:val="00085B7A"/>
    <w:rsid w:val="00085C4E"/>
    <w:rsid w:val="00085F18"/>
    <w:rsid w:val="00085F85"/>
    <w:rsid w:val="00086221"/>
    <w:rsid w:val="000862D7"/>
    <w:rsid w:val="00086E0B"/>
    <w:rsid w:val="00090A2A"/>
    <w:rsid w:val="00090C0C"/>
    <w:rsid w:val="00090CA9"/>
    <w:rsid w:val="00091872"/>
    <w:rsid w:val="00092011"/>
    <w:rsid w:val="00092490"/>
    <w:rsid w:val="00092C2E"/>
    <w:rsid w:val="00092F15"/>
    <w:rsid w:val="000933E5"/>
    <w:rsid w:val="000934C1"/>
    <w:rsid w:val="000934F8"/>
    <w:rsid w:val="00093A50"/>
    <w:rsid w:val="00093E9E"/>
    <w:rsid w:val="00093EDE"/>
    <w:rsid w:val="0009482D"/>
    <w:rsid w:val="00094A17"/>
    <w:rsid w:val="00094AC7"/>
    <w:rsid w:val="00094CA2"/>
    <w:rsid w:val="00095234"/>
    <w:rsid w:val="0009540A"/>
    <w:rsid w:val="00095689"/>
    <w:rsid w:val="00095901"/>
    <w:rsid w:val="00095911"/>
    <w:rsid w:val="00096AC7"/>
    <w:rsid w:val="00096D6E"/>
    <w:rsid w:val="00097390"/>
    <w:rsid w:val="00097674"/>
    <w:rsid w:val="0009795C"/>
    <w:rsid w:val="00097A3F"/>
    <w:rsid w:val="00097C89"/>
    <w:rsid w:val="000A007A"/>
    <w:rsid w:val="000A01E1"/>
    <w:rsid w:val="000A041F"/>
    <w:rsid w:val="000A08D6"/>
    <w:rsid w:val="000A1484"/>
    <w:rsid w:val="000A151C"/>
    <w:rsid w:val="000A184F"/>
    <w:rsid w:val="000A1A01"/>
    <w:rsid w:val="000A1DBF"/>
    <w:rsid w:val="000A2265"/>
    <w:rsid w:val="000A24C7"/>
    <w:rsid w:val="000A2A49"/>
    <w:rsid w:val="000A2C62"/>
    <w:rsid w:val="000A347C"/>
    <w:rsid w:val="000A3AC7"/>
    <w:rsid w:val="000A40EC"/>
    <w:rsid w:val="000A45CF"/>
    <w:rsid w:val="000A4AD2"/>
    <w:rsid w:val="000A51FA"/>
    <w:rsid w:val="000A5537"/>
    <w:rsid w:val="000A57FA"/>
    <w:rsid w:val="000A60AC"/>
    <w:rsid w:val="000A6721"/>
    <w:rsid w:val="000A6FA1"/>
    <w:rsid w:val="000A6FE7"/>
    <w:rsid w:val="000A70F8"/>
    <w:rsid w:val="000A733D"/>
    <w:rsid w:val="000A7C1F"/>
    <w:rsid w:val="000B056F"/>
    <w:rsid w:val="000B0A16"/>
    <w:rsid w:val="000B0FB8"/>
    <w:rsid w:val="000B13F7"/>
    <w:rsid w:val="000B1B1F"/>
    <w:rsid w:val="000B1D7B"/>
    <w:rsid w:val="000B1E97"/>
    <w:rsid w:val="000B1F61"/>
    <w:rsid w:val="000B26A5"/>
    <w:rsid w:val="000B26A6"/>
    <w:rsid w:val="000B2D1C"/>
    <w:rsid w:val="000B2EA9"/>
    <w:rsid w:val="000B3101"/>
    <w:rsid w:val="000B31CD"/>
    <w:rsid w:val="000B31FD"/>
    <w:rsid w:val="000B32CA"/>
    <w:rsid w:val="000B3D73"/>
    <w:rsid w:val="000B3DD8"/>
    <w:rsid w:val="000B48EB"/>
    <w:rsid w:val="000B4A04"/>
    <w:rsid w:val="000B4EA5"/>
    <w:rsid w:val="000B4FEF"/>
    <w:rsid w:val="000B5315"/>
    <w:rsid w:val="000B55B8"/>
    <w:rsid w:val="000B5A16"/>
    <w:rsid w:val="000B6A8E"/>
    <w:rsid w:val="000B79BD"/>
    <w:rsid w:val="000C0043"/>
    <w:rsid w:val="000C0D58"/>
    <w:rsid w:val="000C11D4"/>
    <w:rsid w:val="000C142B"/>
    <w:rsid w:val="000C16DC"/>
    <w:rsid w:val="000C180F"/>
    <w:rsid w:val="000C1971"/>
    <w:rsid w:val="000C1C0A"/>
    <w:rsid w:val="000C277C"/>
    <w:rsid w:val="000C2C24"/>
    <w:rsid w:val="000C3291"/>
    <w:rsid w:val="000C3903"/>
    <w:rsid w:val="000C3B9B"/>
    <w:rsid w:val="000C4063"/>
    <w:rsid w:val="000C411F"/>
    <w:rsid w:val="000C478C"/>
    <w:rsid w:val="000C505E"/>
    <w:rsid w:val="000C5291"/>
    <w:rsid w:val="000C5A03"/>
    <w:rsid w:val="000C5AC1"/>
    <w:rsid w:val="000C5C18"/>
    <w:rsid w:val="000C5C5D"/>
    <w:rsid w:val="000C6075"/>
    <w:rsid w:val="000C6164"/>
    <w:rsid w:val="000C66EC"/>
    <w:rsid w:val="000C6B2B"/>
    <w:rsid w:val="000C6DDE"/>
    <w:rsid w:val="000C71EA"/>
    <w:rsid w:val="000C7C76"/>
    <w:rsid w:val="000D04FF"/>
    <w:rsid w:val="000D074F"/>
    <w:rsid w:val="000D0772"/>
    <w:rsid w:val="000D0908"/>
    <w:rsid w:val="000D100E"/>
    <w:rsid w:val="000D14B8"/>
    <w:rsid w:val="000D158F"/>
    <w:rsid w:val="000D198D"/>
    <w:rsid w:val="000D2619"/>
    <w:rsid w:val="000D333E"/>
    <w:rsid w:val="000D3881"/>
    <w:rsid w:val="000D4050"/>
    <w:rsid w:val="000D41C7"/>
    <w:rsid w:val="000D5E4E"/>
    <w:rsid w:val="000D5E86"/>
    <w:rsid w:val="000D6035"/>
    <w:rsid w:val="000D60DF"/>
    <w:rsid w:val="000D63AE"/>
    <w:rsid w:val="000D6745"/>
    <w:rsid w:val="000D6982"/>
    <w:rsid w:val="000D6DF3"/>
    <w:rsid w:val="000D7076"/>
    <w:rsid w:val="000D70BC"/>
    <w:rsid w:val="000D7ED4"/>
    <w:rsid w:val="000E013F"/>
    <w:rsid w:val="000E0619"/>
    <w:rsid w:val="000E0E64"/>
    <w:rsid w:val="000E1067"/>
    <w:rsid w:val="000E1101"/>
    <w:rsid w:val="000E1648"/>
    <w:rsid w:val="000E1821"/>
    <w:rsid w:val="000E1F23"/>
    <w:rsid w:val="000E2EF8"/>
    <w:rsid w:val="000E30D7"/>
    <w:rsid w:val="000E3118"/>
    <w:rsid w:val="000E3A04"/>
    <w:rsid w:val="000E3FAA"/>
    <w:rsid w:val="000E4015"/>
    <w:rsid w:val="000E431D"/>
    <w:rsid w:val="000E4474"/>
    <w:rsid w:val="000E49D4"/>
    <w:rsid w:val="000E4B78"/>
    <w:rsid w:val="000E4FB4"/>
    <w:rsid w:val="000E586E"/>
    <w:rsid w:val="000E5AD5"/>
    <w:rsid w:val="000E60F0"/>
    <w:rsid w:val="000E6201"/>
    <w:rsid w:val="000E6456"/>
    <w:rsid w:val="000E6995"/>
    <w:rsid w:val="000E6A60"/>
    <w:rsid w:val="000E6E0F"/>
    <w:rsid w:val="000E7236"/>
    <w:rsid w:val="000E792E"/>
    <w:rsid w:val="000E7BE4"/>
    <w:rsid w:val="000F0728"/>
    <w:rsid w:val="000F0967"/>
    <w:rsid w:val="000F0A96"/>
    <w:rsid w:val="000F0AF7"/>
    <w:rsid w:val="000F0BED"/>
    <w:rsid w:val="000F0DF2"/>
    <w:rsid w:val="000F1220"/>
    <w:rsid w:val="000F1684"/>
    <w:rsid w:val="000F1B7B"/>
    <w:rsid w:val="000F1F4C"/>
    <w:rsid w:val="000F24AC"/>
    <w:rsid w:val="000F24C4"/>
    <w:rsid w:val="000F2CE8"/>
    <w:rsid w:val="000F2DAC"/>
    <w:rsid w:val="000F3679"/>
    <w:rsid w:val="000F3F07"/>
    <w:rsid w:val="000F46AA"/>
    <w:rsid w:val="000F5050"/>
    <w:rsid w:val="000F53B7"/>
    <w:rsid w:val="000F5834"/>
    <w:rsid w:val="000F58EF"/>
    <w:rsid w:val="000F5BA3"/>
    <w:rsid w:val="000F62F0"/>
    <w:rsid w:val="000F692E"/>
    <w:rsid w:val="000F72CA"/>
    <w:rsid w:val="000F7AF9"/>
    <w:rsid w:val="00100361"/>
    <w:rsid w:val="00100973"/>
    <w:rsid w:val="00100BCD"/>
    <w:rsid w:val="001011FD"/>
    <w:rsid w:val="0010127A"/>
    <w:rsid w:val="0010158F"/>
    <w:rsid w:val="0010162F"/>
    <w:rsid w:val="00101B04"/>
    <w:rsid w:val="00102556"/>
    <w:rsid w:val="001027F9"/>
    <w:rsid w:val="0010327A"/>
    <w:rsid w:val="0010333A"/>
    <w:rsid w:val="00103348"/>
    <w:rsid w:val="001039FB"/>
    <w:rsid w:val="001042AB"/>
    <w:rsid w:val="001043B8"/>
    <w:rsid w:val="001044BD"/>
    <w:rsid w:val="00104623"/>
    <w:rsid w:val="00104EF6"/>
    <w:rsid w:val="00105303"/>
    <w:rsid w:val="00105884"/>
    <w:rsid w:val="00106895"/>
    <w:rsid w:val="00106C57"/>
    <w:rsid w:val="00107332"/>
    <w:rsid w:val="00107FEE"/>
    <w:rsid w:val="0011087B"/>
    <w:rsid w:val="001108EB"/>
    <w:rsid w:val="00110AFE"/>
    <w:rsid w:val="00110C30"/>
    <w:rsid w:val="00110D9E"/>
    <w:rsid w:val="0011146F"/>
    <w:rsid w:val="0011151B"/>
    <w:rsid w:val="0011158B"/>
    <w:rsid w:val="00111D3D"/>
    <w:rsid w:val="00112243"/>
    <w:rsid w:val="001123BC"/>
    <w:rsid w:val="001123E5"/>
    <w:rsid w:val="0011271E"/>
    <w:rsid w:val="0011308F"/>
    <w:rsid w:val="001132CA"/>
    <w:rsid w:val="00113399"/>
    <w:rsid w:val="0011344A"/>
    <w:rsid w:val="00113A7F"/>
    <w:rsid w:val="00114667"/>
    <w:rsid w:val="00114745"/>
    <w:rsid w:val="001147B9"/>
    <w:rsid w:val="00115835"/>
    <w:rsid w:val="00115986"/>
    <w:rsid w:val="00115A18"/>
    <w:rsid w:val="001165A2"/>
    <w:rsid w:val="00117D27"/>
    <w:rsid w:val="00117E4B"/>
    <w:rsid w:val="0012001C"/>
    <w:rsid w:val="00120622"/>
    <w:rsid w:val="00120C9C"/>
    <w:rsid w:val="00121108"/>
    <w:rsid w:val="00121DD1"/>
    <w:rsid w:val="00121F5C"/>
    <w:rsid w:val="00122C6A"/>
    <w:rsid w:val="00123756"/>
    <w:rsid w:val="001243CD"/>
    <w:rsid w:val="00124C75"/>
    <w:rsid w:val="00125112"/>
    <w:rsid w:val="0012519C"/>
    <w:rsid w:val="001251B6"/>
    <w:rsid w:val="00125275"/>
    <w:rsid w:val="001254E4"/>
    <w:rsid w:val="00125A8D"/>
    <w:rsid w:val="001265CB"/>
    <w:rsid w:val="00126702"/>
    <w:rsid w:val="001268B5"/>
    <w:rsid w:val="0012703A"/>
    <w:rsid w:val="001270A8"/>
    <w:rsid w:val="001270D5"/>
    <w:rsid w:val="00127784"/>
    <w:rsid w:val="00127B1A"/>
    <w:rsid w:val="00130060"/>
    <w:rsid w:val="00130BBC"/>
    <w:rsid w:val="00130F9B"/>
    <w:rsid w:val="001310D1"/>
    <w:rsid w:val="00131687"/>
    <w:rsid w:val="00131DB0"/>
    <w:rsid w:val="001326BA"/>
    <w:rsid w:val="00132CC9"/>
    <w:rsid w:val="00132D18"/>
    <w:rsid w:val="00132F23"/>
    <w:rsid w:val="00133B92"/>
    <w:rsid w:val="00133D62"/>
    <w:rsid w:val="001341AD"/>
    <w:rsid w:val="00134394"/>
    <w:rsid w:val="0013451D"/>
    <w:rsid w:val="00134604"/>
    <w:rsid w:val="001347A8"/>
    <w:rsid w:val="00134A26"/>
    <w:rsid w:val="00134A50"/>
    <w:rsid w:val="00134F00"/>
    <w:rsid w:val="00134F21"/>
    <w:rsid w:val="001353E1"/>
    <w:rsid w:val="001363F1"/>
    <w:rsid w:val="00136C3F"/>
    <w:rsid w:val="001371E6"/>
    <w:rsid w:val="00137348"/>
    <w:rsid w:val="00137AB6"/>
    <w:rsid w:val="00137B90"/>
    <w:rsid w:val="00137C22"/>
    <w:rsid w:val="00140809"/>
    <w:rsid w:val="00140A08"/>
    <w:rsid w:val="00140D28"/>
    <w:rsid w:val="001416B0"/>
    <w:rsid w:val="00141B3B"/>
    <w:rsid w:val="001428C9"/>
    <w:rsid w:val="00142A60"/>
    <w:rsid w:val="0014320C"/>
    <w:rsid w:val="00143506"/>
    <w:rsid w:val="00143998"/>
    <w:rsid w:val="00143BBE"/>
    <w:rsid w:val="00144447"/>
    <w:rsid w:val="001446A7"/>
    <w:rsid w:val="001447E1"/>
    <w:rsid w:val="00144A2C"/>
    <w:rsid w:val="00144E86"/>
    <w:rsid w:val="0014552B"/>
    <w:rsid w:val="00145A56"/>
    <w:rsid w:val="0014610A"/>
    <w:rsid w:val="001467A7"/>
    <w:rsid w:val="001469C6"/>
    <w:rsid w:val="00146DD3"/>
    <w:rsid w:val="0014750F"/>
    <w:rsid w:val="00147735"/>
    <w:rsid w:val="00147883"/>
    <w:rsid w:val="00147C0E"/>
    <w:rsid w:val="00147C29"/>
    <w:rsid w:val="00147DD9"/>
    <w:rsid w:val="001502E9"/>
    <w:rsid w:val="00150655"/>
    <w:rsid w:val="00150747"/>
    <w:rsid w:val="00150D40"/>
    <w:rsid w:val="00150E66"/>
    <w:rsid w:val="00151261"/>
    <w:rsid w:val="00151920"/>
    <w:rsid w:val="0015210B"/>
    <w:rsid w:val="001521A8"/>
    <w:rsid w:val="00152A6B"/>
    <w:rsid w:val="001533BE"/>
    <w:rsid w:val="00153675"/>
    <w:rsid w:val="00153A6D"/>
    <w:rsid w:val="00153EDE"/>
    <w:rsid w:val="001540C1"/>
    <w:rsid w:val="001544BC"/>
    <w:rsid w:val="00155095"/>
    <w:rsid w:val="001550A7"/>
    <w:rsid w:val="00155144"/>
    <w:rsid w:val="001552A9"/>
    <w:rsid w:val="00155784"/>
    <w:rsid w:val="0015579D"/>
    <w:rsid w:val="0015595C"/>
    <w:rsid w:val="001565A2"/>
    <w:rsid w:val="00157178"/>
    <w:rsid w:val="001572B8"/>
    <w:rsid w:val="001576B4"/>
    <w:rsid w:val="0015783E"/>
    <w:rsid w:val="00157B9B"/>
    <w:rsid w:val="00160513"/>
    <w:rsid w:val="00160524"/>
    <w:rsid w:val="00160C52"/>
    <w:rsid w:val="00160E50"/>
    <w:rsid w:val="00161EB0"/>
    <w:rsid w:val="00161F35"/>
    <w:rsid w:val="0016205F"/>
    <w:rsid w:val="00162141"/>
    <w:rsid w:val="001621DB"/>
    <w:rsid w:val="001621F8"/>
    <w:rsid w:val="001635D2"/>
    <w:rsid w:val="00163651"/>
    <w:rsid w:val="0016368B"/>
    <w:rsid w:val="00163BCE"/>
    <w:rsid w:val="00163C8A"/>
    <w:rsid w:val="00163DC4"/>
    <w:rsid w:val="0016448D"/>
    <w:rsid w:val="00164532"/>
    <w:rsid w:val="00164E3F"/>
    <w:rsid w:val="00165373"/>
    <w:rsid w:val="001655B6"/>
    <w:rsid w:val="00166C7F"/>
    <w:rsid w:val="001679A9"/>
    <w:rsid w:val="00167ED4"/>
    <w:rsid w:val="00167F72"/>
    <w:rsid w:val="00170505"/>
    <w:rsid w:val="001709C0"/>
    <w:rsid w:val="00170B6D"/>
    <w:rsid w:val="00171181"/>
    <w:rsid w:val="00171427"/>
    <w:rsid w:val="001716A2"/>
    <w:rsid w:val="001719A6"/>
    <w:rsid w:val="00171C5E"/>
    <w:rsid w:val="00171CB1"/>
    <w:rsid w:val="00171EE0"/>
    <w:rsid w:val="001720BC"/>
    <w:rsid w:val="00172564"/>
    <w:rsid w:val="00172575"/>
    <w:rsid w:val="00172A65"/>
    <w:rsid w:val="00172C3C"/>
    <w:rsid w:val="00172D19"/>
    <w:rsid w:val="00172F89"/>
    <w:rsid w:val="001731E2"/>
    <w:rsid w:val="001734BC"/>
    <w:rsid w:val="001734E8"/>
    <w:rsid w:val="001735D4"/>
    <w:rsid w:val="001735FA"/>
    <w:rsid w:val="00173CCE"/>
    <w:rsid w:val="0017405B"/>
    <w:rsid w:val="00174286"/>
    <w:rsid w:val="00174328"/>
    <w:rsid w:val="0017496F"/>
    <w:rsid w:val="001751C4"/>
    <w:rsid w:val="00175EBC"/>
    <w:rsid w:val="001761DE"/>
    <w:rsid w:val="001763A3"/>
    <w:rsid w:val="00176523"/>
    <w:rsid w:val="00176D27"/>
    <w:rsid w:val="0017785E"/>
    <w:rsid w:val="00177890"/>
    <w:rsid w:val="00177F59"/>
    <w:rsid w:val="001800A9"/>
    <w:rsid w:val="00180106"/>
    <w:rsid w:val="00180520"/>
    <w:rsid w:val="00180BF5"/>
    <w:rsid w:val="00180F19"/>
    <w:rsid w:val="00181A16"/>
    <w:rsid w:val="00181BC4"/>
    <w:rsid w:val="00181C72"/>
    <w:rsid w:val="00181D26"/>
    <w:rsid w:val="00181EA9"/>
    <w:rsid w:val="001821CD"/>
    <w:rsid w:val="0018250B"/>
    <w:rsid w:val="00182BBD"/>
    <w:rsid w:val="00182E13"/>
    <w:rsid w:val="001830D3"/>
    <w:rsid w:val="00183254"/>
    <w:rsid w:val="0018337C"/>
    <w:rsid w:val="0018371A"/>
    <w:rsid w:val="00183993"/>
    <w:rsid w:val="00183C03"/>
    <w:rsid w:val="00183F92"/>
    <w:rsid w:val="001847F3"/>
    <w:rsid w:val="00184820"/>
    <w:rsid w:val="00185207"/>
    <w:rsid w:val="0018572D"/>
    <w:rsid w:val="00185D00"/>
    <w:rsid w:val="00185FE4"/>
    <w:rsid w:val="00186CCF"/>
    <w:rsid w:val="00186FF1"/>
    <w:rsid w:val="0018714A"/>
    <w:rsid w:val="00187EE6"/>
    <w:rsid w:val="00190441"/>
    <w:rsid w:val="001904BE"/>
    <w:rsid w:val="001907F6"/>
    <w:rsid w:val="0019090C"/>
    <w:rsid w:val="00190D07"/>
    <w:rsid w:val="00190F09"/>
    <w:rsid w:val="001914A1"/>
    <w:rsid w:val="00191788"/>
    <w:rsid w:val="00191C91"/>
    <w:rsid w:val="00192229"/>
    <w:rsid w:val="001928F5"/>
    <w:rsid w:val="00193390"/>
    <w:rsid w:val="00193427"/>
    <w:rsid w:val="00193817"/>
    <w:rsid w:val="00193A27"/>
    <w:rsid w:val="00193C49"/>
    <w:rsid w:val="001945E9"/>
    <w:rsid w:val="00194947"/>
    <w:rsid w:val="001951A4"/>
    <w:rsid w:val="0019558C"/>
    <w:rsid w:val="00195665"/>
    <w:rsid w:val="00195850"/>
    <w:rsid w:val="00195F5C"/>
    <w:rsid w:val="001970A5"/>
    <w:rsid w:val="001A0A0E"/>
    <w:rsid w:val="001A0FD0"/>
    <w:rsid w:val="001A116E"/>
    <w:rsid w:val="001A1319"/>
    <w:rsid w:val="001A18AF"/>
    <w:rsid w:val="001A2456"/>
    <w:rsid w:val="001A26CC"/>
    <w:rsid w:val="001A3264"/>
    <w:rsid w:val="001A3A26"/>
    <w:rsid w:val="001A3A9A"/>
    <w:rsid w:val="001A40AF"/>
    <w:rsid w:val="001A5243"/>
    <w:rsid w:val="001A59CF"/>
    <w:rsid w:val="001A6370"/>
    <w:rsid w:val="001A66CC"/>
    <w:rsid w:val="001A6FC1"/>
    <w:rsid w:val="001A70BB"/>
    <w:rsid w:val="001A72EF"/>
    <w:rsid w:val="001A74E5"/>
    <w:rsid w:val="001A7917"/>
    <w:rsid w:val="001A7CCB"/>
    <w:rsid w:val="001B0169"/>
    <w:rsid w:val="001B094C"/>
    <w:rsid w:val="001B0C19"/>
    <w:rsid w:val="001B0DD9"/>
    <w:rsid w:val="001B0F62"/>
    <w:rsid w:val="001B0F94"/>
    <w:rsid w:val="001B1D26"/>
    <w:rsid w:val="001B1DA2"/>
    <w:rsid w:val="001B1F23"/>
    <w:rsid w:val="001B2E88"/>
    <w:rsid w:val="001B3E3E"/>
    <w:rsid w:val="001B4041"/>
    <w:rsid w:val="001B434B"/>
    <w:rsid w:val="001B44FB"/>
    <w:rsid w:val="001B4ECC"/>
    <w:rsid w:val="001B50E2"/>
    <w:rsid w:val="001B5B6A"/>
    <w:rsid w:val="001B62B9"/>
    <w:rsid w:val="001B6773"/>
    <w:rsid w:val="001B6D68"/>
    <w:rsid w:val="001B6DB6"/>
    <w:rsid w:val="001B6EF8"/>
    <w:rsid w:val="001B704B"/>
    <w:rsid w:val="001B71DD"/>
    <w:rsid w:val="001B778F"/>
    <w:rsid w:val="001B7B6E"/>
    <w:rsid w:val="001C048C"/>
    <w:rsid w:val="001C06B3"/>
    <w:rsid w:val="001C108A"/>
    <w:rsid w:val="001C1459"/>
    <w:rsid w:val="001C1A56"/>
    <w:rsid w:val="001C23E5"/>
    <w:rsid w:val="001C270C"/>
    <w:rsid w:val="001C31F2"/>
    <w:rsid w:val="001C3BB6"/>
    <w:rsid w:val="001C4022"/>
    <w:rsid w:val="001C49C1"/>
    <w:rsid w:val="001C535C"/>
    <w:rsid w:val="001C5668"/>
    <w:rsid w:val="001C66AC"/>
    <w:rsid w:val="001C6E7F"/>
    <w:rsid w:val="001C6EC9"/>
    <w:rsid w:val="001C6ECE"/>
    <w:rsid w:val="001C6F69"/>
    <w:rsid w:val="001C710F"/>
    <w:rsid w:val="001C7774"/>
    <w:rsid w:val="001D020C"/>
    <w:rsid w:val="001D036B"/>
    <w:rsid w:val="001D03F7"/>
    <w:rsid w:val="001D05B8"/>
    <w:rsid w:val="001D0682"/>
    <w:rsid w:val="001D0942"/>
    <w:rsid w:val="001D0AEF"/>
    <w:rsid w:val="001D101A"/>
    <w:rsid w:val="001D17B9"/>
    <w:rsid w:val="001D26EF"/>
    <w:rsid w:val="001D2B76"/>
    <w:rsid w:val="001D2E51"/>
    <w:rsid w:val="001D3648"/>
    <w:rsid w:val="001D36B8"/>
    <w:rsid w:val="001D39E7"/>
    <w:rsid w:val="001D3D3E"/>
    <w:rsid w:val="001D3E84"/>
    <w:rsid w:val="001D41DC"/>
    <w:rsid w:val="001D45D4"/>
    <w:rsid w:val="001D4692"/>
    <w:rsid w:val="001D4902"/>
    <w:rsid w:val="001D5747"/>
    <w:rsid w:val="001D590A"/>
    <w:rsid w:val="001D5AB4"/>
    <w:rsid w:val="001D5DE1"/>
    <w:rsid w:val="001D5F1E"/>
    <w:rsid w:val="001D6065"/>
    <w:rsid w:val="001D6547"/>
    <w:rsid w:val="001D787A"/>
    <w:rsid w:val="001D7D5E"/>
    <w:rsid w:val="001E0B58"/>
    <w:rsid w:val="001E11D0"/>
    <w:rsid w:val="001E13EF"/>
    <w:rsid w:val="001E15F3"/>
    <w:rsid w:val="001E178C"/>
    <w:rsid w:val="001E253C"/>
    <w:rsid w:val="001E263E"/>
    <w:rsid w:val="001E27A8"/>
    <w:rsid w:val="001E2ABC"/>
    <w:rsid w:val="001E3391"/>
    <w:rsid w:val="001E377D"/>
    <w:rsid w:val="001E3CC4"/>
    <w:rsid w:val="001E3D41"/>
    <w:rsid w:val="001E4287"/>
    <w:rsid w:val="001E4A11"/>
    <w:rsid w:val="001E4E0A"/>
    <w:rsid w:val="001E5033"/>
    <w:rsid w:val="001E5241"/>
    <w:rsid w:val="001E57BF"/>
    <w:rsid w:val="001E5B40"/>
    <w:rsid w:val="001E618F"/>
    <w:rsid w:val="001E61DB"/>
    <w:rsid w:val="001E641E"/>
    <w:rsid w:val="001E6C6F"/>
    <w:rsid w:val="001E7AC0"/>
    <w:rsid w:val="001E7B9C"/>
    <w:rsid w:val="001E7CCD"/>
    <w:rsid w:val="001E7E37"/>
    <w:rsid w:val="001F0C61"/>
    <w:rsid w:val="001F0FEA"/>
    <w:rsid w:val="001F17F9"/>
    <w:rsid w:val="001F20D5"/>
    <w:rsid w:val="001F2387"/>
    <w:rsid w:val="001F2803"/>
    <w:rsid w:val="001F287C"/>
    <w:rsid w:val="001F2921"/>
    <w:rsid w:val="001F3F0D"/>
    <w:rsid w:val="001F4228"/>
    <w:rsid w:val="001F55FF"/>
    <w:rsid w:val="001F5B71"/>
    <w:rsid w:val="001F5E49"/>
    <w:rsid w:val="001F628B"/>
    <w:rsid w:val="001F6C8D"/>
    <w:rsid w:val="001F726F"/>
    <w:rsid w:val="001F756F"/>
    <w:rsid w:val="001F758D"/>
    <w:rsid w:val="001F76D3"/>
    <w:rsid w:val="001F781B"/>
    <w:rsid w:val="001F79FF"/>
    <w:rsid w:val="001F7E74"/>
    <w:rsid w:val="001F7ED7"/>
    <w:rsid w:val="00200B4D"/>
    <w:rsid w:val="00200B91"/>
    <w:rsid w:val="00201653"/>
    <w:rsid w:val="00201730"/>
    <w:rsid w:val="00201CF3"/>
    <w:rsid w:val="00202619"/>
    <w:rsid w:val="0020349F"/>
    <w:rsid w:val="002036D4"/>
    <w:rsid w:val="002043C4"/>
    <w:rsid w:val="002047E9"/>
    <w:rsid w:val="00204CB6"/>
    <w:rsid w:val="00204F9B"/>
    <w:rsid w:val="002051D1"/>
    <w:rsid w:val="00205858"/>
    <w:rsid w:val="002059A0"/>
    <w:rsid w:val="00205B9D"/>
    <w:rsid w:val="00206D7E"/>
    <w:rsid w:val="00206E7E"/>
    <w:rsid w:val="00206F87"/>
    <w:rsid w:val="00207C66"/>
    <w:rsid w:val="00207F75"/>
    <w:rsid w:val="002105F4"/>
    <w:rsid w:val="00210F3F"/>
    <w:rsid w:val="00212C3A"/>
    <w:rsid w:val="0021301F"/>
    <w:rsid w:val="002131DF"/>
    <w:rsid w:val="002131E6"/>
    <w:rsid w:val="00213F5D"/>
    <w:rsid w:val="00214055"/>
    <w:rsid w:val="002141B4"/>
    <w:rsid w:val="00214EB3"/>
    <w:rsid w:val="00215ADF"/>
    <w:rsid w:val="00216C0D"/>
    <w:rsid w:val="00216F29"/>
    <w:rsid w:val="0021725E"/>
    <w:rsid w:val="0021739A"/>
    <w:rsid w:val="00217449"/>
    <w:rsid w:val="002174C5"/>
    <w:rsid w:val="00217B32"/>
    <w:rsid w:val="002200D8"/>
    <w:rsid w:val="002201EA"/>
    <w:rsid w:val="00220808"/>
    <w:rsid w:val="0022081E"/>
    <w:rsid w:val="00220B62"/>
    <w:rsid w:val="0022190D"/>
    <w:rsid w:val="002220EF"/>
    <w:rsid w:val="002226C3"/>
    <w:rsid w:val="00222F1C"/>
    <w:rsid w:val="002230EB"/>
    <w:rsid w:val="002234FB"/>
    <w:rsid w:val="0022366E"/>
    <w:rsid w:val="0022372F"/>
    <w:rsid w:val="00223B06"/>
    <w:rsid w:val="002243C8"/>
    <w:rsid w:val="00224A37"/>
    <w:rsid w:val="002250FC"/>
    <w:rsid w:val="00225117"/>
    <w:rsid w:val="00225B2A"/>
    <w:rsid w:val="00225DA5"/>
    <w:rsid w:val="00225F63"/>
    <w:rsid w:val="002264EF"/>
    <w:rsid w:val="00226DBB"/>
    <w:rsid w:val="00226F10"/>
    <w:rsid w:val="00227ADB"/>
    <w:rsid w:val="00227F3E"/>
    <w:rsid w:val="0023003C"/>
    <w:rsid w:val="00231931"/>
    <w:rsid w:val="00231B19"/>
    <w:rsid w:val="00232706"/>
    <w:rsid w:val="002330D0"/>
    <w:rsid w:val="00233E5E"/>
    <w:rsid w:val="00234811"/>
    <w:rsid w:val="00234C38"/>
    <w:rsid w:val="00234C7F"/>
    <w:rsid w:val="00234D31"/>
    <w:rsid w:val="00235767"/>
    <w:rsid w:val="0023579C"/>
    <w:rsid w:val="00235A3B"/>
    <w:rsid w:val="00235A49"/>
    <w:rsid w:val="00235A7C"/>
    <w:rsid w:val="0023694D"/>
    <w:rsid w:val="00236AD0"/>
    <w:rsid w:val="00236CB7"/>
    <w:rsid w:val="00236D26"/>
    <w:rsid w:val="00236EC7"/>
    <w:rsid w:val="0023709C"/>
    <w:rsid w:val="00240041"/>
    <w:rsid w:val="0024045A"/>
    <w:rsid w:val="00240F16"/>
    <w:rsid w:val="00241043"/>
    <w:rsid w:val="00241456"/>
    <w:rsid w:val="00241709"/>
    <w:rsid w:val="00242479"/>
    <w:rsid w:val="00242AA0"/>
    <w:rsid w:val="00242E46"/>
    <w:rsid w:val="00243230"/>
    <w:rsid w:val="0024375C"/>
    <w:rsid w:val="00243775"/>
    <w:rsid w:val="00243A18"/>
    <w:rsid w:val="00244D40"/>
    <w:rsid w:val="002454AB"/>
    <w:rsid w:val="0024574C"/>
    <w:rsid w:val="002458D5"/>
    <w:rsid w:val="00245A0F"/>
    <w:rsid w:val="00245A13"/>
    <w:rsid w:val="00245BF9"/>
    <w:rsid w:val="00246448"/>
    <w:rsid w:val="002466DF"/>
    <w:rsid w:val="00246A9B"/>
    <w:rsid w:val="00247DC9"/>
    <w:rsid w:val="00247E50"/>
    <w:rsid w:val="00250171"/>
    <w:rsid w:val="002506FA"/>
    <w:rsid w:val="00250AA3"/>
    <w:rsid w:val="00250E94"/>
    <w:rsid w:val="00251210"/>
    <w:rsid w:val="00251DAF"/>
    <w:rsid w:val="0025205C"/>
    <w:rsid w:val="00252274"/>
    <w:rsid w:val="002524E4"/>
    <w:rsid w:val="002526AA"/>
    <w:rsid w:val="00252EDF"/>
    <w:rsid w:val="00253077"/>
    <w:rsid w:val="00253406"/>
    <w:rsid w:val="00254215"/>
    <w:rsid w:val="00254C49"/>
    <w:rsid w:val="0025588F"/>
    <w:rsid w:val="00255D1C"/>
    <w:rsid w:val="00255EDC"/>
    <w:rsid w:val="00256376"/>
    <w:rsid w:val="00256467"/>
    <w:rsid w:val="00256AE0"/>
    <w:rsid w:val="00256B29"/>
    <w:rsid w:val="0025743B"/>
    <w:rsid w:val="00260067"/>
    <w:rsid w:val="00260235"/>
    <w:rsid w:val="002610D6"/>
    <w:rsid w:val="00261186"/>
    <w:rsid w:val="00262123"/>
    <w:rsid w:val="00262601"/>
    <w:rsid w:val="002628E4"/>
    <w:rsid w:val="00262A91"/>
    <w:rsid w:val="00263082"/>
    <w:rsid w:val="002633E6"/>
    <w:rsid w:val="00263541"/>
    <w:rsid w:val="00263EE2"/>
    <w:rsid w:val="00264285"/>
    <w:rsid w:val="002645F0"/>
    <w:rsid w:val="00264BB0"/>
    <w:rsid w:val="002650B7"/>
    <w:rsid w:val="0026519D"/>
    <w:rsid w:val="00265545"/>
    <w:rsid w:val="00265558"/>
    <w:rsid w:val="00265E7A"/>
    <w:rsid w:val="00266404"/>
    <w:rsid w:val="00266C94"/>
    <w:rsid w:val="00266F8C"/>
    <w:rsid w:val="00267D4D"/>
    <w:rsid w:val="00267D7E"/>
    <w:rsid w:val="00267EFD"/>
    <w:rsid w:val="00270023"/>
    <w:rsid w:val="00270315"/>
    <w:rsid w:val="002712CB"/>
    <w:rsid w:val="00271D60"/>
    <w:rsid w:val="0027276B"/>
    <w:rsid w:val="00272A5F"/>
    <w:rsid w:val="00272B5C"/>
    <w:rsid w:val="002731F9"/>
    <w:rsid w:val="00273A3B"/>
    <w:rsid w:val="002741AF"/>
    <w:rsid w:val="002743AD"/>
    <w:rsid w:val="00274427"/>
    <w:rsid w:val="00274677"/>
    <w:rsid w:val="002748B0"/>
    <w:rsid w:val="00274B33"/>
    <w:rsid w:val="002751BA"/>
    <w:rsid w:val="002756BE"/>
    <w:rsid w:val="00275D68"/>
    <w:rsid w:val="00275FF4"/>
    <w:rsid w:val="002766DB"/>
    <w:rsid w:val="00276FE9"/>
    <w:rsid w:val="002807B1"/>
    <w:rsid w:val="00280A06"/>
    <w:rsid w:val="00280B34"/>
    <w:rsid w:val="00280C18"/>
    <w:rsid w:val="0028153C"/>
    <w:rsid w:val="0028158B"/>
    <w:rsid w:val="00282346"/>
    <w:rsid w:val="002824CA"/>
    <w:rsid w:val="00282609"/>
    <w:rsid w:val="00282728"/>
    <w:rsid w:val="00282A07"/>
    <w:rsid w:val="00282ABA"/>
    <w:rsid w:val="00282FC8"/>
    <w:rsid w:val="0028364F"/>
    <w:rsid w:val="002840A0"/>
    <w:rsid w:val="00284453"/>
    <w:rsid w:val="002844EA"/>
    <w:rsid w:val="002852FA"/>
    <w:rsid w:val="00286054"/>
    <w:rsid w:val="0028774A"/>
    <w:rsid w:val="00290397"/>
    <w:rsid w:val="00290C7D"/>
    <w:rsid w:val="00290F3E"/>
    <w:rsid w:val="0029113C"/>
    <w:rsid w:val="002931FB"/>
    <w:rsid w:val="0029324B"/>
    <w:rsid w:val="0029377C"/>
    <w:rsid w:val="00294AC5"/>
    <w:rsid w:val="00294B7A"/>
    <w:rsid w:val="00295355"/>
    <w:rsid w:val="0029566D"/>
    <w:rsid w:val="0029570D"/>
    <w:rsid w:val="0029575C"/>
    <w:rsid w:val="00295A6E"/>
    <w:rsid w:val="002960D9"/>
    <w:rsid w:val="0029659E"/>
    <w:rsid w:val="0029715A"/>
    <w:rsid w:val="0029773D"/>
    <w:rsid w:val="00297A5F"/>
    <w:rsid w:val="00297D66"/>
    <w:rsid w:val="002A03F9"/>
    <w:rsid w:val="002A0610"/>
    <w:rsid w:val="002A0B66"/>
    <w:rsid w:val="002A123B"/>
    <w:rsid w:val="002A12E7"/>
    <w:rsid w:val="002A1335"/>
    <w:rsid w:val="002A1423"/>
    <w:rsid w:val="002A1952"/>
    <w:rsid w:val="002A1965"/>
    <w:rsid w:val="002A1A3A"/>
    <w:rsid w:val="002A1AFD"/>
    <w:rsid w:val="002A2023"/>
    <w:rsid w:val="002A21DA"/>
    <w:rsid w:val="002A28A9"/>
    <w:rsid w:val="002A2E86"/>
    <w:rsid w:val="002A3481"/>
    <w:rsid w:val="002A348A"/>
    <w:rsid w:val="002A36B3"/>
    <w:rsid w:val="002A4656"/>
    <w:rsid w:val="002A4765"/>
    <w:rsid w:val="002A4F6D"/>
    <w:rsid w:val="002A51E5"/>
    <w:rsid w:val="002A621E"/>
    <w:rsid w:val="002A649F"/>
    <w:rsid w:val="002A6995"/>
    <w:rsid w:val="002A69C3"/>
    <w:rsid w:val="002A6B13"/>
    <w:rsid w:val="002A6C24"/>
    <w:rsid w:val="002B0892"/>
    <w:rsid w:val="002B12A9"/>
    <w:rsid w:val="002B12BE"/>
    <w:rsid w:val="002B143B"/>
    <w:rsid w:val="002B1B6F"/>
    <w:rsid w:val="002B1E42"/>
    <w:rsid w:val="002B1F2D"/>
    <w:rsid w:val="002B21AA"/>
    <w:rsid w:val="002B247C"/>
    <w:rsid w:val="002B279C"/>
    <w:rsid w:val="002B330D"/>
    <w:rsid w:val="002B3613"/>
    <w:rsid w:val="002B387A"/>
    <w:rsid w:val="002B3A68"/>
    <w:rsid w:val="002B3FC1"/>
    <w:rsid w:val="002B4A57"/>
    <w:rsid w:val="002B51BB"/>
    <w:rsid w:val="002B5410"/>
    <w:rsid w:val="002B5469"/>
    <w:rsid w:val="002B568C"/>
    <w:rsid w:val="002B5828"/>
    <w:rsid w:val="002B5973"/>
    <w:rsid w:val="002B5FB1"/>
    <w:rsid w:val="002B6995"/>
    <w:rsid w:val="002B7024"/>
    <w:rsid w:val="002B7CC3"/>
    <w:rsid w:val="002C06E2"/>
    <w:rsid w:val="002C0A5B"/>
    <w:rsid w:val="002C0BF1"/>
    <w:rsid w:val="002C105F"/>
    <w:rsid w:val="002C10BA"/>
    <w:rsid w:val="002C157B"/>
    <w:rsid w:val="002C22B6"/>
    <w:rsid w:val="002C2F98"/>
    <w:rsid w:val="002C2FF6"/>
    <w:rsid w:val="002C3480"/>
    <w:rsid w:val="002C387E"/>
    <w:rsid w:val="002C3C38"/>
    <w:rsid w:val="002C42B2"/>
    <w:rsid w:val="002C52DF"/>
    <w:rsid w:val="002C55F4"/>
    <w:rsid w:val="002C5923"/>
    <w:rsid w:val="002C5988"/>
    <w:rsid w:val="002C5C45"/>
    <w:rsid w:val="002C5DED"/>
    <w:rsid w:val="002C5FC3"/>
    <w:rsid w:val="002C61B0"/>
    <w:rsid w:val="002C6796"/>
    <w:rsid w:val="002C7015"/>
    <w:rsid w:val="002C753F"/>
    <w:rsid w:val="002D0160"/>
    <w:rsid w:val="002D0606"/>
    <w:rsid w:val="002D0875"/>
    <w:rsid w:val="002D0CE7"/>
    <w:rsid w:val="002D1055"/>
    <w:rsid w:val="002D1756"/>
    <w:rsid w:val="002D192A"/>
    <w:rsid w:val="002D26B6"/>
    <w:rsid w:val="002D29C3"/>
    <w:rsid w:val="002D2AD2"/>
    <w:rsid w:val="002D3E38"/>
    <w:rsid w:val="002D3F69"/>
    <w:rsid w:val="002D4065"/>
    <w:rsid w:val="002D41A5"/>
    <w:rsid w:val="002D4493"/>
    <w:rsid w:val="002D45AF"/>
    <w:rsid w:val="002D46D8"/>
    <w:rsid w:val="002D496A"/>
    <w:rsid w:val="002D499D"/>
    <w:rsid w:val="002D4F2C"/>
    <w:rsid w:val="002D5245"/>
    <w:rsid w:val="002D5C5F"/>
    <w:rsid w:val="002D6544"/>
    <w:rsid w:val="002D6BFF"/>
    <w:rsid w:val="002D6DD5"/>
    <w:rsid w:val="002D6FE7"/>
    <w:rsid w:val="002D7106"/>
    <w:rsid w:val="002D7CE4"/>
    <w:rsid w:val="002E025B"/>
    <w:rsid w:val="002E0540"/>
    <w:rsid w:val="002E1035"/>
    <w:rsid w:val="002E1B53"/>
    <w:rsid w:val="002E21DE"/>
    <w:rsid w:val="002E271B"/>
    <w:rsid w:val="002E2A9D"/>
    <w:rsid w:val="002E3313"/>
    <w:rsid w:val="002E3548"/>
    <w:rsid w:val="002E37EF"/>
    <w:rsid w:val="002E3B60"/>
    <w:rsid w:val="002E462B"/>
    <w:rsid w:val="002E4893"/>
    <w:rsid w:val="002E48A7"/>
    <w:rsid w:val="002E4B8A"/>
    <w:rsid w:val="002E565B"/>
    <w:rsid w:val="002E5743"/>
    <w:rsid w:val="002E5AAE"/>
    <w:rsid w:val="002E5ABA"/>
    <w:rsid w:val="002E5B16"/>
    <w:rsid w:val="002E5D30"/>
    <w:rsid w:val="002E5FC2"/>
    <w:rsid w:val="002E608B"/>
    <w:rsid w:val="002E61EC"/>
    <w:rsid w:val="002E67DE"/>
    <w:rsid w:val="002E6EA2"/>
    <w:rsid w:val="002E72C7"/>
    <w:rsid w:val="002E7712"/>
    <w:rsid w:val="002E7798"/>
    <w:rsid w:val="002F01C6"/>
    <w:rsid w:val="002F0524"/>
    <w:rsid w:val="002F062A"/>
    <w:rsid w:val="002F0693"/>
    <w:rsid w:val="002F0A77"/>
    <w:rsid w:val="002F0F74"/>
    <w:rsid w:val="002F162C"/>
    <w:rsid w:val="002F1CD2"/>
    <w:rsid w:val="002F21D7"/>
    <w:rsid w:val="002F2B1F"/>
    <w:rsid w:val="002F33AA"/>
    <w:rsid w:val="002F3762"/>
    <w:rsid w:val="002F40C5"/>
    <w:rsid w:val="002F4170"/>
    <w:rsid w:val="002F438E"/>
    <w:rsid w:val="002F49EE"/>
    <w:rsid w:val="002F4E0A"/>
    <w:rsid w:val="002F543E"/>
    <w:rsid w:val="002F5496"/>
    <w:rsid w:val="002F555E"/>
    <w:rsid w:val="002F59DF"/>
    <w:rsid w:val="002F5BEE"/>
    <w:rsid w:val="002F5BF3"/>
    <w:rsid w:val="002F61ED"/>
    <w:rsid w:val="002F64D4"/>
    <w:rsid w:val="002F6588"/>
    <w:rsid w:val="002F6E12"/>
    <w:rsid w:val="002F715D"/>
    <w:rsid w:val="00300333"/>
    <w:rsid w:val="0030054E"/>
    <w:rsid w:val="003007ED"/>
    <w:rsid w:val="00300B80"/>
    <w:rsid w:val="00300CCA"/>
    <w:rsid w:val="00300E0E"/>
    <w:rsid w:val="00301241"/>
    <w:rsid w:val="00301597"/>
    <w:rsid w:val="003015EE"/>
    <w:rsid w:val="00301A8B"/>
    <w:rsid w:val="00301B03"/>
    <w:rsid w:val="00301C7C"/>
    <w:rsid w:val="0030286B"/>
    <w:rsid w:val="00302D7D"/>
    <w:rsid w:val="00302DFA"/>
    <w:rsid w:val="00302FFB"/>
    <w:rsid w:val="0030376E"/>
    <w:rsid w:val="00303D01"/>
    <w:rsid w:val="00303FDE"/>
    <w:rsid w:val="0030487F"/>
    <w:rsid w:val="00304BC6"/>
    <w:rsid w:val="00304BFE"/>
    <w:rsid w:val="00304DDD"/>
    <w:rsid w:val="00304F61"/>
    <w:rsid w:val="00305722"/>
    <w:rsid w:val="0030600E"/>
    <w:rsid w:val="0030670C"/>
    <w:rsid w:val="00306FF8"/>
    <w:rsid w:val="00307C57"/>
    <w:rsid w:val="00307E34"/>
    <w:rsid w:val="00310021"/>
    <w:rsid w:val="00310541"/>
    <w:rsid w:val="003109CF"/>
    <w:rsid w:val="00310D3C"/>
    <w:rsid w:val="003127B7"/>
    <w:rsid w:val="00312DBA"/>
    <w:rsid w:val="00312FC2"/>
    <w:rsid w:val="00313023"/>
    <w:rsid w:val="003131CF"/>
    <w:rsid w:val="00313226"/>
    <w:rsid w:val="00313334"/>
    <w:rsid w:val="0031357A"/>
    <w:rsid w:val="00313B89"/>
    <w:rsid w:val="00313C42"/>
    <w:rsid w:val="00313F2C"/>
    <w:rsid w:val="00314656"/>
    <w:rsid w:val="00314A73"/>
    <w:rsid w:val="00314E58"/>
    <w:rsid w:val="0031541C"/>
    <w:rsid w:val="00315E92"/>
    <w:rsid w:val="0031629F"/>
    <w:rsid w:val="003162E5"/>
    <w:rsid w:val="003166DF"/>
    <w:rsid w:val="00317064"/>
    <w:rsid w:val="00317773"/>
    <w:rsid w:val="00317CFB"/>
    <w:rsid w:val="0032021A"/>
    <w:rsid w:val="00320378"/>
    <w:rsid w:val="00320BF4"/>
    <w:rsid w:val="00321055"/>
    <w:rsid w:val="00321F95"/>
    <w:rsid w:val="00322068"/>
    <w:rsid w:val="00322BB8"/>
    <w:rsid w:val="003232E0"/>
    <w:rsid w:val="00323385"/>
    <w:rsid w:val="003237D7"/>
    <w:rsid w:val="003238C4"/>
    <w:rsid w:val="00323BA0"/>
    <w:rsid w:val="00323D10"/>
    <w:rsid w:val="00324B16"/>
    <w:rsid w:val="00324B51"/>
    <w:rsid w:val="0032545E"/>
    <w:rsid w:val="003258A4"/>
    <w:rsid w:val="00325C38"/>
    <w:rsid w:val="00325DEB"/>
    <w:rsid w:val="00326574"/>
    <w:rsid w:val="00326AF7"/>
    <w:rsid w:val="003275CC"/>
    <w:rsid w:val="003278F1"/>
    <w:rsid w:val="00330005"/>
    <w:rsid w:val="00330059"/>
    <w:rsid w:val="00330C45"/>
    <w:rsid w:val="00330FB6"/>
    <w:rsid w:val="00331881"/>
    <w:rsid w:val="00331EA5"/>
    <w:rsid w:val="00332306"/>
    <w:rsid w:val="0033250B"/>
    <w:rsid w:val="00332675"/>
    <w:rsid w:val="003329B0"/>
    <w:rsid w:val="0033307C"/>
    <w:rsid w:val="00333212"/>
    <w:rsid w:val="00333642"/>
    <w:rsid w:val="0033373A"/>
    <w:rsid w:val="00333A7E"/>
    <w:rsid w:val="00333AB7"/>
    <w:rsid w:val="00333CDE"/>
    <w:rsid w:val="003344E8"/>
    <w:rsid w:val="00334DFE"/>
    <w:rsid w:val="003351EC"/>
    <w:rsid w:val="00335738"/>
    <w:rsid w:val="00335CBC"/>
    <w:rsid w:val="00336027"/>
    <w:rsid w:val="003362A8"/>
    <w:rsid w:val="003364D6"/>
    <w:rsid w:val="00336E66"/>
    <w:rsid w:val="0033702B"/>
    <w:rsid w:val="00337A68"/>
    <w:rsid w:val="00337ACD"/>
    <w:rsid w:val="0034044D"/>
    <w:rsid w:val="00340CB8"/>
    <w:rsid w:val="00341075"/>
    <w:rsid w:val="00341271"/>
    <w:rsid w:val="003416B6"/>
    <w:rsid w:val="003417BB"/>
    <w:rsid w:val="00341859"/>
    <w:rsid w:val="00341912"/>
    <w:rsid w:val="00341BE5"/>
    <w:rsid w:val="0034200D"/>
    <w:rsid w:val="00342029"/>
    <w:rsid w:val="00342535"/>
    <w:rsid w:val="003427CD"/>
    <w:rsid w:val="0034317F"/>
    <w:rsid w:val="003438B6"/>
    <w:rsid w:val="00343AFC"/>
    <w:rsid w:val="003443B3"/>
    <w:rsid w:val="00344516"/>
    <w:rsid w:val="003445E4"/>
    <w:rsid w:val="003445FB"/>
    <w:rsid w:val="00344B91"/>
    <w:rsid w:val="00346271"/>
    <w:rsid w:val="0034679F"/>
    <w:rsid w:val="00346AD5"/>
    <w:rsid w:val="00346AF1"/>
    <w:rsid w:val="00347354"/>
    <w:rsid w:val="003474DE"/>
    <w:rsid w:val="00347935"/>
    <w:rsid w:val="00347A9E"/>
    <w:rsid w:val="00347B54"/>
    <w:rsid w:val="00347B85"/>
    <w:rsid w:val="00347D9B"/>
    <w:rsid w:val="00347DB2"/>
    <w:rsid w:val="00347EA0"/>
    <w:rsid w:val="00350090"/>
    <w:rsid w:val="0035028D"/>
    <w:rsid w:val="003503D4"/>
    <w:rsid w:val="00350711"/>
    <w:rsid w:val="00350908"/>
    <w:rsid w:val="0035102E"/>
    <w:rsid w:val="0035122D"/>
    <w:rsid w:val="003524E1"/>
    <w:rsid w:val="00352C13"/>
    <w:rsid w:val="00352D73"/>
    <w:rsid w:val="00352EE8"/>
    <w:rsid w:val="00353394"/>
    <w:rsid w:val="003535C2"/>
    <w:rsid w:val="00354F01"/>
    <w:rsid w:val="0035529E"/>
    <w:rsid w:val="00355425"/>
    <w:rsid w:val="00355511"/>
    <w:rsid w:val="00355B59"/>
    <w:rsid w:val="00355FE4"/>
    <w:rsid w:val="0035608E"/>
    <w:rsid w:val="00356150"/>
    <w:rsid w:val="0035735D"/>
    <w:rsid w:val="00357389"/>
    <w:rsid w:val="0035773E"/>
    <w:rsid w:val="00357762"/>
    <w:rsid w:val="00357DD3"/>
    <w:rsid w:val="00360694"/>
    <w:rsid w:val="003606BB"/>
    <w:rsid w:val="00360834"/>
    <w:rsid w:val="00360943"/>
    <w:rsid w:val="00360B08"/>
    <w:rsid w:val="003612F3"/>
    <w:rsid w:val="00361D52"/>
    <w:rsid w:val="00361DE3"/>
    <w:rsid w:val="00362044"/>
    <w:rsid w:val="0036251C"/>
    <w:rsid w:val="00362B42"/>
    <w:rsid w:val="0036305A"/>
    <w:rsid w:val="003636CE"/>
    <w:rsid w:val="00363C5B"/>
    <w:rsid w:val="003642F4"/>
    <w:rsid w:val="003643E7"/>
    <w:rsid w:val="003646BB"/>
    <w:rsid w:val="0036476E"/>
    <w:rsid w:val="00365454"/>
    <w:rsid w:val="00365464"/>
    <w:rsid w:val="003656DD"/>
    <w:rsid w:val="003656F1"/>
    <w:rsid w:val="00365D05"/>
    <w:rsid w:val="00366067"/>
    <w:rsid w:val="0036688D"/>
    <w:rsid w:val="003669B1"/>
    <w:rsid w:val="00366EDC"/>
    <w:rsid w:val="00366FE3"/>
    <w:rsid w:val="00367108"/>
    <w:rsid w:val="00367936"/>
    <w:rsid w:val="00367AFF"/>
    <w:rsid w:val="00367C00"/>
    <w:rsid w:val="00370819"/>
    <w:rsid w:val="0037086A"/>
    <w:rsid w:val="00370921"/>
    <w:rsid w:val="00370AE2"/>
    <w:rsid w:val="00370CB5"/>
    <w:rsid w:val="003716F3"/>
    <w:rsid w:val="00371B38"/>
    <w:rsid w:val="00371B7A"/>
    <w:rsid w:val="00371D0A"/>
    <w:rsid w:val="00371D90"/>
    <w:rsid w:val="0037210D"/>
    <w:rsid w:val="0037268A"/>
    <w:rsid w:val="0037271F"/>
    <w:rsid w:val="00372BFA"/>
    <w:rsid w:val="00372E5F"/>
    <w:rsid w:val="00373610"/>
    <w:rsid w:val="00373787"/>
    <w:rsid w:val="003739AE"/>
    <w:rsid w:val="00373E0A"/>
    <w:rsid w:val="00374F4A"/>
    <w:rsid w:val="00375294"/>
    <w:rsid w:val="0037531B"/>
    <w:rsid w:val="003753D3"/>
    <w:rsid w:val="00375611"/>
    <w:rsid w:val="00375809"/>
    <w:rsid w:val="003760C6"/>
    <w:rsid w:val="003764EB"/>
    <w:rsid w:val="00376509"/>
    <w:rsid w:val="00376AB4"/>
    <w:rsid w:val="00376AD4"/>
    <w:rsid w:val="003772DB"/>
    <w:rsid w:val="00377615"/>
    <w:rsid w:val="0037783C"/>
    <w:rsid w:val="003778D7"/>
    <w:rsid w:val="003779B8"/>
    <w:rsid w:val="00377F6C"/>
    <w:rsid w:val="00380776"/>
    <w:rsid w:val="003807A2"/>
    <w:rsid w:val="003816BA"/>
    <w:rsid w:val="0038198E"/>
    <w:rsid w:val="00381C7F"/>
    <w:rsid w:val="00381F6E"/>
    <w:rsid w:val="00382160"/>
    <w:rsid w:val="0038236E"/>
    <w:rsid w:val="003825F1"/>
    <w:rsid w:val="00382AB2"/>
    <w:rsid w:val="00382B96"/>
    <w:rsid w:val="00382C1E"/>
    <w:rsid w:val="00382CAA"/>
    <w:rsid w:val="00382EF4"/>
    <w:rsid w:val="0038320E"/>
    <w:rsid w:val="00383415"/>
    <w:rsid w:val="003839CA"/>
    <w:rsid w:val="00383A6F"/>
    <w:rsid w:val="00384215"/>
    <w:rsid w:val="003843DB"/>
    <w:rsid w:val="003848B9"/>
    <w:rsid w:val="00384E84"/>
    <w:rsid w:val="00384E9F"/>
    <w:rsid w:val="0038513F"/>
    <w:rsid w:val="00385416"/>
    <w:rsid w:val="00385A41"/>
    <w:rsid w:val="00385C14"/>
    <w:rsid w:val="00385F05"/>
    <w:rsid w:val="00386448"/>
    <w:rsid w:val="00386CC7"/>
    <w:rsid w:val="00387952"/>
    <w:rsid w:val="00387CDB"/>
    <w:rsid w:val="0039081C"/>
    <w:rsid w:val="003908E3"/>
    <w:rsid w:val="00390F79"/>
    <w:rsid w:val="003914BD"/>
    <w:rsid w:val="00391777"/>
    <w:rsid w:val="0039177B"/>
    <w:rsid w:val="00391BF0"/>
    <w:rsid w:val="00391E54"/>
    <w:rsid w:val="00393E8F"/>
    <w:rsid w:val="00394255"/>
    <w:rsid w:val="00394401"/>
    <w:rsid w:val="00396CE5"/>
    <w:rsid w:val="00396F78"/>
    <w:rsid w:val="00397636"/>
    <w:rsid w:val="003977D8"/>
    <w:rsid w:val="003A007C"/>
    <w:rsid w:val="003A08BB"/>
    <w:rsid w:val="003A0CCF"/>
    <w:rsid w:val="003A1032"/>
    <w:rsid w:val="003A1981"/>
    <w:rsid w:val="003A1A3A"/>
    <w:rsid w:val="003A1D6F"/>
    <w:rsid w:val="003A2205"/>
    <w:rsid w:val="003A2DBF"/>
    <w:rsid w:val="003A30AC"/>
    <w:rsid w:val="003A35DE"/>
    <w:rsid w:val="003A3DB0"/>
    <w:rsid w:val="003A3ECE"/>
    <w:rsid w:val="003A42AC"/>
    <w:rsid w:val="003A45DA"/>
    <w:rsid w:val="003A48CF"/>
    <w:rsid w:val="003A4B1A"/>
    <w:rsid w:val="003A4DA0"/>
    <w:rsid w:val="003A5A68"/>
    <w:rsid w:val="003A5B0E"/>
    <w:rsid w:val="003A61D1"/>
    <w:rsid w:val="003A639F"/>
    <w:rsid w:val="003A63B1"/>
    <w:rsid w:val="003A6501"/>
    <w:rsid w:val="003A6DF6"/>
    <w:rsid w:val="003A6E63"/>
    <w:rsid w:val="003A6EFC"/>
    <w:rsid w:val="003B0707"/>
    <w:rsid w:val="003B1031"/>
    <w:rsid w:val="003B14D7"/>
    <w:rsid w:val="003B155B"/>
    <w:rsid w:val="003B15AE"/>
    <w:rsid w:val="003B17A3"/>
    <w:rsid w:val="003B1A50"/>
    <w:rsid w:val="003B1EDB"/>
    <w:rsid w:val="003B20C1"/>
    <w:rsid w:val="003B2294"/>
    <w:rsid w:val="003B22B9"/>
    <w:rsid w:val="003B230B"/>
    <w:rsid w:val="003B295D"/>
    <w:rsid w:val="003B30BE"/>
    <w:rsid w:val="003B37DE"/>
    <w:rsid w:val="003B39B7"/>
    <w:rsid w:val="003B3A26"/>
    <w:rsid w:val="003B3A87"/>
    <w:rsid w:val="003B3C17"/>
    <w:rsid w:val="003B3E5E"/>
    <w:rsid w:val="003B3E91"/>
    <w:rsid w:val="003B409D"/>
    <w:rsid w:val="003B56FF"/>
    <w:rsid w:val="003B5A02"/>
    <w:rsid w:val="003B5C2D"/>
    <w:rsid w:val="003B6081"/>
    <w:rsid w:val="003B64F7"/>
    <w:rsid w:val="003B689F"/>
    <w:rsid w:val="003B6CF7"/>
    <w:rsid w:val="003B788D"/>
    <w:rsid w:val="003B79B0"/>
    <w:rsid w:val="003C0C57"/>
    <w:rsid w:val="003C0CC9"/>
    <w:rsid w:val="003C0FFA"/>
    <w:rsid w:val="003C10A2"/>
    <w:rsid w:val="003C1121"/>
    <w:rsid w:val="003C13E4"/>
    <w:rsid w:val="003C13ED"/>
    <w:rsid w:val="003C1920"/>
    <w:rsid w:val="003C1C90"/>
    <w:rsid w:val="003C228A"/>
    <w:rsid w:val="003C2638"/>
    <w:rsid w:val="003C2722"/>
    <w:rsid w:val="003C2728"/>
    <w:rsid w:val="003C27FD"/>
    <w:rsid w:val="003C2D30"/>
    <w:rsid w:val="003C3218"/>
    <w:rsid w:val="003C43DC"/>
    <w:rsid w:val="003C492F"/>
    <w:rsid w:val="003C4CF7"/>
    <w:rsid w:val="003C5240"/>
    <w:rsid w:val="003C5481"/>
    <w:rsid w:val="003C5930"/>
    <w:rsid w:val="003C61F4"/>
    <w:rsid w:val="003C66C1"/>
    <w:rsid w:val="003C673D"/>
    <w:rsid w:val="003C716C"/>
    <w:rsid w:val="003C7551"/>
    <w:rsid w:val="003C79D2"/>
    <w:rsid w:val="003C7AE9"/>
    <w:rsid w:val="003C7BF7"/>
    <w:rsid w:val="003D03E1"/>
    <w:rsid w:val="003D083A"/>
    <w:rsid w:val="003D0DE0"/>
    <w:rsid w:val="003D1BF2"/>
    <w:rsid w:val="003D1FA8"/>
    <w:rsid w:val="003D289F"/>
    <w:rsid w:val="003D2F58"/>
    <w:rsid w:val="003D2FB0"/>
    <w:rsid w:val="003D3960"/>
    <w:rsid w:val="003D3D6E"/>
    <w:rsid w:val="003D3F4C"/>
    <w:rsid w:val="003D422E"/>
    <w:rsid w:val="003D4DC7"/>
    <w:rsid w:val="003D51D3"/>
    <w:rsid w:val="003D53DD"/>
    <w:rsid w:val="003D563A"/>
    <w:rsid w:val="003D5A65"/>
    <w:rsid w:val="003D5D64"/>
    <w:rsid w:val="003D5DA5"/>
    <w:rsid w:val="003D5FFD"/>
    <w:rsid w:val="003D66D3"/>
    <w:rsid w:val="003D6788"/>
    <w:rsid w:val="003D6A36"/>
    <w:rsid w:val="003D6C19"/>
    <w:rsid w:val="003D6F6D"/>
    <w:rsid w:val="003D736E"/>
    <w:rsid w:val="003D7A50"/>
    <w:rsid w:val="003E030B"/>
    <w:rsid w:val="003E0367"/>
    <w:rsid w:val="003E0D59"/>
    <w:rsid w:val="003E12A9"/>
    <w:rsid w:val="003E14C3"/>
    <w:rsid w:val="003E15FD"/>
    <w:rsid w:val="003E168D"/>
    <w:rsid w:val="003E1720"/>
    <w:rsid w:val="003E1943"/>
    <w:rsid w:val="003E1DCC"/>
    <w:rsid w:val="003E23B0"/>
    <w:rsid w:val="003E2B6E"/>
    <w:rsid w:val="003E2DB4"/>
    <w:rsid w:val="003E2DE0"/>
    <w:rsid w:val="003E2F4E"/>
    <w:rsid w:val="003E3050"/>
    <w:rsid w:val="003E3305"/>
    <w:rsid w:val="003E3727"/>
    <w:rsid w:val="003E3F9F"/>
    <w:rsid w:val="003E4514"/>
    <w:rsid w:val="003E45C3"/>
    <w:rsid w:val="003E4BEA"/>
    <w:rsid w:val="003E5100"/>
    <w:rsid w:val="003E51DC"/>
    <w:rsid w:val="003E56B5"/>
    <w:rsid w:val="003E5BF2"/>
    <w:rsid w:val="003E5CC2"/>
    <w:rsid w:val="003E6093"/>
    <w:rsid w:val="003E6557"/>
    <w:rsid w:val="003E710B"/>
    <w:rsid w:val="003E734E"/>
    <w:rsid w:val="003E7EEC"/>
    <w:rsid w:val="003F0BD3"/>
    <w:rsid w:val="003F1317"/>
    <w:rsid w:val="003F13B0"/>
    <w:rsid w:val="003F1A7B"/>
    <w:rsid w:val="003F24EF"/>
    <w:rsid w:val="003F2633"/>
    <w:rsid w:val="003F2B5F"/>
    <w:rsid w:val="003F2FB7"/>
    <w:rsid w:val="003F3360"/>
    <w:rsid w:val="003F44F2"/>
    <w:rsid w:val="003F47B3"/>
    <w:rsid w:val="003F48A1"/>
    <w:rsid w:val="003F4A12"/>
    <w:rsid w:val="003F4E9C"/>
    <w:rsid w:val="003F53B9"/>
    <w:rsid w:val="003F5FD5"/>
    <w:rsid w:val="003F606C"/>
    <w:rsid w:val="003F6098"/>
    <w:rsid w:val="003F60C4"/>
    <w:rsid w:val="003F656E"/>
    <w:rsid w:val="003F662A"/>
    <w:rsid w:val="003F73F5"/>
    <w:rsid w:val="003F78C1"/>
    <w:rsid w:val="00400013"/>
    <w:rsid w:val="00400191"/>
    <w:rsid w:val="004003D4"/>
    <w:rsid w:val="00400CEB"/>
    <w:rsid w:val="00401045"/>
    <w:rsid w:val="004018B8"/>
    <w:rsid w:val="004019C9"/>
    <w:rsid w:val="00402131"/>
    <w:rsid w:val="00403148"/>
    <w:rsid w:val="0040341C"/>
    <w:rsid w:val="00403C7A"/>
    <w:rsid w:val="0040414C"/>
    <w:rsid w:val="0040444E"/>
    <w:rsid w:val="004045D9"/>
    <w:rsid w:val="00404929"/>
    <w:rsid w:val="00404D8D"/>
    <w:rsid w:val="00404EE2"/>
    <w:rsid w:val="00405352"/>
    <w:rsid w:val="0040578F"/>
    <w:rsid w:val="0040583B"/>
    <w:rsid w:val="00405F73"/>
    <w:rsid w:val="00406076"/>
    <w:rsid w:val="0040620C"/>
    <w:rsid w:val="004064FB"/>
    <w:rsid w:val="0040694D"/>
    <w:rsid w:val="00406B5D"/>
    <w:rsid w:val="004070BF"/>
    <w:rsid w:val="004104B2"/>
    <w:rsid w:val="00410553"/>
    <w:rsid w:val="0041073F"/>
    <w:rsid w:val="004108FD"/>
    <w:rsid w:val="00410AC8"/>
    <w:rsid w:val="00410FF6"/>
    <w:rsid w:val="004112C3"/>
    <w:rsid w:val="004114A6"/>
    <w:rsid w:val="00411801"/>
    <w:rsid w:val="00411A12"/>
    <w:rsid w:val="00411E87"/>
    <w:rsid w:val="00412170"/>
    <w:rsid w:val="004121D5"/>
    <w:rsid w:val="00412317"/>
    <w:rsid w:val="004124F6"/>
    <w:rsid w:val="004127FD"/>
    <w:rsid w:val="00412C6A"/>
    <w:rsid w:val="00413443"/>
    <w:rsid w:val="004136DB"/>
    <w:rsid w:val="00413F84"/>
    <w:rsid w:val="00413FEA"/>
    <w:rsid w:val="004140FF"/>
    <w:rsid w:val="00414670"/>
    <w:rsid w:val="00414C38"/>
    <w:rsid w:val="00414E54"/>
    <w:rsid w:val="0041568C"/>
    <w:rsid w:val="00415707"/>
    <w:rsid w:val="004158D8"/>
    <w:rsid w:val="0041599E"/>
    <w:rsid w:val="00415B51"/>
    <w:rsid w:val="00415D6D"/>
    <w:rsid w:val="00415EED"/>
    <w:rsid w:val="004164B8"/>
    <w:rsid w:val="004165E7"/>
    <w:rsid w:val="00416855"/>
    <w:rsid w:val="004205E5"/>
    <w:rsid w:val="00420863"/>
    <w:rsid w:val="00420A04"/>
    <w:rsid w:val="00420B65"/>
    <w:rsid w:val="00420BE8"/>
    <w:rsid w:val="00420F58"/>
    <w:rsid w:val="00421722"/>
    <w:rsid w:val="0042215F"/>
    <w:rsid w:val="00422248"/>
    <w:rsid w:val="0042280E"/>
    <w:rsid w:val="00422AA3"/>
    <w:rsid w:val="004239C2"/>
    <w:rsid w:val="00423CD0"/>
    <w:rsid w:val="00423E22"/>
    <w:rsid w:val="00423E4A"/>
    <w:rsid w:val="00424474"/>
    <w:rsid w:val="00425635"/>
    <w:rsid w:val="00425990"/>
    <w:rsid w:val="00425CA2"/>
    <w:rsid w:val="00425D34"/>
    <w:rsid w:val="00425E10"/>
    <w:rsid w:val="004260A3"/>
    <w:rsid w:val="004265B6"/>
    <w:rsid w:val="0042690B"/>
    <w:rsid w:val="004269DC"/>
    <w:rsid w:val="00426C94"/>
    <w:rsid w:val="004277F8"/>
    <w:rsid w:val="00430FAC"/>
    <w:rsid w:val="004312DC"/>
    <w:rsid w:val="00431339"/>
    <w:rsid w:val="004314FB"/>
    <w:rsid w:val="00431C3B"/>
    <w:rsid w:val="00431E22"/>
    <w:rsid w:val="0043236F"/>
    <w:rsid w:val="00432889"/>
    <w:rsid w:val="00432D76"/>
    <w:rsid w:val="00433411"/>
    <w:rsid w:val="004335BE"/>
    <w:rsid w:val="004335E0"/>
    <w:rsid w:val="00433754"/>
    <w:rsid w:val="0043397A"/>
    <w:rsid w:val="00434782"/>
    <w:rsid w:val="0043486D"/>
    <w:rsid w:val="00435056"/>
    <w:rsid w:val="00435838"/>
    <w:rsid w:val="00435C70"/>
    <w:rsid w:val="00436421"/>
    <w:rsid w:val="00436D38"/>
    <w:rsid w:val="004373E9"/>
    <w:rsid w:val="004402ED"/>
    <w:rsid w:val="00440F14"/>
    <w:rsid w:val="00441B10"/>
    <w:rsid w:val="0044281B"/>
    <w:rsid w:val="004438DC"/>
    <w:rsid w:val="00443AE6"/>
    <w:rsid w:val="00444497"/>
    <w:rsid w:val="004447E3"/>
    <w:rsid w:val="00445B2B"/>
    <w:rsid w:val="00446272"/>
    <w:rsid w:val="00446391"/>
    <w:rsid w:val="004463E1"/>
    <w:rsid w:val="00446465"/>
    <w:rsid w:val="00446822"/>
    <w:rsid w:val="0044690F"/>
    <w:rsid w:val="00446938"/>
    <w:rsid w:val="00446F42"/>
    <w:rsid w:val="004470A0"/>
    <w:rsid w:val="004474F7"/>
    <w:rsid w:val="004479EF"/>
    <w:rsid w:val="00447C0D"/>
    <w:rsid w:val="0045019D"/>
    <w:rsid w:val="00450757"/>
    <w:rsid w:val="00450850"/>
    <w:rsid w:val="00450A8A"/>
    <w:rsid w:val="00450A96"/>
    <w:rsid w:val="00450E1D"/>
    <w:rsid w:val="004512F6"/>
    <w:rsid w:val="004515D7"/>
    <w:rsid w:val="00451D08"/>
    <w:rsid w:val="00452297"/>
    <w:rsid w:val="004528BA"/>
    <w:rsid w:val="00453335"/>
    <w:rsid w:val="00453419"/>
    <w:rsid w:val="00453A5A"/>
    <w:rsid w:val="00453C6B"/>
    <w:rsid w:val="00453EE3"/>
    <w:rsid w:val="004541E7"/>
    <w:rsid w:val="00454BAD"/>
    <w:rsid w:val="00454C6D"/>
    <w:rsid w:val="00454CBB"/>
    <w:rsid w:val="00454F7B"/>
    <w:rsid w:val="004550DE"/>
    <w:rsid w:val="004553E2"/>
    <w:rsid w:val="00455CFA"/>
    <w:rsid w:val="00455E03"/>
    <w:rsid w:val="0045642F"/>
    <w:rsid w:val="004568A0"/>
    <w:rsid w:val="00456924"/>
    <w:rsid w:val="004577EE"/>
    <w:rsid w:val="00457810"/>
    <w:rsid w:val="00457C01"/>
    <w:rsid w:val="00457C3F"/>
    <w:rsid w:val="00460134"/>
    <w:rsid w:val="00460D4D"/>
    <w:rsid w:val="00460FF6"/>
    <w:rsid w:val="00461608"/>
    <w:rsid w:val="00461914"/>
    <w:rsid w:val="00461AC8"/>
    <w:rsid w:val="00461D60"/>
    <w:rsid w:val="00461F9D"/>
    <w:rsid w:val="004627D1"/>
    <w:rsid w:val="00463381"/>
    <w:rsid w:val="004649CF"/>
    <w:rsid w:val="00464AEA"/>
    <w:rsid w:val="00464BA7"/>
    <w:rsid w:val="00464F88"/>
    <w:rsid w:val="0046548C"/>
    <w:rsid w:val="004655C0"/>
    <w:rsid w:val="00465CDD"/>
    <w:rsid w:val="004671B8"/>
    <w:rsid w:val="004672C5"/>
    <w:rsid w:val="0046750E"/>
    <w:rsid w:val="00467757"/>
    <w:rsid w:val="00470145"/>
    <w:rsid w:val="00470179"/>
    <w:rsid w:val="0047078E"/>
    <w:rsid w:val="004708C2"/>
    <w:rsid w:val="004709C6"/>
    <w:rsid w:val="004713BF"/>
    <w:rsid w:val="0047141D"/>
    <w:rsid w:val="00471C5A"/>
    <w:rsid w:val="00471D58"/>
    <w:rsid w:val="00472529"/>
    <w:rsid w:val="00472833"/>
    <w:rsid w:val="00472885"/>
    <w:rsid w:val="0047291F"/>
    <w:rsid w:val="00472B69"/>
    <w:rsid w:val="00473004"/>
    <w:rsid w:val="0047330A"/>
    <w:rsid w:val="004739E0"/>
    <w:rsid w:val="00473F76"/>
    <w:rsid w:val="0047438B"/>
    <w:rsid w:val="00474694"/>
    <w:rsid w:val="00474E07"/>
    <w:rsid w:val="00475A90"/>
    <w:rsid w:val="00475DC8"/>
    <w:rsid w:val="0047607B"/>
    <w:rsid w:val="004763BE"/>
    <w:rsid w:val="0047710C"/>
    <w:rsid w:val="00477C7A"/>
    <w:rsid w:val="0048046D"/>
    <w:rsid w:val="00480F7C"/>
    <w:rsid w:val="0048195F"/>
    <w:rsid w:val="004819F5"/>
    <w:rsid w:val="00481C50"/>
    <w:rsid w:val="00482182"/>
    <w:rsid w:val="00482AD6"/>
    <w:rsid w:val="00482B0E"/>
    <w:rsid w:val="00482C32"/>
    <w:rsid w:val="0048396D"/>
    <w:rsid w:val="00483AA7"/>
    <w:rsid w:val="0048425E"/>
    <w:rsid w:val="00484BEC"/>
    <w:rsid w:val="00484C02"/>
    <w:rsid w:val="00485440"/>
    <w:rsid w:val="00485537"/>
    <w:rsid w:val="004859E5"/>
    <w:rsid w:val="00486034"/>
    <w:rsid w:val="0048633B"/>
    <w:rsid w:val="0048669D"/>
    <w:rsid w:val="004872E3"/>
    <w:rsid w:val="00487AFF"/>
    <w:rsid w:val="00487DC1"/>
    <w:rsid w:val="00490228"/>
    <w:rsid w:val="00490E4C"/>
    <w:rsid w:val="00491036"/>
    <w:rsid w:val="00491090"/>
    <w:rsid w:val="004911A2"/>
    <w:rsid w:val="0049193D"/>
    <w:rsid w:val="00491BF8"/>
    <w:rsid w:val="00492428"/>
    <w:rsid w:val="004928FC"/>
    <w:rsid w:val="004933E3"/>
    <w:rsid w:val="004934BB"/>
    <w:rsid w:val="004934BC"/>
    <w:rsid w:val="00493582"/>
    <w:rsid w:val="0049360F"/>
    <w:rsid w:val="00493803"/>
    <w:rsid w:val="00493D26"/>
    <w:rsid w:val="0049413B"/>
    <w:rsid w:val="00494497"/>
    <w:rsid w:val="00494CBB"/>
    <w:rsid w:val="004951C7"/>
    <w:rsid w:val="00495487"/>
    <w:rsid w:val="00495859"/>
    <w:rsid w:val="00495B23"/>
    <w:rsid w:val="00495FFA"/>
    <w:rsid w:val="00496583"/>
    <w:rsid w:val="00496C58"/>
    <w:rsid w:val="00496EDD"/>
    <w:rsid w:val="00497273"/>
    <w:rsid w:val="00497652"/>
    <w:rsid w:val="00497C73"/>
    <w:rsid w:val="00497D24"/>
    <w:rsid w:val="004A01A6"/>
    <w:rsid w:val="004A01B2"/>
    <w:rsid w:val="004A051F"/>
    <w:rsid w:val="004A1135"/>
    <w:rsid w:val="004A14FF"/>
    <w:rsid w:val="004A19D0"/>
    <w:rsid w:val="004A209E"/>
    <w:rsid w:val="004A2EFA"/>
    <w:rsid w:val="004A3859"/>
    <w:rsid w:val="004A3A01"/>
    <w:rsid w:val="004A41E9"/>
    <w:rsid w:val="004A43BB"/>
    <w:rsid w:val="004A4599"/>
    <w:rsid w:val="004A4876"/>
    <w:rsid w:val="004A4FF0"/>
    <w:rsid w:val="004A55DF"/>
    <w:rsid w:val="004A5B20"/>
    <w:rsid w:val="004A5F1C"/>
    <w:rsid w:val="004A62E0"/>
    <w:rsid w:val="004A6841"/>
    <w:rsid w:val="004A6C3B"/>
    <w:rsid w:val="004A6E3B"/>
    <w:rsid w:val="004A7EBC"/>
    <w:rsid w:val="004B011F"/>
    <w:rsid w:val="004B025C"/>
    <w:rsid w:val="004B03EB"/>
    <w:rsid w:val="004B0AED"/>
    <w:rsid w:val="004B0CD3"/>
    <w:rsid w:val="004B0E2C"/>
    <w:rsid w:val="004B1110"/>
    <w:rsid w:val="004B1337"/>
    <w:rsid w:val="004B1908"/>
    <w:rsid w:val="004B198C"/>
    <w:rsid w:val="004B262F"/>
    <w:rsid w:val="004B2CEE"/>
    <w:rsid w:val="004B2E5D"/>
    <w:rsid w:val="004B2EB6"/>
    <w:rsid w:val="004B2FB4"/>
    <w:rsid w:val="004B3860"/>
    <w:rsid w:val="004B397C"/>
    <w:rsid w:val="004B3AD8"/>
    <w:rsid w:val="004B471C"/>
    <w:rsid w:val="004B4CFF"/>
    <w:rsid w:val="004B4E0C"/>
    <w:rsid w:val="004B4FA4"/>
    <w:rsid w:val="004B50BD"/>
    <w:rsid w:val="004B58BB"/>
    <w:rsid w:val="004B59AA"/>
    <w:rsid w:val="004B5DEB"/>
    <w:rsid w:val="004B6924"/>
    <w:rsid w:val="004B74A1"/>
    <w:rsid w:val="004B7553"/>
    <w:rsid w:val="004B7670"/>
    <w:rsid w:val="004B78F8"/>
    <w:rsid w:val="004B7B0F"/>
    <w:rsid w:val="004C009F"/>
    <w:rsid w:val="004C047A"/>
    <w:rsid w:val="004C1CF2"/>
    <w:rsid w:val="004C224D"/>
    <w:rsid w:val="004C2C4A"/>
    <w:rsid w:val="004C2E0E"/>
    <w:rsid w:val="004C3D1C"/>
    <w:rsid w:val="004C428F"/>
    <w:rsid w:val="004C4435"/>
    <w:rsid w:val="004C4777"/>
    <w:rsid w:val="004C4C93"/>
    <w:rsid w:val="004C4EDC"/>
    <w:rsid w:val="004C4FD9"/>
    <w:rsid w:val="004C530A"/>
    <w:rsid w:val="004C54F4"/>
    <w:rsid w:val="004C5563"/>
    <w:rsid w:val="004C5B51"/>
    <w:rsid w:val="004C5D7B"/>
    <w:rsid w:val="004C6773"/>
    <w:rsid w:val="004C6EF1"/>
    <w:rsid w:val="004C70A7"/>
    <w:rsid w:val="004C73DD"/>
    <w:rsid w:val="004C742C"/>
    <w:rsid w:val="004C78EF"/>
    <w:rsid w:val="004C7C28"/>
    <w:rsid w:val="004D022F"/>
    <w:rsid w:val="004D047F"/>
    <w:rsid w:val="004D0484"/>
    <w:rsid w:val="004D078C"/>
    <w:rsid w:val="004D0913"/>
    <w:rsid w:val="004D1140"/>
    <w:rsid w:val="004D1571"/>
    <w:rsid w:val="004D1869"/>
    <w:rsid w:val="004D1C95"/>
    <w:rsid w:val="004D2448"/>
    <w:rsid w:val="004D24B6"/>
    <w:rsid w:val="004D2959"/>
    <w:rsid w:val="004D3325"/>
    <w:rsid w:val="004D3B55"/>
    <w:rsid w:val="004D40C7"/>
    <w:rsid w:val="004D43C9"/>
    <w:rsid w:val="004D44A9"/>
    <w:rsid w:val="004D48F2"/>
    <w:rsid w:val="004D4D2D"/>
    <w:rsid w:val="004D53FD"/>
    <w:rsid w:val="004D556A"/>
    <w:rsid w:val="004D560C"/>
    <w:rsid w:val="004D598F"/>
    <w:rsid w:val="004D7976"/>
    <w:rsid w:val="004D7B13"/>
    <w:rsid w:val="004E025E"/>
    <w:rsid w:val="004E0C8C"/>
    <w:rsid w:val="004E1202"/>
    <w:rsid w:val="004E15D7"/>
    <w:rsid w:val="004E1877"/>
    <w:rsid w:val="004E209C"/>
    <w:rsid w:val="004E2882"/>
    <w:rsid w:val="004E2B0A"/>
    <w:rsid w:val="004E3474"/>
    <w:rsid w:val="004E3E60"/>
    <w:rsid w:val="004E40A6"/>
    <w:rsid w:val="004E4103"/>
    <w:rsid w:val="004E4588"/>
    <w:rsid w:val="004E4D74"/>
    <w:rsid w:val="004E5080"/>
    <w:rsid w:val="004E5681"/>
    <w:rsid w:val="004E570E"/>
    <w:rsid w:val="004E5983"/>
    <w:rsid w:val="004E5B36"/>
    <w:rsid w:val="004E5CFD"/>
    <w:rsid w:val="004E7CBC"/>
    <w:rsid w:val="004E7EF8"/>
    <w:rsid w:val="004F0050"/>
    <w:rsid w:val="004F1708"/>
    <w:rsid w:val="004F1929"/>
    <w:rsid w:val="004F1AE9"/>
    <w:rsid w:val="004F1CC6"/>
    <w:rsid w:val="004F1F0D"/>
    <w:rsid w:val="004F1FE4"/>
    <w:rsid w:val="004F290C"/>
    <w:rsid w:val="004F2DF2"/>
    <w:rsid w:val="004F3CE4"/>
    <w:rsid w:val="004F3D0E"/>
    <w:rsid w:val="004F4B86"/>
    <w:rsid w:val="004F5169"/>
    <w:rsid w:val="004F526B"/>
    <w:rsid w:val="004F5554"/>
    <w:rsid w:val="004F611F"/>
    <w:rsid w:val="004F65A0"/>
    <w:rsid w:val="004F696C"/>
    <w:rsid w:val="004F6BA3"/>
    <w:rsid w:val="004F6BF1"/>
    <w:rsid w:val="004F757F"/>
    <w:rsid w:val="004F7891"/>
    <w:rsid w:val="004F7989"/>
    <w:rsid w:val="00500545"/>
    <w:rsid w:val="00500693"/>
    <w:rsid w:val="0050088A"/>
    <w:rsid w:val="005008D4"/>
    <w:rsid w:val="0050117A"/>
    <w:rsid w:val="00501B9A"/>
    <w:rsid w:val="00501BE0"/>
    <w:rsid w:val="00501D98"/>
    <w:rsid w:val="00502004"/>
    <w:rsid w:val="00502163"/>
    <w:rsid w:val="0050232A"/>
    <w:rsid w:val="00502D7E"/>
    <w:rsid w:val="00502ECC"/>
    <w:rsid w:val="005032B4"/>
    <w:rsid w:val="005038AB"/>
    <w:rsid w:val="00503E30"/>
    <w:rsid w:val="005043D4"/>
    <w:rsid w:val="005049CC"/>
    <w:rsid w:val="00504E7C"/>
    <w:rsid w:val="00505159"/>
    <w:rsid w:val="00505A5E"/>
    <w:rsid w:val="00505C46"/>
    <w:rsid w:val="00506564"/>
    <w:rsid w:val="0050750C"/>
    <w:rsid w:val="00507DB9"/>
    <w:rsid w:val="00507FAB"/>
    <w:rsid w:val="00510472"/>
    <w:rsid w:val="00510D53"/>
    <w:rsid w:val="0051126D"/>
    <w:rsid w:val="00512021"/>
    <w:rsid w:val="00512697"/>
    <w:rsid w:val="00512B6C"/>
    <w:rsid w:val="005130AA"/>
    <w:rsid w:val="00513463"/>
    <w:rsid w:val="00513A3B"/>
    <w:rsid w:val="00513F33"/>
    <w:rsid w:val="00513FBC"/>
    <w:rsid w:val="00514987"/>
    <w:rsid w:val="00515065"/>
    <w:rsid w:val="005150F7"/>
    <w:rsid w:val="005155F5"/>
    <w:rsid w:val="005156E0"/>
    <w:rsid w:val="005157C9"/>
    <w:rsid w:val="00515F55"/>
    <w:rsid w:val="005161F7"/>
    <w:rsid w:val="0051624A"/>
    <w:rsid w:val="005163E2"/>
    <w:rsid w:val="00516570"/>
    <w:rsid w:val="005165F1"/>
    <w:rsid w:val="005168B8"/>
    <w:rsid w:val="00516A3D"/>
    <w:rsid w:val="00517634"/>
    <w:rsid w:val="00517C5A"/>
    <w:rsid w:val="00517DD3"/>
    <w:rsid w:val="00520041"/>
    <w:rsid w:val="005201EB"/>
    <w:rsid w:val="0052054B"/>
    <w:rsid w:val="00520E63"/>
    <w:rsid w:val="005211DA"/>
    <w:rsid w:val="0052124F"/>
    <w:rsid w:val="00521936"/>
    <w:rsid w:val="00522B34"/>
    <w:rsid w:val="00522B85"/>
    <w:rsid w:val="00523FE3"/>
    <w:rsid w:val="0052415E"/>
    <w:rsid w:val="005242F7"/>
    <w:rsid w:val="00524BC9"/>
    <w:rsid w:val="00524FF4"/>
    <w:rsid w:val="00525189"/>
    <w:rsid w:val="0052561C"/>
    <w:rsid w:val="00525A6C"/>
    <w:rsid w:val="00525AD4"/>
    <w:rsid w:val="00525F22"/>
    <w:rsid w:val="005266DA"/>
    <w:rsid w:val="00526976"/>
    <w:rsid w:val="00526EC7"/>
    <w:rsid w:val="005275A4"/>
    <w:rsid w:val="00527700"/>
    <w:rsid w:val="00527751"/>
    <w:rsid w:val="0052797E"/>
    <w:rsid w:val="00527BFF"/>
    <w:rsid w:val="00530444"/>
    <w:rsid w:val="00530B8F"/>
    <w:rsid w:val="00530D1C"/>
    <w:rsid w:val="00531B35"/>
    <w:rsid w:val="00531F10"/>
    <w:rsid w:val="00532FFD"/>
    <w:rsid w:val="005330EC"/>
    <w:rsid w:val="00533839"/>
    <w:rsid w:val="00533EF6"/>
    <w:rsid w:val="00535225"/>
    <w:rsid w:val="005353EF"/>
    <w:rsid w:val="005355E6"/>
    <w:rsid w:val="00535CD6"/>
    <w:rsid w:val="00535F3F"/>
    <w:rsid w:val="00535FB1"/>
    <w:rsid w:val="00537362"/>
    <w:rsid w:val="005377B4"/>
    <w:rsid w:val="00537925"/>
    <w:rsid w:val="005379BB"/>
    <w:rsid w:val="00537B24"/>
    <w:rsid w:val="00537D79"/>
    <w:rsid w:val="0054095E"/>
    <w:rsid w:val="00541423"/>
    <w:rsid w:val="00542670"/>
    <w:rsid w:val="005428F2"/>
    <w:rsid w:val="00543284"/>
    <w:rsid w:val="00543536"/>
    <w:rsid w:val="005439FF"/>
    <w:rsid w:val="005443CE"/>
    <w:rsid w:val="005444C4"/>
    <w:rsid w:val="005449DD"/>
    <w:rsid w:val="00544FAF"/>
    <w:rsid w:val="005450F5"/>
    <w:rsid w:val="005453B1"/>
    <w:rsid w:val="00545659"/>
    <w:rsid w:val="00545769"/>
    <w:rsid w:val="00546187"/>
    <w:rsid w:val="00546197"/>
    <w:rsid w:val="005464C5"/>
    <w:rsid w:val="00546868"/>
    <w:rsid w:val="005468B9"/>
    <w:rsid w:val="00546D9B"/>
    <w:rsid w:val="00546EB1"/>
    <w:rsid w:val="00547A8D"/>
    <w:rsid w:val="00550ACD"/>
    <w:rsid w:val="00550D9E"/>
    <w:rsid w:val="0055106F"/>
    <w:rsid w:val="0055107B"/>
    <w:rsid w:val="00551ACF"/>
    <w:rsid w:val="00551AEB"/>
    <w:rsid w:val="0055202A"/>
    <w:rsid w:val="00552165"/>
    <w:rsid w:val="00552364"/>
    <w:rsid w:val="00553478"/>
    <w:rsid w:val="005538E4"/>
    <w:rsid w:val="00553CB2"/>
    <w:rsid w:val="005542C1"/>
    <w:rsid w:val="00554659"/>
    <w:rsid w:val="0055477D"/>
    <w:rsid w:val="00554F33"/>
    <w:rsid w:val="00555936"/>
    <w:rsid w:val="005560C7"/>
    <w:rsid w:val="0055612B"/>
    <w:rsid w:val="00556B0C"/>
    <w:rsid w:val="00556BE5"/>
    <w:rsid w:val="00557AEA"/>
    <w:rsid w:val="00560237"/>
    <w:rsid w:val="00560339"/>
    <w:rsid w:val="00560363"/>
    <w:rsid w:val="005604FA"/>
    <w:rsid w:val="0056091A"/>
    <w:rsid w:val="0056104E"/>
    <w:rsid w:val="0056129C"/>
    <w:rsid w:val="00561927"/>
    <w:rsid w:val="0056207A"/>
    <w:rsid w:val="00562791"/>
    <w:rsid w:val="0056321B"/>
    <w:rsid w:val="005633AA"/>
    <w:rsid w:val="0056346F"/>
    <w:rsid w:val="005635DC"/>
    <w:rsid w:val="005636EC"/>
    <w:rsid w:val="005641CE"/>
    <w:rsid w:val="005645E5"/>
    <w:rsid w:val="00564D64"/>
    <w:rsid w:val="00565375"/>
    <w:rsid w:val="0056541D"/>
    <w:rsid w:val="0056552B"/>
    <w:rsid w:val="00566819"/>
    <w:rsid w:val="005669E8"/>
    <w:rsid w:val="00566BAE"/>
    <w:rsid w:val="00570BB8"/>
    <w:rsid w:val="00570CB7"/>
    <w:rsid w:val="00571A51"/>
    <w:rsid w:val="00571EAE"/>
    <w:rsid w:val="00571EB7"/>
    <w:rsid w:val="00571F6C"/>
    <w:rsid w:val="00572050"/>
    <w:rsid w:val="00572209"/>
    <w:rsid w:val="0057250D"/>
    <w:rsid w:val="00572B9D"/>
    <w:rsid w:val="00572C38"/>
    <w:rsid w:val="00572D93"/>
    <w:rsid w:val="00573139"/>
    <w:rsid w:val="00573A56"/>
    <w:rsid w:val="00573AB6"/>
    <w:rsid w:val="00574D4E"/>
    <w:rsid w:val="00575127"/>
    <w:rsid w:val="005758EB"/>
    <w:rsid w:val="0057595B"/>
    <w:rsid w:val="00575B4C"/>
    <w:rsid w:val="00575C20"/>
    <w:rsid w:val="00575D03"/>
    <w:rsid w:val="00575E9B"/>
    <w:rsid w:val="00575ED6"/>
    <w:rsid w:val="0057643A"/>
    <w:rsid w:val="00576A89"/>
    <w:rsid w:val="00577098"/>
    <w:rsid w:val="00577177"/>
    <w:rsid w:val="00577316"/>
    <w:rsid w:val="0057742A"/>
    <w:rsid w:val="00577815"/>
    <w:rsid w:val="00577B7E"/>
    <w:rsid w:val="00580492"/>
    <w:rsid w:val="00580FF0"/>
    <w:rsid w:val="005811AB"/>
    <w:rsid w:val="00581A3C"/>
    <w:rsid w:val="005826A8"/>
    <w:rsid w:val="00582CD1"/>
    <w:rsid w:val="00582D51"/>
    <w:rsid w:val="00583226"/>
    <w:rsid w:val="00583298"/>
    <w:rsid w:val="005833AB"/>
    <w:rsid w:val="00583A3C"/>
    <w:rsid w:val="00583FF8"/>
    <w:rsid w:val="00584266"/>
    <w:rsid w:val="005857F2"/>
    <w:rsid w:val="00585B1D"/>
    <w:rsid w:val="00586B19"/>
    <w:rsid w:val="0058753E"/>
    <w:rsid w:val="00587718"/>
    <w:rsid w:val="0058778F"/>
    <w:rsid w:val="0059139A"/>
    <w:rsid w:val="0059172D"/>
    <w:rsid w:val="00591D4F"/>
    <w:rsid w:val="00592939"/>
    <w:rsid w:val="00592C1E"/>
    <w:rsid w:val="00592FCD"/>
    <w:rsid w:val="005936BC"/>
    <w:rsid w:val="005938A8"/>
    <w:rsid w:val="005939E3"/>
    <w:rsid w:val="00593B1B"/>
    <w:rsid w:val="005941DD"/>
    <w:rsid w:val="0059487B"/>
    <w:rsid w:val="00594BE3"/>
    <w:rsid w:val="00594EA4"/>
    <w:rsid w:val="0059522A"/>
    <w:rsid w:val="005954F7"/>
    <w:rsid w:val="00595E32"/>
    <w:rsid w:val="00596424"/>
    <w:rsid w:val="00596793"/>
    <w:rsid w:val="00596B70"/>
    <w:rsid w:val="00596D59"/>
    <w:rsid w:val="005971CA"/>
    <w:rsid w:val="00597433"/>
    <w:rsid w:val="00597643"/>
    <w:rsid w:val="005978FD"/>
    <w:rsid w:val="00597AD2"/>
    <w:rsid w:val="00597ADB"/>
    <w:rsid w:val="00597E3E"/>
    <w:rsid w:val="005A01A1"/>
    <w:rsid w:val="005A03F7"/>
    <w:rsid w:val="005A0F06"/>
    <w:rsid w:val="005A12EA"/>
    <w:rsid w:val="005A1CBF"/>
    <w:rsid w:val="005A1EF3"/>
    <w:rsid w:val="005A1FE0"/>
    <w:rsid w:val="005A2637"/>
    <w:rsid w:val="005A263A"/>
    <w:rsid w:val="005A302D"/>
    <w:rsid w:val="005A3272"/>
    <w:rsid w:val="005A35B5"/>
    <w:rsid w:val="005A4BFE"/>
    <w:rsid w:val="005A5B6D"/>
    <w:rsid w:val="005A604D"/>
    <w:rsid w:val="005A6342"/>
    <w:rsid w:val="005A67F5"/>
    <w:rsid w:val="005A6F47"/>
    <w:rsid w:val="005A76B9"/>
    <w:rsid w:val="005A7D0E"/>
    <w:rsid w:val="005B00F5"/>
    <w:rsid w:val="005B029C"/>
    <w:rsid w:val="005B06FC"/>
    <w:rsid w:val="005B0CA7"/>
    <w:rsid w:val="005B115D"/>
    <w:rsid w:val="005B142F"/>
    <w:rsid w:val="005B188E"/>
    <w:rsid w:val="005B20BA"/>
    <w:rsid w:val="005B2619"/>
    <w:rsid w:val="005B32B2"/>
    <w:rsid w:val="005B35FA"/>
    <w:rsid w:val="005B3A91"/>
    <w:rsid w:val="005B4D63"/>
    <w:rsid w:val="005B4DF1"/>
    <w:rsid w:val="005B5497"/>
    <w:rsid w:val="005B577F"/>
    <w:rsid w:val="005B5992"/>
    <w:rsid w:val="005B5F23"/>
    <w:rsid w:val="005B6253"/>
    <w:rsid w:val="005B62E2"/>
    <w:rsid w:val="005B637D"/>
    <w:rsid w:val="005B6695"/>
    <w:rsid w:val="005B69F9"/>
    <w:rsid w:val="005B6AA6"/>
    <w:rsid w:val="005B7585"/>
    <w:rsid w:val="005B7ABA"/>
    <w:rsid w:val="005C01CE"/>
    <w:rsid w:val="005C1C0C"/>
    <w:rsid w:val="005C1E12"/>
    <w:rsid w:val="005C1F03"/>
    <w:rsid w:val="005C20AF"/>
    <w:rsid w:val="005C2352"/>
    <w:rsid w:val="005C277E"/>
    <w:rsid w:val="005C2824"/>
    <w:rsid w:val="005C29CD"/>
    <w:rsid w:val="005C29E7"/>
    <w:rsid w:val="005C2F3E"/>
    <w:rsid w:val="005C2F52"/>
    <w:rsid w:val="005C3752"/>
    <w:rsid w:val="005C391C"/>
    <w:rsid w:val="005C3DDD"/>
    <w:rsid w:val="005C3EFF"/>
    <w:rsid w:val="005C4FDD"/>
    <w:rsid w:val="005C519A"/>
    <w:rsid w:val="005C5E29"/>
    <w:rsid w:val="005C6019"/>
    <w:rsid w:val="005C60E7"/>
    <w:rsid w:val="005C610B"/>
    <w:rsid w:val="005C61AE"/>
    <w:rsid w:val="005C650D"/>
    <w:rsid w:val="005C654C"/>
    <w:rsid w:val="005C699D"/>
    <w:rsid w:val="005C6E8C"/>
    <w:rsid w:val="005C6EE4"/>
    <w:rsid w:val="005C70CD"/>
    <w:rsid w:val="005C7586"/>
    <w:rsid w:val="005C75BE"/>
    <w:rsid w:val="005C7EEE"/>
    <w:rsid w:val="005D022B"/>
    <w:rsid w:val="005D09A9"/>
    <w:rsid w:val="005D1120"/>
    <w:rsid w:val="005D1234"/>
    <w:rsid w:val="005D1597"/>
    <w:rsid w:val="005D18EA"/>
    <w:rsid w:val="005D1956"/>
    <w:rsid w:val="005D1AC7"/>
    <w:rsid w:val="005D2008"/>
    <w:rsid w:val="005D24CE"/>
    <w:rsid w:val="005D29BE"/>
    <w:rsid w:val="005D2A46"/>
    <w:rsid w:val="005D3612"/>
    <w:rsid w:val="005D4749"/>
    <w:rsid w:val="005D4976"/>
    <w:rsid w:val="005D5035"/>
    <w:rsid w:val="005D55F8"/>
    <w:rsid w:val="005D5B3C"/>
    <w:rsid w:val="005D67A5"/>
    <w:rsid w:val="005D6C5E"/>
    <w:rsid w:val="005D6CCD"/>
    <w:rsid w:val="005D713C"/>
    <w:rsid w:val="005D7397"/>
    <w:rsid w:val="005E032A"/>
    <w:rsid w:val="005E0538"/>
    <w:rsid w:val="005E064C"/>
    <w:rsid w:val="005E08B8"/>
    <w:rsid w:val="005E0909"/>
    <w:rsid w:val="005E10FE"/>
    <w:rsid w:val="005E164B"/>
    <w:rsid w:val="005E1AE2"/>
    <w:rsid w:val="005E1D9E"/>
    <w:rsid w:val="005E1F55"/>
    <w:rsid w:val="005E2A99"/>
    <w:rsid w:val="005E2CFE"/>
    <w:rsid w:val="005E2E70"/>
    <w:rsid w:val="005E3266"/>
    <w:rsid w:val="005E3319"/>
    <w:rsid w:val="005E3BAD"/>
    <w:rsid w:val="005E4013"/>
    <w:rsid w:val="005E433C"/>
    <w:rsid w:val="005E456E"/>
    <w:rsid w:val="005E54CE"/>
    <w:rsid w:val="005E5C8C"/>
    <w:rsid w:val="005E5CBF"/>
    <w:rsid w:val="005E6249"/>
    <w:rsid w:val="005E65D8"/>
    <w:rsid w:val="005E71CD"/>
    <w:rsid w:val="005E7C84"/>
    <w:rsid w:val="005F0034"/>
    <w:rsid w:val="005F0088"/>
    <w:rsid w:val="005F0D73"/>
    <w:rsid w:val="005F225B"/>
    <w:rsid w:val="005F2C93"/>
    <w:rsid w:val="005F31EF"/>
    <w:rsid w:val="005F3249"/>
    <w:rsid w:val="005F37E1"/>
    <w:rsid w:val="005F388B"/>
    <w:rsid w:val="005F3932"/>
    <w:rsid w:val="005F3FE3"/>
    <w:rsid w:val="005F4A09"/>
    <w:rsid w:val="005F5239"/>
    <w:rsid w:val="005F537F"/>
    <w:rsid w:val="005F62DB"/>
    <w:rsid w:val="005F634D"/>
    <w:rsid w:val="005F646C"/>
    <w:rsid w:val="005F6A91"/>
    <w:rsid w:val="005F6AEC"/>
    <w:rsid w:val="005F716D"/>
    <w:rsid w:val="005F73F1"/>
    <w:rsid w:val="005F7A8D"/>
    <w:rsid w:val="005F7C05"/>
    <w:rsid w:val="005F7EA4"/>
    <w:rsid w:val="0060003C"/>
    <w:rsid w:val="00600118"/>
    <w:rsid w:val="0060027F"/>
    <w:rsid w:val="00600715"/>
    <w:rsid w:val="006011EA"/>
    <w:rsid w:val="006013E1"/>
    <w:rsid w:val="00601BFF"/>
    <w:rsid w:val="00601DA4"/>
    <w:rsid w:val="00601F07"/>
    <w:rsid w:val="00602685"/>
    <w:rsid w:val="00602A81"/>
    <w:rsid w:val="00602D3B"/>
    <w:rsid w:val="00602D45"/>
    <w:rsid w:val="00603816"/>
    <w:rsid w:val="006042CC"/>
    <w:rsid w:val="00604322"/>
    <w:rsid w:val="0060441F"/>
    <w:rsid w:val="00604469"/>
    <w:rsid w:val="00604892"/>
    <w:rsid w:val="00605263"/>
    <w:rsid w:val="006052B6"/>
    <w:rsid w:val="00605862"/>
    <w:rsid w:val="006059B8"/>
    <w:rsid w:val="00605BB6"/>
    <w:rsid w:val="00605DB4"/>
    <w:rsid w:val="00606238"/>
    <w:rsid w:val="006063B5"/>
    <w:rsid w:val="00606838"/>
    <w:rsid w:val="00606984"/>
    <w:rsid w:val="00606E20"/>
    <w:rsid w:val="0060751A"/>
    <w:rsid w:val="006077D5"/>
    <w:rsid w:val="00607D65"/>
    <w:rsid w:val="00607F12"/>
    <w:rsid w:val="006109EB"/>
    <w:rsid w:val="006121A0"/>
    <w:rsid w:val="006128D5"/>
    <w:rsid w:val="006135EC"/>
    <w:rsid w:val="006139BB"/>
    <w:rsid w:val="006139CE"/>
    <w:rsid w:val="006143C2"/>
    <w:rsid w:val="0061480A"/>
    <w:rsid w:val="00614D30"/>
    <w:rsid w:val="00615565"/>
    <w:rsid w:val="00616156"/>
    <w:rsid w:val="006161DC"/>
    <w:rsid w:val="00616486"/>
    <w:rsid w:val="00616788"/>
    <w:rsid w:val="00616AD3"/>
    <w:rsid w:val="00616EA7"/>
    <w:rsid w:val="00617474"/>
    <w:rsid w:val="0061751D"/>
    <w:rsid w:val="00617948"/>
    <w:rsid w:val="00617BDC"/>
    <w:rsid w:val="00617F71"/>
    <w:rsid w:val="00620BD0"/>
    <w:rsid w:val="0062260B"/>
    <w:rsid w:val="0062288B"/>
    <w:rsid w:val="00622D23"/>
    <w:rsid w:val="006235D0"/>
    <w:rsid w:val="006238D5"/>
    <w:rsid w:val="00623E28"/>
    <w:rsid w:val="00624022"/>
    <w:rsid w:val="006245F3"/>
    <w:rsid w:val="00624617"/>
    <w:rsid w:val="00624966"/>
    <w:rsid w:val="00624B64"/>
    <w:rsid w:val="00624CCE"/>
    <w:rsid w:val="00625CCF"/>
    <w:rsid w:val="00625E55"/>
    <w:rsid w:val="006260BF"/>
    <w:rsid w:val="006261CB"/>
    <w:rsid w:val="00626557"/>
    <w:rsid w:val="00626C04"/>
    <w:rsid w:val="00627345"/>
    <w:rsid w:val="00627363"/>
    <w:rsid w:val="0062762D"/>
    <w:rsid w:val="00627987"/>
    <w:rsid w:val="00627A76"/>
    <w:rsid w:val="00627EA7"/>
    <w:rsid w:val="0063015C"/>
    <w:rsid w:val="006309EF"/>
    <w:rsid w:val="00630C7B"/>
    <w:rsid w:val="00630F7D"/>
    <w:rsid w:val="00631CEB"/>
    <w:rsid w:val="00631F63"/>
    <w:rsid w:val="006321CC"/>
    <w:rsid w:val="006326BA"/>
    <w:rsid w:val="00632716"/>
    <w:rsid w:val="00632777"/>
    <w:rsid w:val="0063282D"/>
    <w:rsid w:val="00632A87"/>
    <w:rsid w:val="006331D0"/>
    <w:rsid w:val="0063383D"/>
    <w:rsid w:val="00633C07"/>
    <w:rsid w:val="006345CE"/>
    <w:rsid w:val="00634C94"/>
    <w:rsid w:val="00634F3C"/>
    <w:rsid w:val="006353F1"/>
    <w:rsid w:val="00635AFF"/>
    <w:rsid w:val="00635DB5"/>
    <w:rsid w:val="00636237"/>
    <w:rsid w:val="006362CA"/>
    <w:rsid w:val="006369CC"/>
    <w:rsid w:val="00636E0C"/>
    <w:rsid w:val="00636EFA"/>
    <w:rsid w:val="00637801"/>
    <w:rsid w:val="00637F4D"/>
    <w:rsid w:val="00640300"/>
    <w:rsid w:val="00640678"/>
    <w:rsid w:val="00640FB5"/>
    <w:rsid w:val="006415B8"/>
    <w:rsid w:val="00641763"/>
    <w:rsid w:val="006417C6"/>
    <w:rsid w:val="006418B3"/>
    <w:rsid w:val="00641F47"/>
    <w:rsid w:val="006426BA"/>
    <w:rsid w:val="00642749"/>
    <w:rsid w:val="0064389F"/>
    <w:rsid w:val="00643A71"/>
    <w:rsid w:val="00643B30"/>
    <w:rsid w:val="00643B59"/>
    <w:rsid w:val="00643C76"/>
    <w:rsid w:val="006440B8"/>
    <w:rsid w:val="00644200"/>
    <w:rsid w:val="0064436F"/>
    <w:rsid w:val="00644697"/>
    <w:rsid w:val="00644D17"/>
    <w:rsid w:val="006467F3"/>
    <w:rsid w:val="00647103"/>
    <w:rsid w:val="00647B80"/>
    <w:rsid w:val="00647E18"/>
    <w:rsid w:val="00650755"/>
    <w:rsid w:val="00650F47"/>
    <w:rsid w:val="006511EC"/>
    <w:rsid w:val="006516A8"/>
    <w:rsid w:val="00651858"/>
    <w:rsid w:val="006523D8"/>
    <w:rsid w:val="006525E5"/>
    <w:rsid w:val="00653D40"/>
    <w:rsid w:val="00654019"/>
    <w:rsid w:val="00654B32"/>
    <w:rsid w:val="00654F3A"/>
    <w:rsid w:val="0065501E"/>
    <w:rsid w:val="0065515D"/>
    <w:rsid w:val="006556DE"/>
    <w:rsid w:val="00656822"/>
    <w:rsid w:val="00656826"/>
    <w:rsid w:val="00657311"/>
    <w:rsid w:val="00657E45"/>
    <w:rsid w:val="0066062A"/>
    <w:rsid w:val="0066120A"/>
    <w:rsid w:val="00661873"/>
    <w:rsid w:val="006630A7"/>
    <w:rsid w:val="00663796"/>
    <w:rsid w:val="006642D6"/>
    <w:rsid w:val="0066438F"/>
    <w:rsid w:val="0066490E"/>
    <w:rsid w:val="006655E3"/>
    <w:rsid w:val="00665932"/>
    <w:rsid w:val="00665C75"/>
    <w:rsid w:val="00666824"/>
    <w:rsid w:val="00666BB4"/>
    <w:rsid w:val="00667856"/>
    <w:rsid w:val="00667879"/>
    <w:rsid w:val="00667DF6"/>
    <w:rsid w:val="00670287"/>
    <w:rsid w:val="00670768"/>
    <w:rsid w:val="0067094A"/>
    <w:rsid w:val="00670D38"/>
    <w:rsid w:val="00671258"/>
    <w:rsid w:val="006718C9"/>
    <w:rsid w:val="00671F94"/>
    <w:rsid w:val="006729DF"/>
    <w:rsid w:val="00672A6E"/>
    <w:rsid w:val="00672EAE"/>
    <w:rsid w:val="006731BD"/>
    <w:rsid w:val="00673DDD"/>
    <w:rsid w:val="00674B85"/>
    <w:rsid w:val="00676777"/>
    <w:rsid w:val="00676E8C"/>
    <w:rsid w:val="006770D6"/>
    <w:rsid w:val="006773EB"/>
    <w:rsid w:val="0067740E"/>
    <w:rsid w:val="006775C0"/>
    <w:rsid w:val="00677D10"/>
    <w:rsid w:val="00677DA4"/>
    <w:rsid w:val="0068005B"/>
    <w:rsid w:val="006800A9"/>
    <w:rsid w:val="00680583"/>
    <w:rsid w:val="00680CC3"/>
    <w:rsid w:val="00680DB4"/>
    <w:rsid w:val="00680EE6"/>
    <w:rsid w:val="00680EF4"/>
    <w:rsid w:val="006814FD"/>
    <w:rsid w:val="006815AE"/>
    <w:rsid w:val="00681B9F"/>
    <w:rsid w:val="00681D14"/>
    <w:rsid w:val="006821CC"/>
    <w:rsid w:val="0068221B"/>
    <w:rsid w:val="006826DB"/>
    <w:rsid w:val="00682E73"/>
    <w:rsid w:val="00682EE1"/>
    <w:rsid w:val="006834E0"/>
    <w:rsid w:val="00683546"/>
    <w:rsid w:val="006836F9"/>
    <w:rsid w:val="00684F6B"/>
    <w:rsid w:val="006855C7"/>
    <w:rsid w:val="0068692C"/>
    <w:rsid w:val="00686AAB"/>
    <w:rsid w:val="00687130"/>
    <w:rsid w:val="0068761F"/>
    <w:rsid w:val="00687A9B"/>
    <w:rsid w:val="00687CBA"/>
    <w:rsid w:val="0069077E"/>
    <w:rsid w:val="00690ADF"/>
    <w:rsid w:val="00690D68"/>
    <w:rsid w:val="006914FA"/>
    <w:rsid w:val="006918D1"/>
    <w:rsid w:val="0069192F"/>
    <w:rsid w:val="00691E07"/>
    <w:rsid w:val="006926F5"/>
    <w:rsid w:val="0069293E"/>
    <w:rsid w:val="00692D82"/>
    <w:rsid w:val="00692EB8"/>
    <w:rsid w:val="006933C7"/>
    <w:rsid w:val="006940F9"/>
    <w:rsid w:val="00694792"/>
    <w:rsid w:val="00694A2B"/>
    <w:rsid w:val="00694CE5"/>
    <w:rsid w:val="0069545F"/>
    <w:rsid w:val="0069583A"/>
    <w:rsid w:val="006959D9"/>
    <w:rsid w:val="0069679A"/>
    <w:rsid w:val="00696D2C"/>
    <w:rsid w:val="00696D81"/>
    <w:rsid w:val="00697064"/>
    <w:rsid w:val="00697067"/>
    <w:rsid w:val="006A0058"/>
    <w:rsid w:val="006A02C5"/>
    <w:rsid w:val="006A0F0F"/>
    <w:rsid w:val="006A10CC"/>
    <w:rsid w:val="006A1912"/>
    <w:rsid w:val="006A19C4"/>
    <w:rsid w:val="006A259E"/>
    <w:rsid w:val="006A2C6E"/>
    <w:rsid w:val="006A3753"/>
    <w:rsid w:val="006A396E"/>
    <w:rsid w:val="006A3AEA"/>
    <w:rsid w:val="006A4240"/>
    <w:rsid w:val="006A4572"/>
    <w:rsid w:val="006A5279"/>
    <w:rsid w:val="006A5553"/>
    <w:rsid w:val="006A586B"/>
    <w:rsid w:val="006A6074"/>
    <w:rsid w:val="006A67D5"/>
    <w:rsid w:val="006A68B7"/>
    <w:rsid w:val="006A69B6"/>
    <w:rsid w:val="006A7603"/>
    <w:rsid w:val="006A79C2"/>
    <w:rsid w:val="006A7A08"/>
    <w:rsid w:val="006A7CAF"/>
    <w:rsid w:val="006A7CC8"/>
    <w:rsid w:val="006B011D"/>
    <w:rsid w:val="006B0159"/>
    <w:rsid w:val="006B0A02"/>
    <w:rsid w:val="006B0DA1"/>
    <w:rsid w:val="006B1063"/>
    <w:rsid w:val="006B1B15"/>
    <w:rsid w:val="006B2092"/>
    <w:rsid w:val="006B2328"/>
    <w:rsid w:val="006B263A"/>
    <w:rsid w:val="006B2D76"/>
    <w:rsid w:val="006B2D84"/>
    <w:rsid w:val="006B2EB2"/>
    <w:rsid w:val="006B30F5"/>
    <w:rsid w:val="006B3140"/>
    <w:rsid w:val="006B31CA"/>
    <w:rsid w:val="006B44D9"/>
    <w:rsid w:val="006B496F"/>
    <w:rsid w:val="006B4CBF"/>
    <w:rsid w:val="006B516A"/>
    <w:rsid w:val="006B51CD"/>
    <w:rsid w:val="006B57FB"/>
    <w:rsid w:val="006B5E3F"/>
    <w:rsid w:val="006B6213"/>
    <w:rsid w:val="006B74EC"/>
    <w:rsid w:val="006B74EE"/>
    <w:rsid w:val="006B75F5"/>
    <w:rsid w:val="006B78EE"/>
    <w:rsid w:val="006B78F2"/>
    <w:rsid w:val="006B7F57"/>
    <w:rsid w:val="006C0245"/>
    <w:rsid w:val="006C1092"/>
    <w:rsid w:val="006C1554"/>
    <w:rsid w:val="006C1829"/>
    <w:rsid w:val="006C19FD"/>
    <w:rsid w:val="006C1A97"/>
    <w:rsid w:val="006C1B6E"/>
    <w:rsid w:val="006C2B86"/>
    <w:rsid w:val="006C34A0"/>
    <w:rsid w:val="006C3694"/>
    <w:rsid w:val="006C3B08"/>
    <w:rsid w:val="006C3F96"/>
    <w:rsid w:val="006C475E"/>
    <w:rsid w:val="006C4A7C"/>
    <w:rsid w:val="006C5157"/>
    <w:rsid w:val="006C5CB1"/>
    <w:rsid w:val="006C5CB3"/>
    <w:rsid w:val="006C7401"/>
    <w:rsid w:val="006C7550"/>
    <w:rsid w:val="006C7C69"/>
    <w:rsid w:val="006C7DFD"/>
    <w:rsid w:val="006C7E93"/>
    <w:rsid w:val="006D01CD"/>
    <w:rsid w:val="006D0449"/>
    <w:rsid w:val="006D05CC"/>
    <w:rsid w:val="006D0BC1"/>
    <w:rsid w:val="006D0D45"/>
    <w:rsid w:val="006D1008"/>
    <w:rsid w:val="006D10C4"/>
    <w:rsid w:val="006D10D8"/>
    <w:rsid w:val="006D12D3"/>
    <w:rsid w:val="006D1546"/>
    <w:rsid w:val="006D18ED"/>
    <w:rsid w:val="006D1A79"/>
    <w:rsid w:val="006D1B44"/>
    <w:rsid w:val="006D2166"/>
    <w:rsid w:val="006D2BB2"/>
    <w:rsid w:val="006D30D3"/>
    <w:rsid w:val="006D32B4"/>
    <w:rsid w:val="006D3606"/>
    <w:rsid w:val="006D3E00"/>
    <w:rsid w:val="006D3EB5"/>
    <w:rsid w:val="006D3ED0"/>
    <w:rsid w:val="006D3F11"/>
    <w:rsid w:val="006D4BD0"/>
    <w:rsid w:val="006D4E9A"/>
    <w:rsid w:val="006D5734"/>
    <w:rsid w:val="006D5DD4"/>
    <w:rsid w:val="006D5DEC"/>
    <w:rsid w:val="006D611B"/>
    <w:rsid w:val="006D64F4"/>
    <w:rsid w:val="006D692B"/>
    <w:rsid w:val="006D6E0D"/>
    <w:rsid w:val="006D6E19"/>
    <w:rsid w:val="006D708B"/>
    <w:rsid w:val="006D7BCD"/>
    <w:rsid w:val="006E0273"/>
    <w:rsid w:val="006E0654"/>
    <w:rsid w:val="006E0A96"/>
    <w:rsid w:val="006E0C00"/>
    <w:rsid w:val="006E0F06"/>
    <w:rsid w:val="006E1152"/>
    <w:rsid w:val="006E11CE"/>
    <w:rsid w:val="006E164E"/>
    <w:rsid w:val="006E1B78"/>
    <w:rsid w:val="006E2027"/>
    <w:rsid w:val="006E233D"/>
    <w:rsid w:val="006E2606"/>
    <w:rsid w:val="006E2F92"/>
    <w:rsid w:val="006E3233"/>
    <w:rsid w:val="006E3568"/>
    <w:rsid w:val="006E3D66"/>
    <w:rsid w:val="006E40FD"/>
    <w:rsid w:val="006E41E9"/>
    <w:rsid w:val="006E427B"/>
    <w:rsid w:val="006E48A6"/>
    <w:rsid w:val="006E49DA"/>
    <w:rsid w:val="006E56C5"/>
    <w:rsid w:val="006E5849"/>
    <w:rsid w:val="006E5D21"/>
    <w:rsid w:val="006E646E"/>
    <w:rsid w:val="006E6B33"/>
    <w:rsid w:val="006E7C11"/>
    <w:rsid w:val="006E7F32"/>
    <w:rsid w:val="006F02FB"/>
    <w:rsid w:val="006F056D"/>
    <w:rsid w:val="006F091A"/>
    <w:rsid w:val="006F0B94"/>
    <w:rsid w:val="006F0EFF"/>
    <w:rsid w:val="006F111A"/>
    <w:rsid w:val="006F32D6"/>
    <w:rsid w:val="006F33C7"/>
    <w:rsid w:val="006F3456"/>
    <w:rsid w:val="006F3A1B"/>
    <w:rsid w:val="006F3B0D"/>
    <w:rsid w:val="006F4076"/>
    <w:rsid w:val="006F4227"/>
    <w:rsid w:val="006F499F"/>
    <w:rsid w:val="006F4DC1"/>
    <w:rsid w:val="006F5590"/>
    <w:rsid w:val="006F5784"/>
    <w:rsid w:val="006F5A2A"/>
    <w:rsid w:val="006F5F99"/>
    <w:rsid w:val="006F62A5"/>
    <w:rsid w:val="006F6AE5"/>
    <w:rsid w:val="006F6BA0"/>
    <w:rsid w:val="006F6EC6"/>
    <w:rsid w:val="006F7068"/>
    <w:rsid w:val="006F745E"/>
    <w:rsid w:val="006F752E"/>
    <w:rsid w:val="006F77C7"/>
    <w:rsid w:val="007001B9"/>
    <w:rsid w:val="00700B85"/>
    <w:rsid w:val="00700D4E"/>
    <w:rsid w:val="00700DBE"/>
    <w:rsid w:val="007010CB"/>
    <w:rsid w:val="0070120C"/>
    <w:rsid w:val="007013A2"/>
    <w:rsid w:val="007020FD"/>
    <w:rsid w:val="007021F9"/>
    <w:rsid w:val="00703434"/>
    <w:rsid w:val="007034DB"/>
    <w:rsid w:val="007037DC"/>
    <w:rsid w:val="00703C77"/>
    <w:rsid w:val="007048B9"/>
    <w:rsid w:val="00704FBA"/>
    <w:rsid w:val="00705B5B"/>
    <w:rsid w:val="00705D86"/>
    <w:rsid w:val="00705E07"/>
    <w:rsid w:val="00706F4B"/>
    <w:rsid w:val="0071061A"/>
    <w:rsid w:val="00710924"/>
    <w:rsid w:val="007109A8"/>
    <w:rsid w:val="00710C0A"/>
    <w:rsid w:val="00710C9C"/>
    <w:rsid w:val="00711506"/>
    <w:rsid w:val="007127C8"/>
    <w:rsid w:val="00712D0F"/>
    <w:rsid w:val="00713346"/>
    <w:rsid w:val="00713507"/>
    <w:rsid w:val="0071355F"/>
    <w:rsid w:val="00713DD4"/>
    <w:rsid w:val="0071410B"/>
    <w:rsid w:val="007146B4"/>
    <w:rsid w:val="0071484F"/>
    <w:rsid w:val="00714AB2"/>
    <w:rsid w:val="00714BF0"/>
    <w:rsid w:val="00714C5E"/>
    <w:rsid w:val="00714D0E"/>
    <w:rsid w:val="007163BB"/>
    <w:rsid w:val="00716531"/>
    <w:rsid w:val="0071764C"/>
    <w:rsid w:val="00717737"/>
    <w:rsid w:val="007177CC"/>
    <w:rsid w:val="00717A6A"/>
    <w:rsid w:val="00717B54"/>
    <w:rsid w:val="00717B66"/>
    <w:rsid w:val="00717B8C"/>
    <w:rsid w:val="00717EC5"/>
    <w:rsid w:val="0072008D"/>
    <w:rsid w:val="007200C2"/>
    <w:rsid w:val="0072046E"/>
    <w:rsid w:val="007204C5"/>
    <w:rsid w:val="00721125"/>
    <w:rsid w:val="00721F71"/>
    <w:rsid w:val="0072209B"/>
    <w:rsid w:val="00722147"/>
    <w:rsid w:val="00722511"/>
    <w:rsid w:val="007225CF"/>
    <w:rsid w:val="007229A5"/>
    <w:rsid w:val="00722D8C"/>
    <w:rsid w:val="00722DC6"/>
    <w:rsid w:val="00723804"/>
    <w:rsid w:val="0072422F"/>
    <w:rsid w:val="00724553"/>
    <w:rsid w:val="0072499B"/>
    <w:rsid w:val="00724A03"/>
    <w:rsid w:val="00724C1D"/>
    <w:rsid w:val="00725434"/>
    <w:rsid w:val="0072567B"/>
    <w:rsid w:val="007258CB"/>
    <w:rsid w:val="00725C7D"/>
    <w:rsid w:val="00725CEE"/>
    <w:rsid w:val="00726131"/>
    <w:rsid w:val="0072629C"/>
    <w:rsid w:val="007268C5"/>
    <w:rsid w:val="007269A7"/>
    <w:rsid w:val="007279D2"/>
    <w:rsid w:val="00727A09"/>
    <w:rsid w:val="00727DEC"/>
    <w:rsid w:val="007300FE"/>
    <w:rsid w:val="007301F3"/>
    <w:rsid w:val="00730A9C"/>
    <w:rsid w:val="00730B7B"/>
    <w:rsid w:val="00731041"/>
    <w:rsid w:val="007312E0"/>
    <w:rsid w:val="00731D2A"/>
    <w:rsid w:val="00731DFC"/>
    <w:rsid w:val="00731F21"/>
    <w:rsid w:val="00732849"/>
    <w:rsid w:val="00732D22"/>
    <w:rsid w:val="00732E3F"/>
    <w:rsid w:val="0073308A"/>
    <w:rsid w:val="00733A0F"/>
    <w:rsid w:val="00734453"/>
    <w:rsid w:val="007344A6"/>
    <w:rsid w:val="0073487C"/>
    <w:rsid w:val="00734EC0"/>
    <w:rsid w:val="007350AA"/>
    <w:rsid w:val="0073550B"/>
    <w:rsid w:val="007358B9"/>
    <w:rsid w:val="00735A41"/>
    <w:rsid w:val="00735A92"/>
    <w:rsid w:val="00735E76"/>
    <w:rsid w:val="0073794E"/>
    <w:rsid w:val="00737A08"/>
    <w:rsid w:val="0074007F"/>
    <w:rsid w:val="00740419"/>
    <w:rsid w:val="007407AB"/>
    <w:rsid w:val="007407DD"/>
    <w:rsid w:val="0074081E"/>
    <w:rsid w:val="007409ED"/>
    <w:rsid w:val="00740FC6"/>
    <w:rsid w:val="00741579"/>
    <w:rsid w:val="00741A07"/>
    <w:rsid w:val="00741E11"/>
    <w:rsid w:val="00741EE4"/>
    <w:rsid w:val="007432F3"/>
    <w:rsid w:val="00743AD5"/>
    <w:rsid w:val="00744163"/>
    <w:rsid w:val="00744B9B"/>
    <w:rsid w:val="007458A9"/>
    <w:rsid w:val="00745B5B"/>
    <w:rsid w:val="00746118"/>
    <w:rsid w:val="00746E1A"/>
    <w:rsid w:val="00747575"/>
    <w:rsid w:val="007478C0"/>
    <w:rsid w:val="00747D5D"/>
    <w:rsid w:val="00750606"/>
    <w:rsid w:val="00750DAD"/>
    <w:rsid w:val="00750EBD"/>
    <w:rsid w:val="00751195"/>
    <w:rsid w:val="007512D6"/>
    <w:rsid w:val="0075171C"/>
    <w:rsid w:val="007517C2"/>
    <w:rsid w:val="007519C1"/>
    <w:rsid w:val="00751C74"/>
    <w:rsid w:val="00751D1A"/>
    <w:rsid w:val="0075240A"/>
    <w:rsid w:val="0075421D"/>
    <w:rsid w:val="007543AB"/>
    <w:rsid w:val="00754510"/>
    <w:rsid w:val="00755CFC"/>
    <w:rsid w:val="00756457"/>
    <w:rsid w:val="00756995"/>
    <w:rsid w:val="007569B2"/>
    <w:rsid w:val="00756A36"/>
    <w:rsid w:val="00757634"/>
    <w:rsid w:val="00757FEA"/>
    <w:rsid w:val="0076047D"/>
    <w:rsid w:val="007604E6"/>
    <w:rsid w:val="007608FA"/>
    <w:rsid w:val="00760F38"/>
    <w:rsid w:val="00761827"/>
    <w:rsid w:val="00761F22"/>
    <w:rsid w:val="0076222E"/>
    <w:rsid w:val="007624E9"/>
    <w:rsid w:val="007626C5"/>
    <w:rsid w:val="007626DF"/>
    <w:rsid w:val="007627CC"/>
    <w:rsid w:val="00762D3D"/>
    <w:rsid w:val="00763A8C"/>
    <w:rsid w:val="00763B8B"/>
    <w:rsid w:val="007641D6"/>
    <w:rsid w:val="00764557"/>
    <w:rsid w:val="00765A3D"/>
    <w:rsid w:val="00765C8C"/>
    <w:rsid w:val="00765CE9"/>
    <w:rsid w:val="0076625C"/>
    <w:rsid w:val="00766484"/>
    <w:rsid w:val="00766A93"/>
    <w:rsid w:val="00766D72"/>
    <w:rsid w:val="00767211"/>
    <w:rsid w:val="007678F0"/>
    <w:rsid w:val="00767C12"/>
    <w:rsid w:val="00767FC2"/>
    <w:rsid w:val="007700A1"/>
    <w:rsid w:val="00770974"/>
    <w:rsid w:val="00770AC6"/>
    <w:rsid w:val="00770DD4"/>
    <w:rsid w:val="007711AC"/>
    <w:rsid w:val="00771452"/>
    <w:rsid w:val="00771839"/>
    <w:rsid w:val="00771FD5"/>
    <w:rsid w:val="00772B11"/>
    <w:rsid w:val="00772B2D"/>
    <w:rsid w:val="00772C04"/>
    <w:rsid w:val="00772F43"/>
    <w:rsid w:val="00773161"/>
    <w:rsid w:val="007733A7"/>
    <w:rsid w:val="00773528"/>
    <w:rsid w:val="007741CC"/>
    <w:rsid w:val="007742A0"/>
    <w:rsid w:val="00774433"/>
    <w:rsid w:val="0077460D"/>
    <w:rsid w:val="007749D1"/>
    <w:rsid w:val="007753F9"/>
    <w:rsid w:val="0077567D"/>
    <w:rsid w:val="007758B0"/>
    <w:rsid w:val="007760F7"/>
    <w:rsid w:val="00777F8B"/>
    <w:rsid w:val="00780549"/>
    <w:rsid w:val="007806AE"/>
    <w:rsid w:val="007811D2"/>
    <w:rsid w:val="00781283"/>
    <w:rsid w:val="00781723"/>
    <w:rsid w:val="00782273"/>
    <w:rsid w:val="00782805"/>
    <w:rsid w:val="00783051"/>
    <w:rsid w:val="00783F5A"/>
    <w:rsid w:val="00784848"/>
    <w:rsid w:val="007848AA"/>
    <w:rsid w:val="007849D3"/>
    <w:rsid w:val="00784A21"/>
    <w:rsid w:val="00784B92"/>
    <w:rsid w:val="00784EEF"/>
    <w:rsid w:val="007850D8"/>
    <w:rsid w:val="007857B4"/>
    <w:rsid w:val="007866E0"/>
    <w:rsid w:val="00786A63"/>
    <w:rsid w:val="00786BED"/>
    <w:rsid w:val="00786FA0"/>
    <w:rsid w:val="00786FFF"/>
    <w:rsid w:val="007874C8"/>
    <w:rsid w:val="00787507"/>
    <w:rsid w:val="0078777E"/>
    <w:rsid w:val="00787FD1"/>
    <w:rsid w:val="007902B6"/>
    <w:rsid w:val="00790D56"/>
    <w:rsid w:val="007915AB"/>
    <w:rsid w:val="007927F5"/>
    <w:rsid w:val="00792BF0"/>
    <w:rsid w:val="0079307A"/>
    <w:rsid w:val="00793F74"/>
    <w:rsid w:val="00794874"/>
    <w:rsid w:val="007948B8"/>
    <w:rsid w:val="0079500F"/>
    <w:rsid w:val="007955B2"/>
    <w:rsid w:val="00795793"/>
    <w:rsid w:val="00796252"/>
    <w:rsid w:val="00796796"/>
    <w:rsid w:val="00796899"/>
    <w:rsid w:val="007968DE"/>
    <w:rsid w:val="00796B56"/>
    <w:rsid w:val="00796B64"/>
    <w:rsid w:val="00796D43"/>
    <w:rsid w:val="007972F4"/>
    <w:rsid w:val="007972FE"/>
    <w:rsid w:val="00797DA3"/>
    <w:rsid w:val="007A0077"/>
    <w:rsid w:val="007A058B"/>
    <w:rsid w:val="007A064E"/>
    <w:rsid w:val="007A0CFA"/>
    <w:rsid w:val="007A0DF1"/>
    <w:rsid w:val="007A0F83"/>
    <w:rsid w:val="007A1170"/>
    <w:rsid w:val="007A1A4B"/>
    <w:rsid w:val="007A1D07"/>
    <w:rsid w:val="007A1EEA"/>
    <w:rsid w:val="007A2008"/>
    <w:rsid w:val="007A2084"/>
    <w:rsid w:val="007A2103"/>
    <w:rsid w:val="007A23D9"/>
    <w:rsid w:val="007A2817"/>
    <w:rsid w:val="007A2E37"/>
    <w:rsid w:val="007A3634"/>
    <w:rsid w:val="007A3C3C"/>
    <w:rsid w:val="007A4965"/>
    <w:rsid w:val="007A4B35"/>
    <w:rsid w:val="007A5084"/>
    <w:rsid w:val="007A5474"/>
    <w:rsid w:val="007A54A2"/>
    <w:rsid w:val="007A5FD7"/>
    <w:rsid w:val="007A6059"/>
    <w:rsid w:val="007A618E"/>
    <w:rsid w:val="007A6348"/>
    <w:rsid w:val="007A63F5"/>
    <w:rsid w:val="007A651F"/>
    <w:rsid w:val="007A6523"/>
    <w:rsid w:val="007A6562"/>
    <w:rsid w:val="007A6D83"/>
    <w:rsid w:val="007A7038"/>
    <w:rsid w:val="007A7507"/>
    <w:rsid w:val="007A78FE"/>
    <w:rsid w:val="007A7B46"/>
    <w:rsid w:val="007A7B68"/>
    <w:rsid w:val="007B012E"/>
    <w:rsid w:val="007B013C"/>
    <w:rsid w:val="007B0648"/>
    <w:rsid w:val="007B0D2D"/>
    <w:rsid w:val="007B0E7B"/>
    <w:rsid w:val="007B10DB"/>
    <w:rsid w:val="007B13B5"/>
    <w:rsid w:val="007B1699"/>
    <w:rsid w:val="007B1A9A"/>
    <w:rsid w:val="007B1C21"/>
    <w:rsid w:val="007B26BC"/>
    <w:rsid w:val="007B27A1"/>
    <w:rsid w:val="007B27E3"/>
    <w:rsid w:val="007B285B"/>
    <w:rsid w:val="007B2AB0"/>
    <w:rsid w:val="007B2C6F"/>
    <w:rsid w:val="007B2D1B"/>
    <w:rsid w:val="007B2DAD"/>
    <w:rsid w:val="007B2EC8"/>
    <w:rsid w:val="007B39D2"/>
    <w:rsid w:val="007B3A09"/>
    <w:rsid w:val="007B3BCF"/>
    <w:rsid w:val="007B4B8E"/>
    <w:rsid w:val="007B4BE4"/>
    <w:rsid w:val="007B5799"/>
    <w:rsid w:val="007B586B"/>
    <w:rsid w:val="007B630A"/>
    <w:rsid w:val="007B68F6"/>
    <w:rsid w:val="007B6952"/>
    <w:rsid w:val="007B6C71"/>
    <w:rsid w:val="007B6F4A"/>
    <w:rsid w:val="007B74DA"/>
    <w:rsid w:val="007B74E1"/>
    <w:rsid w:val="007B7CDB"/>
    <w:rsid w:val="007C007E"/>
    <w:rsid w:val="007C0304"/>
    <w:rsid w:val="007C08F7"/>
    <w:rsid w:val="007C0F9D"/>
    <w:rsid w:val="007C1054"/>
    <w:rsid w:val="007C1598"/>
    <w:rsid w:val="007C15EE"/>
    <w:rsid w:val="007C176B"/>
    <w:rsid w:val="007C1DD9"/>
    <w:rsid w:val="007C2462"/>
    <w:rsid w:val="007C2926"/>
    <w:rsid w:val="007C2BB8"/>
    <w:rsid w:val="007C3099"/>
    <w:rsid w:val="007C3484"/>
    <w:rsid w:val="007C3A2B"/>
    <w:rsid w:val="007C3CC5"/>
    <w:rsid w:val="007C402B"/>
    <w:rsid w:val="007C40B8"/>
    <w:rsid w:val="007C4F1B"/>
    <w:rsid w:val="007C5115"/>
    <w:rsid w:val="007C51C9"/>
    <w:rsid w:val="007C6115"/>
    <w:rsid w:val="007C68CD"/>
    <w:rsid w:val="007C6976"/>
    <w:rsid w:val="007C6B2F"/>
    <w:rsid w:val="007C6B74"/>
    <w:rsid w:val="007C6D5C"/>
    <w:rsid w:val="007C743A"/>
    <w:rsid w:val="007C79AB"/>
    <w:rsid w:val="007C7AA7"/>
    <w:rsid w:val="007C7EF7"/>
    <w:rsid w:val="007C7F3D"/>
    <w:rsid w:val="007D04D7"/>
    <w:rsid w:val="007D07DB"/>
    <w:rsid w:val="007D1377"/>
    <w:rsid w:val="007D1A7F"/>
    <w:rsid w:val="007D249A"/>
    <w:rsid w:val="007D2822"/>
    <w:rsid w:val="007D2AA1"/>
    <w:rsid w:val="007D2BB5"/>
    <w:rsid w:val="007D2F66"/>
    <w:rsid w:val="007D3155"/>
    <w:rsid w:val="007D347C"/>
    <w:rsid w:val="007D39F8"/>
    <w:rsid w:val="007D3C25"/>
    <w:rsid w:val="007D4128"/>
    <w:rsid w:val="007D44D1"/>
    <w:rsid w:val="007D4742"/>
    <w:rsid w:val="007D4D30"/>
    <w:rsid w:val="007D4E3B"/>
    <w:rsid w:val="007D5100"/>
    <w:rsid w:val="007D540D"/>
    <w:rsid w:val="007D5E73"/>
    <w:rsid w:val="007D6223"/>
    <w:rsid w:val="007D669F"/>
    <w:rsid w:val="007D6812"/>
    <w:rsid w:val="007E00EF"/>
    <w:rsid w:val="007E050D"/>
    <w:rsid w:val="007E05C1"/>
    <w:rsid w:val="007E0FC0"/>
    <w:rsid w:val="007E16BD"/>
    <w:rsid w:val="007E185D"/>
    <w:rsid w:val="007E1A9E"/>
    <w:rsid w:val="007E248E"/>
    <w:rsid w:val="007E26FE"/>
    <w:rsid w:val="007E2A20"/>
    <w:rsid w:val="007E2DF1"/>
    <w:rsid w:val="007E30D9"/>
    <w:rsid w:val="007E3675"/>
    <w:rsid w:val="007E3C1D"/>
    <w:rsid w:val="007E40F0"/>
    <w:rsid w:val="007E4450"/>
    <w:rsid w:val="007E4962"/>
    <w:rsid w:val="007E5725"/>
    <w:rsid w:val="007E68A6"/>
    <w:rsid w:val="007E7246"/>
    <w:rsid w:val="007E74B2"/>
    <w:rsid w:val="007E7581"/>
    <w:rsid w:val="007E794C"/>
    <w:rsid w:val="007E7E49"/>
    <w:rsid w:val="007F0721"/>
    <w:rsid w:val="007F11CD"/>
    <w:rsid w:val="007F1B45"/>
    <w:rsid w:val="007F1FA0"/>
    <w:rsid w:val="007F1FE4"/>
    <w:rsid w:val="007F255E"/>
    <w:rsid w:val="007F258F"/>
    <w:rsid w:val="007F2792"/>
    <w:rsid w:val="007F3213"/>
    <w:rsid w:val="007F37A6"/>
    <w:rsid w:val="007F3A33"/>
    <w:rsid w:val="007F407D"/>
    <w:rsid w:val="007F4CF1"/>
    <w:rsid w:val="007F52C0"/>
    <w:rsid w:val="007F53C1"/>
    <w:rsid w:val="007F5728"/>
    <w:rsid w:val="007F5A63"/>
    <w:rsid w:val="007F5B87"/>
    <w:rsid w:val="007F5D4A"/>
    <w:rsid w:val="007F6591"/>
    <w:rsid w:val="007F6695"/>
    <w:rsid w:val="007F66AB"/>
    <w:rsid w:val="007F676E"/>
    <w:rsid w:val="007F67A0"/>
    <w:rsid w:val="007F68C6"/>
    <w:rsid w:val="007F6914"/>
    <w:rsid w:val="007F6D43"/>
    <w:rsid w:val="007F7D33"/>
    <w:rsid w:val="00800352"/>
    <w:rsid w:val="0080044C"/>
    <w:rsid w:val="008004CE"/>
    <w:rsid w:val="00800628"/>
    <w:rsid w:val="008009EB"/>
    <w:rsid w:val="0080197A"/>
    <w:rsid w:val="00801B02"/>
    <w:rsid w:val="008022A2"/>
    <w:rsid w:val="008023A9"/>
    <w:rsid w:val="00802423"/>
    <w:rsid w:val="008028E3"/>
    <w:rsid w:val="00802CD8"/>
    <w:rsid w:val="0080305A"/>
    <w:rsid w:val="00803121"/>
    <w:rsid w:val="00803142"/>
    <w:rsid w:val="0080384C"/>
    <w:rsid w:val="00803BC3"/>
    <w:rsid w:val="008042C3"/>
    <w:rsid w:val="00805434"/>
    <w:rsid w:val="008055B8"/>
    <w:rsid w:val="00805DB6"/>
    <w:rsid w:val="0080674F"/>
    <w:rsid w:val="00806790"/>
    <w:rsid w:val="00806AA4"/>
    <w:rsid w:val="00806C40"/>
    <w:rsid w:val="00806E46"/>
    <w:rsid w:val="00807AFF"/>
    <w:rsid w:val="00807C0A"/>
    <w:rsid w:val="00807E23"/>
    <w:rsid w:val="0081084E"/>
    <w:rsid w:val="00810E18"/>
    <w:rsid w:val="00811463"/>
    <w:rsid w:val="00811519"/>
    <w:rsid w:val="008117F3"/>
    <w:rsid w:val="00811AC1"/>
    <w:rsid w:val="00811BD5"/>
    <w:rsid w:val="00811C73"/>
    <w:rsid w:val="00811FFD"/>
    <w:rsid w:val="00812150"/>
    <w:rsid w:val="00812A0D"/>
    <w:rsid w:val="00813205"/>
    <w:rsid w:val="00813404"/>
    <w:rsid w:val="008138AC"/>
    <w:rsid w:val="00813952"/>
    <w:rsid w:val="00814AEF"/>
    <w:rsid w:val="0081526E"/>
    <w:rsid w:val="0081597B"/>
    <w:rsid w:val="00815F12"/>
    <w:rsid w:val="00816FA2"/>
    <w:rsid w:val="00817B32"/>
    <w:rsid w:val="00820526"/>
    <w:rsid w:val="00820955"/>
    <w:rsid w:val="00820B3C"/>
    <w:rsid w:val="00820DEE"/>
    <w:rsid w:val="00822081"/>
    <w:rsid w:val="00822174"/>
    <w:rsid w:val="008223F7"/>
    <w:rsid w:val="00822577"/>
    <w:rsid w:val="00822DC6"/>
    <w:rsid w:val="0082379A"/>
    <w:rsid w:val="008251D1"/>
    <w:rsid w:val="00825C5C"/>
    <w:rsid w:val="00826D96"/>
    <w:rsid w:val="00827256"/>
    <w:rsid w:val="00827DD4"/>
    <w:rsid w:val="008301BC"/>
    <w:rsid w:val="00830475"/>
    <w:rsid w:val="00830534"/>
    <w:rsid w:val="008310BD"/>
    <w:rsid w:val="00831178"/>
    <w:rsid w:val="0083120F"/>
    <w:rsid w:val="008313AA"/>
    <w:rsid w:val="0083200D"/>
    <w:rsid w:val="008320B2"/>
    <w:rsid w:val="00832523"/>
    <w:rsid w:val="0083260E"/>
    <w:rsid w:val="00832C56"/>
    <w:rsid w:val="00832D75"/>
    <w:rsid w:val="00832F53"/>
    <w:rsid w:val="008334F1"/>
    <w:rsid w:val="00833B22"/>
    <w:rsid w:val="00834017"/>
    <w:rsid w:val="008344DD"/>
    <w:rsid w:val="00834623"/>
    <w:rsid w:val="00834CC8"/>
    <w:rsid w:val="00834D8E"/>
    <w:rsid w:val="00834EE4"/>
    <w:rsid w:val="0083526E"/>
    <w:rsid w:val="00835CC6"/>
    <w:rsid w:val="008362E1"/>
    <w:rsid w:val="00836759"/>
    <w:rsid w:val="00836776"/>
    <w:rsid w:val="008368B6"/>
    <w:rsid w:val="00837321"/>
    <w:rsid w:val="008374EF"/>
    <w:rsid w:val="008377CF"/>
    <w:rsid w:val="00840046"/>
    <w:rsid w:val="00840CBE"/>
    <w:rsid w:val="00840DB9"/>
    <w:rsid w:val="0084165F"/>
    <w:rsid w:val="008416AF"/>
    <w:rsid w:val="00841CED"/>
    <w:rsid w:val="0084207E"/>
    <w:rsid w:val="008424DC"/>
    <w:rsid w:val="0084269C"/>
    <w:rsid w:val="00842843"/>
    <w:rsid w:val="00842C5F"/>
    <w:rsid w:val="00843139"/>
    <w:rsid w:val="008431B4"/>
    <w:rsid w:val="00843313"/>
    <w:rsid w:val="008438EC"/>
    <w:rsid w:val="008440D1"/>
    <w:rsid w:val="00844485"/>
    <w:rsid w:val="0084466B"/>
    <w:rsid w:val="0084469C"/>
    <w:rsid w:val="00845614"/>
    <w:rsid w:val="00845CDC"/>
    <w:rsid w:val="00846368"/>
    <w:rsid w:val="00846416"/>
    <w:rsid w:val="00846763"/>
    <w:rsid w:val="008469BB"/>
    <w:rsid w:val="00847026"/>
    <w:rsid w:val="008474AE"/>
    <w:rsid w:val="0084765A"/>
    <w:rsid w:val="00847FA7"/>
    <w:rsid w:val="008504F3"/>
    <w:rsid w:val="00850733"/>
    <w:rsid w:val="0085185A"/>
    <w:rsid w:val="0085187B"/>
    <w:rsid w:val="00852060"/>
    <w:rsid w:val="00852B16"/>
    <w:rsid w:val="00853666"/>
    <w:rsid w:val="00853B13"/>
    <w:rsid w:val="00853D5C"/>
    <w:rsid w:val="00853F51"/>
    <w:rsid w:val="00854308"/>
    <w:rsid w:val="00854343"/>
    <w:rsid w:val="00854827"/>
    <w:rsid w:val="00854CC2"/>
    <w:rsid w:val="00854DDE"/>
    <w:rsid w:val="00855182"/>
    <w:rsid w:val="008552CF"/>
    <w:rsid w:val="0085569D"/>
    <w:rsid w:val="00855A96"/>
    <w:rsid w:val="00855AE7"/>
    <w:rsid w:val="00855F39"/>
    <w:rsid w:val="00856861"/>
    <w:rsid w:val="00856973"/>
    <w:rsid w:val="00856F78"/>
    <w:rsid w:val="0085746D"/>
    <w:rsid w:val="008574D5"/>
    <w:rsid w:val="00857B3F"/>
    <w:rsid w:val="0086082E"/>
    <w:rsid w:val="00860956"/>
    <w:rsid w:val="00860EBB"/>
    <w:rsid w:val="00861170"/>
    <w:rsid w:val="0086143D"/>
    <w:rsid w:val="00861822"/>
    <w:rsid w:val="00861FB6"/>
    <w:rsid w:val="008621FC"/>
    <w:rsid w:val="008624F3"/>
    <w:rsid w:val="00862864"/>
    <w:rsid w:val="00862DBD"/>
    <w:rsid w:val="00862E48"/>
    <w:rsid w:val="00862FBE"/>
    <w:rsid w:val="008630B1"/>
    <w:rsid w:val="0086372F"/>
    <w:rsid w:val="00863B8A"/>
    <w:rsid w:val="00863E19"/>
    <w:rsid w:val="00864156"/>
    <w:rsid w:val="00864F1C"/>
    <w:rsid w:val="00865017"/>
    <w:rsid w:val="0086572F"/>
    <w:rsid w:val="00865FFF"/>
    <w:rsid w:val="00866A70"/>
    <w:rsid w:val="008674FC"/>
    <w:rsid w:val="00870874"/>
    <w:rsid w:val="008710ED"/>
    <w:rsid w:val="00871215"/>
    <w:rsid w:val="00871960"/>
    <w:rsid w:val="00871EEC"/>
    <w:rsid w:val="00872BC5"/>
    <w:rsid w:val="00872C94"/>
    <w:rsid w:val="00873271"/>
    <w:rsid w:val="00873AAE"/>
    <w:rsid w:val="00873ADA"/>
    <w:rsid w:val="00873E08"/>
    <w:rsid w:val="00873F88"/>
    <w:rsid w:val="0087406D"/>
    <w:rsid w:val="00874349"/>
    <w:rsid w:val="008743BD"/>
    <w:rsid w:val="00874554"/>
    <w:rsid w:val="00874854"/>
    <w:rsid w:val="008757EE"/>
    <w:rsid w:val="00875AF6"/>
    <w:rsid w:val="00875F61"/>
    <w:rsid w:val="00876058"/>
    <w:rsid w:val="00876F7D"/>
    <w:rsid w:val="00877F63"/>
    <w:rsid w:val="00877F72"/>
    <w:rsid w:val="00877FCF"/>
    <w:rsid w:val="0088023B"/>
    <w:rsid w:val="008802A1"/>
    <w:rsid w:val="00880BED"/>
    <w:rsid w:val="00880E04"/>
    <w:rsid w:val="00880F29"/>
    <w:rsid w:val="00881473"/>
    <w:rsid w:val="00881D87"/>
    <w:rsid w:val="008822F5"/>
    <w:rsid w:val="008823EC"/>
    <w:rsid w:val="008825A0"/>
    <w:rsid w:val="00882DE3"/>
    <w:rsid w:val="00882E9C"/>
    <w:rsid w:val="00883ECE"/>
    <w:rsid w:val="00883F85"/>
    <w:rsid w:val="00884236"/>
    <w:rsid w:val="00885454"/>
    <w:rsid w:val="008856D3"/>
    <w:rsid w:val="00885834"/>
    <w:rsid w:val="00885B07"/>
    <w:rsid w:val="00885DDC"/>
    <w:rsid w:val="008861DC"/>
    <w:rsid w:val="0088685F"/>
    <w:rsid w:val="00886A98"/>
    <w:rsid w:val="00886D5C"/>
    <w:rsid w:val="00887BD3"/>
    <w:rsid w:val="0089130C"/>
    <w:rsid w:val="00891479"/>
    <w:rsid w:val="0089150C"/>
    <w:rsid w:val="0089161E"/>
    <w:rsid w:val="00891D44"/>
    <w:rsid w:val="008920B9"/>
    <w:rsid w:val="0089240D"/>
    <w:rsid w:val="00892763"/>
    <w:rsid w:val="008929B9"/>
    <w:rsid w:val="00892A02"/>
    <w:rsid w:val="008938B5"/>
    <w:rsid w:val="00893967"/>
    <w:rsid w:val="008946ED"/>
    <w:rsid w:val="00894BF0"/>
    <w:rsid w:val="00895099"/>
    <w:rsid w:val="00895129"/>
    <w:rsid w:val="00895951"/>
    <w:rsid w:val="00895C62"/>
    <w:rsid w:val="008962D4"/>
    <w:rsid w:val="00896428"/>
    <w:rsid w:val="00896884"/>
    <w:rsid w:val="00896D2E"/>
    <w:rsid w:val="008972E3"/>
    <w:rsid w:val="0089741F"/>
    <w:rsid w:val="008975F3"/>
    <w:rsid w:val="008A019B"/>
    <w:rsid w:val="008A01B4"/>
    <w:rsid w:val="008A0D11"/>
    <w:rsid w:val="008A0F92"/>
    <w:rsid w:val="008A2475"/>
    <w:rsid w:val="008A2577"/>
    <w:rsid w:val="008A25C9"/>
    <w:rsid w:val="008A26BB"/>
    <w:rsid w:val="008A2707"/>
    <w:rsid w:val="008A2EFA"/>
    <w:rsid w:val="008A3108"/>
    <w:rsid w:val="008A31FE"/>
    <w:rsid w:val="008A349C"/>
    <w:rsid w:val="008A39DC"/>
    <w:rsid w:val="008A3FC5"/>
    <w:rsid w:val="008A466E"/>
    <w:rsid w:val="008A4CDC"/>
    <w:rsid w:val="008A4F45"/>
    <w:rsid w:val="008A562E"/>
    <w:rsid w:val="008A64EC"/>
    <w:rsid w:val="008A6A09"/>
    <w:rsid w:val="008A77FC"/>
    <w:rsid w:val="008B0A45"/>
    <w:rsid w:val="008B0ABA"/>
    <w:rsid w:val="008B0C1F"/>
    <w:rsid w:val="008B0D6F"/>
    <w:rsid w:val="008B10A1"/>
    <w:rsid w:val="008B17C2"/>
    <w:rsid w:val="008B21B7"/>
    <w:rsid w:val="008B2723"/>
    <w:rsid w:val="008B29D0"/>
    <w:rsid w:val="008B3C6A"/>
    <w:rsid w:val="008B3F4B"/>
    <w:rsid w:val="008B4502"/>
    <w:rsid w:val="008B4E30"/>
    <w:rsid w:val="008B4F7F"/>
    <w:rsid w:val="008B55A5"/>
    <w:rsid w:val="008B5DFF"/>
    <w:rsid w:val="008B634A"/>
    <w:rsid w:val="008B6356"/>
    <w:rsid w:val="008B63C0"/>
    <w:rsid w:val="008B6526"/>
    <w:rsid w:val="008B6B3C"/>
    <w:rsid w:val="008B6B5E"/>
    <w:rsid w:val="008B6F42"/>
    <w:rsid w:val="008B7B65"/>
    <w:rsid w:val="008C0235"/>
    <w:rsid w:val="008C0C29"/>
    <w:rsid w:val="008C0C6C"/>
    <w:rsid w:val="008C1B92"/>
    <w:rsid w:val="008C1E3B"/>
    <w:rsid w:val="008C25DA"/>
    <w:rsid w:val="008C2CBF"/>
    <w:rsid w:val="008C2D9F"/>
    <w:rsid w:val="008C2DD3"/>
    <w:rsid w:val="008C32F0"/>
    <w:rsid w:val="008C4171"/>
    <w:rsid w:val="008C4439"/>
    <w:rsid w:val="008C47F0"/>
    <w:rsid w:val="008C52A3"/>
    <w:rsid w:val="008C5F3E"/>
    <w:rsid w:val="008C6005"/>
    <w:rsid w:val="008C6C17"/>
    <w:rsid w:val="008C6FD2"/>
    <w:rsid w:val="008C71EB"/>
    <w:rsid w:val="008C76CB"/>
    <w:rsid w:val="008C7A3D"/>
    <w:rsid w:val="008C7CA3"/>
    <w:rsid w:val="008C7FFA"/>
    <w:rsid w:val="008D097B"/>
    <w:rsid w:val="008D14CE"/>
    <w:rsid w:val="008D19E6"/>
    <w:rsid w:val="008D1EDB"/>
    <w:rsid w:val="008D1F48"/>
    <w:rsid w:val="008D205B"/>
    <w:rsid w:val="008D2D00"/>
    <w:rsid w:val="008D38D8"/>
    <w:rsid w:val="008D4286"/>
    <w:rsid w:val="008D4B01"/>
    <w:rsid w:val="008D546C"/>
    <w:rsid w:val="008D54BB"/>
    <w:rsid w:val="008D5989"/>
    <w:rsid w:val="008D5C14"/>
    <w:rsid w:val="008D68E1"/>
    <w:rsid w:val="008D6EAF"/>
    <w:rsid w:val="008D7A47"/>
    <w:rsid w:val="008E0382"/>
    <w:rsid w:val="008E0CF5"/>
    <w:rsid w:val="008E0F8E"/>
    <w:rsid w:val="008E1672"/>
    <w:rsid w:val="008E16B9"/>
    <w:rsid w:val="008E170F"/>
    <w:rsid w:val="008E182A"/>
    <w:rsid w:val="008E206C"/>
    <w:rsid w:val="008E2B66"/>
    <w:rsid w:val="008E2DE8"/>
    <w:rsid w:val="008E2F85"/>
    <w:rsid w:val="008E300B"/>
    <w:rsid w:val="008E3611"/>
    <w:rsid w:val="008E3FC6"/>
    <w:rsid w:val="008E48B6"/>
    <w:rsid w:val="008E4EA3"/>
    <w:rsid w:val="008E4F9A"/>
    <w:rsid w:val="008E5120"/>
    <w:rsid w:val="008E57D2"/>
    <w:rsid w:val="008E6396"/>
    <w:rsid w:val="008E73BB"/>
    <w:rsid w:val="008E73FC"/>
    <w:rsid w:val="008F02D9"/>
    <w:rsid w:val="008F0318"/>
    <w:rsid w:val="008F0612"/>
    <w:rsid w:val="008F0A4B"/>
    <w:rsid w:val="008F0E4E"/>
    <w:rsid w:val="008F0EFA"/>
    <w:rsid w:val="008F104D"/>
    <w:rsid w:val="008F107A"/>
    <w:rsid w:val="008F1219"/>
    <w:rsid w:val="008F1338"/>
    <w:rsid w:val="008F15A5"/>
    <w:rsid w:val="008F194E"/>
    <w:rsid w:val="008F1BD9"/>
    <w:rsid w:val="008F1C8B"/>
    <w:rsid w:val="008F1E35"/>
    <w:rsid w:val="008F2883"/>
    <w:rsid w:val="008F30EC"/>
    <w:rsid w:val="008F36A4"/>
    <w:rsid w:val="008F37A5"/>
    <w:rsid w:val="008F44E3"/>
    <w:rsid w:val="008F4F0F"/>
    <w:rsid w:val="008F4F4F"/>
    <w:rsid w:val="008F6526"/>
    <w:rsid w:val="008F6BCD"/>
    <w:rsid w:val="008F6DEB"/>
    <w:rsid w:val="008F72BD"/>
    <w:rsid w:val="008F78A1"/>
    <w:rsid w:val="008F7E7C"/>
    <w:rsid w:val="009000D3"/>
    <w:rsid w:val="009001DF"/>
    <w:rsid w:val="009007C4"/>
    <w:rsid w:val="00900830"/>
    <w:rsid w:val="0090094F"/>
    <w:rsid w:val="00900ADE"/>
    <w:rsid w:val="00900BBC"/>
    <w:rsid w:val="00900DDD"/>
    <w:rsid w:val="00900F9B"/>
    <w:rsid w:val="009014AA"/>
    <w:rsid w:val="00901551"/>
    <w:rsid w:val="00901949"/>
    <w:rsid w:val="0090197E"/>
    <w:rsid w:val="00901B18"/>
    <w:rsid w:val="00901F14"/>
    <w:rsid w:val="00902D30"/>
    <w:rsid w:val="0090390F"/>
    <w:rsid w:val="00903B30"/>
    <w:rsid w:val="00904B59"/>
    <w:rsid w:val="00904BF1"/>
    <w:rsid w:val="00904C1C"/>
    <w:rsid w:val="00905152"/>
    <w:rsid w:val="009056F1"/>
    <w:rsid w:val="0090576B"/>
    <w:rsid w:val="0090609C"/>
    <w:rsid w:val="00906EF2"/>
    <w:rsid w:val="0090752D"/>
    <w:rsid w:val="009076AD"/>
    <w:rsid w:val="00907AD2"/>
    <w:rsid w:val="009102C5"/>
    <w:rsid w:val="0091164E"/>
    <w:rsid w:val="00911992"/>
    <w:rsid w:val="009119C6"/>
    <w:rsid w:val="00911E6E"/>
    <w:rsid w:val="009130A2"/>
    <w:rsid w:val="009130C8"/>
    <w:rsid w:val="00913EEF"/>
    <w:rsid w:val="00914405"/>
    <w:rsid w:val="009147C1"/>
    <w:rsid w:val="00914BCC"/>
    <w:rsid w:val="00915101"/>
    <w:rsid w:val="00915AE7"/>
    <w:rsid w:val="00915E12"/>
    <w:rsid w:val="0091640E"/>
    <w:rsid w:val="00916557"/>
    <w:rsid w:val="0091670B"/>
    <w:rsid w:val="00916872"/>
    <w:rsid w:val="00916991"/>
    <w:rsid w:val="00916BAC"/>
    <w:rsid w:val="00917CB3"/>
    <w:rsid w:val="009202CF"/>
    <w:rsid w:val="00920617"/>
    <w:rsid w:val="00921870"/>
    <w:rsid w:val="00921CD3"/>
    <w:rsid w:val="009222F3"/>
    <w:rsid w:val="009223CC"/>
    <w:rsid w:val="0092291F"/>
    <w:rsid w:val="00922CD2"/>
    <w:rsid w:val="00922D63"/>
    <w:rsid w:val="00922DBF"/>
    <w:rsid w:val="00922F65"/>
    <w:rsid w:val="00922F75"/>
    <w:rsid w:val="00922FF3"/>
    <w:rsid w:val="0092334A"/>
    <w:rsid w:val="009240A4"/>
    <w:rsid w:val="009244DF"/>
    <w:rsid w:val="00924F00"/>
    <w:rsid w:val="00925023"/>
    <w:rsid w:val="009251B9"/>
    <w:rsid w:val="00925599"/>
    <w:rsid w:val="009257D6"/>
    <w:rsid w:val="00925987"/>
    <w:rsid w:val="009263BC"/>
    <w:rsid w:val="00926525"/>
    <w:rsid w:val="00926BC1"/>
    <w:rsid w:val="00926DAD"/>
    <w:rsid w:val="00926EE5"/>
    <w:rsid w:val="00927120"/>
    <w:rsid w:val="00927C6A"/>
    <w:rsid w:val="00927E18"/>
    <w:rsid w:val="00927EE9"/>
    <w:rsid w:val="0093044A"/>
    <w:rsid w:val="009305E7"/>
    <w:rsid w:val="009306B4"/>
    <w:rsid w:val="009306B7"/>
    <w:rsid w:val="00931204"/>
    <w:rsid w:val="00931978"/>
    <w:rsid w:val="00931BBF"/>
    <w:rsid w:val="00932270"/>
    <w:rsid w:val="00932764"/>
    <w:rsid w:val="0093284D"/>
    <w:rsid w:val="0093330B"/>
    <w:rsid w:val="00933329"/>
    <w:rsid w:val="0093340D"/>
    <w:rsid w:val="00933710"/>
    <w:rsid w:val="009337A7"/>
    <w:rsid w:val="00933819"/>
    <w:rsid w:val="009342A2"/>
    <w:rsid w:val="009348C9"/>
    <w:rsid w:val="00934BCE"/>
    <w:rsid w:val="00934C45"/>
    <w:rsid w:val="00934D95"/>
    <w:rsid w:val="00934DED"/>
    <w:rsid w:val="00935175"/>
    <w:rsid w:val="009352CA"/>
    <w:rsid w:val="00935E4C"/>
    <w:rsid w:val="00936157"/>
    <w:rsid w:val="009361A2"/>
    <w:rsid w:val="00937DE6"/>
    <w:rsid w:val="00940613"/>
    <w:rsid w:val="009407F1"/>
    <w:rsid w:val="00940BB3"/>
    <w:rsid w:val="00940D37"/>
    <w:rsid w:val="00940F15"/>
    <w:rsid w:val="0094142E"/>
    <w:rsid w:val="0094229D"/>
    <w:rsid w:val="0094245C"/>
    <w:rsid w:val="00942955"/>
    <w:rsid w:val="00942AA4"/>
    <w:rsid w:val="00942D9F"/>
    <w:rsid w:val="00943430"/>
    <w:rsid w:val="00943507"/>
    <w:rsid w:val="009437F5"/>
    <w:rsid w:val="00943CCE"/>
    <w:rsid w:val="00943CD4"/>
    <w:rsid w:val="00943FCD"/>
    <w:rsid w:val="009445DB"/>
    <w:rsid w:val="009446E1"/>
    <w:rsid w:val="00944B83"/>
    <w:rsid w:val="00944F16"/>
    <w:rsid w:val="00944FFA"/>
    <w:rsid w:val="00945673"/>
    <w:rsid w:val="00945D6C"/>
    <w:rsid w:val="00945E07"/>
    <w:rsid w:val="0094613F"/>
    <w:rsid w:val="0094631E"/>
    <w:rsid w:val="0094670D"/>
    <w:rsid w:val="00946864"/>
    <w:rsid w:val="0094688A"/>
    <w:rsid w:val="0094787F"/>
    <w:rsid w:val="00947B78"/>
    <w:rsid w:val="0095008B"/>
    <w:rsid w:val="009503E9"/>
    <w:rsid w:val="00950C1E"/>
    <w:rsid w:val="0095117D"/>
    <w:rsid w:val="00951714"/>
    <w:rsid w:val="009527ED"/>
    <w:rsid w:val="00952A68"/>
    <w:rsid w:val="00953529"/>
    <w:rsid w:val="00953816"/>
    <w:rsid w:val="00953B6B"/>
    <w:rsid w:val="00953CC6"/>
    <w:rsid w:val="009542F5"/>
    <w:rsid w:val="00954687"/>
    <w:rsid w:val="009547CA"/>
    <w:rsid w:val="00954DAA"/>
    <w:rsid w:val="00956372"/>
    <w:rsid w:val="00956702"/>
    <w:rsid w:val="00956A37"/>
    <w:rsid w:val="00956D59"/>
    <w:rsid w:val="00956E89"/>
    <w:rsid w:val="00957033"/>
    <w:rsid w:val="009576A7"/>
    <w:rsid w:val="00957B0E"/>
    <w:rsid w:val="00957CDC"/>
    <w:rsid w:val="00960213"/>
    <w:rsid w:val="00960C53"/>
    <w:rsid w:val="00960D3A"/>
    <w:rsid w:val="009610BC"/>
    <w:rsid w:val="00961C18"/>
    <w:rsid w:val="009621A4"/>
    <w:rsid w:val="00962A2E"/>
    <w:rsid w:val="009632D9"/>
    <w:rsid w:val="009634C4"/>
    <w:rsid w:val="0096398D"/>
    <w:rsid w:val="00963EEC"/>
    <w:rsid w:val="0096442A"/>
    <w:rsid w:val="009644F9"/>
    <w:rsid w:val="00964615"/>
    <w:rsid w:val="0096473B"/>
    <w:rsid w:val="0096489B"/>
    <w:rsid w:val="00964DFA"/>
    <w:rsid w:val="009651A3"/>
    <w:rsid w:val="009654DC"/>
    <w:rsid w:val="00965D10"/>
    <w:rsid w:val="00967222"/>
    <w:rsid w:val="0096734E"/>
    <w:rsid w:val="00967871"/>
    <w:rsid w:val="00967AB8"/>
    <w:rsid w:val="00967F04"/>
    <w:rsid w:val="00970000"/>
    <w:rsid w:val="0097087D"/>
    <w:rsid w:val="00970A4B"/>
    <w:rsid w:val="00970BF9"/>
    <w:rsid w:val="00971869"/>
    <w:rsid w:val="00971885"/>
    <w:rsid w:val="0097189D"/>
    <w:rsid w:val="00971F8B"/>
    <w:rsid w:val="0097200B"/>
    <w:rsid w:val="00972859"/>
    <w:rsid w:val="00972965"/>
    <w:rsid w:val="00972C56"/>
    <w:rsid w:val="00972E8C"/>
    <w:rsid w:val="00973569"/>
    <w:rsid w:val="00973894"/>
    <w:rsid w:val="00974002"/>
    <w:rsid w:val="0097410A"/>
    <w:rsid w:val="0097443B"/>
    <w:rsid w:val="009745A0"/>
    <w:rsid w:val="00974798"/>
    <w:rsid w:val="009756A2"/>
    <w:rsid w:val="00975A1E"/>
    <w:rsid w:val="00976597"/>
    <w:rsid w:val="00976848"/>
    <w:rsid w:val="00976EFB"/>
    <w:rsid w:val="0097739C"/>
    <w:rsid w:val="009777D7"/>
    <w:rsid w:val="00980164"/>
    <w:rsid w:val="00980AD4"/>
    <w:rsid w:val="00980B7F"/>
    <w:rsid w:val="00980FEA"/>
    <w:rsid w:val="00981075"/>
    <w:rsid w:val="00981D15"/>
    <w:rsid w:val="0098206F"/>
    <w:rsid w:val="009825ED"/>
    <w:rsid w:val="00982DE1"/>
    <w:rsid w:val="00982DED"/>
    <w:rsid w:val="00982E68"/>
    <w:rsid w:val="009848F8"/>
    <w:rsid w:val="00984E19"/>
    <w:rsid w:val="0098619A"/>
    <w:rsid w:val="009862FC"/>
    <w:rsid w:val="00986615"/>
    <w:rsid w:val="00986682"/>
    <w:rsid w:val="0098681F"/>
    <w:rsid w:val="00986B03"/>
    <w:rsid w:val="00987683"/>
    <w:rsid w:val="00987A2A"/>
    <w:rsid w:val="00987EC6"/>
    <w:rsid w:val="00990475"/>
    <w:rsid w:val="00990A7E"/>
    <w:rsid w:val="00990E33"/>
    <w:rsid w:val="009917CB"/>
    <w:rsid w:val="00991964"/>
    <w:rsid w:val="00991974"/>
    <w:rsid w:val="00991A1B"/>
    <w:rsid w:val="00991BCA"/>
    <w:rsid w:val="00991F95"/>
    <w:rsid w:val="009926DD"/>
    <w:rsid w:val="00992FE9"/>
    <w:rsid w:val="00993258"/>
    <w:rsid w:val="00993623"/>
    <w:rsid w:val="009936AA"/>
    <w:rsid w:val="00993983"/>
    <w:rsid w:val="00993A89"/>
    <w:rsid w:val="0099458D"/>
    <w:rsid w:val="00994A71"/>
    <w:rsid w:val="00994A97"/>
    <w:rsid w:val="00994D9B"/>
    <w:rsid w:val="009950A3"/>
    <w:rsid w:val="009953AE"/>
    <w:rsid w:val="0099561A"/>
    <w:rsid w:val="00995691"/>
    <w:rsid w:val="00995D40"/>
    <w:rsid w:val="00996052"/>
    <w:rsid w:val="009961B3"/>
    <w:rsid w:val="009961F0"/>
    <w:rsid w:val="0099626D"/>
    <w:rsid w:val="0099676A"/>
    <w:rsid w:val="00996824"/>
    <w:rsid w:val="0099694A"/>
    <w:rsid w:val="00996BE6"/>
    <w:rsid w:val="00996CC7"/>
    <w:rsid w:val="009971C8"/>
    <w:rsid w:val="00997655"/>
    <w:rsid w:val="009A038C"/>
    <w:rsid w:val="009A03E5"/>
    <w:rsid w:val="009A0C35"/>
    <w:rsid w:val="009A1C08"/>
    <w:rsid w:val="009A1F41"/>
    <w:rsid w:val="009A215F"/>
    <w:rsid w:val="009A3D6D"/>
    <w:rsid w:val="009A4C28"/>
    <w:rsid w:val="009A5254"/>
    <w:rsid w:val="009A5300"/>
    <w:rsid w:val="009A5458"/>
    <w:rsid w:val="009A54AF"/>
    <w:rsid w:val="009A5A13"/>
    <w:rsid w:val="009A5B97"/>
    <w:rsid w:val="009A6465"/>
    <w:rsid w:val="009A66D7"/>
    <w:rsid w:val="009A6BE3"/>
    <w:rsid w:val="009A6C0C"/>
    <w:rsid w:val="009A792E"/>
    <w:rsid w:val="009A7D01"/>
    <w:rsid w:val="009B0192"/>
    <w:rsid w:val="009B0A7A"/>
    <w:rsid w:val="009B0BF5"/>
    <w:rsid w:val="009B120F"/>
    <w:rsid w:val="009B1269"/>
    <w:rsid w:val="009B12DC"/>
    <w:rsid w:val="009B1A69"/>
    <w:rsid w:val="009B1E86"/>
    <w:rsid w:val="009B20B6"/>
    <w:rsid w:val="009B2523"/>
    <w:rsid w:val="009B32AB"/>
    <w:rsid w:val="009B433B"/>
    <w:rsid w:val="009B438F"/>
    <w:rsid w:val="009B4C24"/>
    <w:rsid w:val="009B4E5E"/>
    <w:rsid w:val="009B50DB"/>
    <w:rsid w:val="009B516F"/>
    <w:rsid w:val="009B5846"/>
    <w:rsid w:val="009B63B6"/>
    <w:rsid w:val="009B65D8"/>
    <w:rsid w:val="009B66E9"/>
    <w:rsid w:val="009B6A93"/>
    <w:rsid w:val="009B770A"/>
    <w:rsid w:val="009B77F1"/>
    <w:rsid w:val="009B7A70"/>
    <w:rsid w:val="009B7FC8"/>
    <w:rsid w:val="009C00F9"/>
    <w:rsid w:val="009C15E3"/>
    <w:rsid w:val="009C1627"/>
    <w:rsid w:val="009C1ABE"/>
    <w:rsid w:val="009C1AD5"/>
    <w:rsid w:val="009C1DBF"/>
    <w:rsid w:val="009C2DC2"/>
    <w:rsid w:val="009C2FAF"/>
    <w:rsid w:val="009C33E3"/>
    <w:rsid w:val="009C3968"/>
    <w:rsid w:val="009C3FCD"/>
    <w:rsid w:val="009C41A4"/>
    <w:rsid w:val="009C4281"/>
    <w:rsid w:val="009C470F"/>
    <w:rsid w:val="009C4AFB"/>
    <w:rsid w:val="009C59CC"/>
    <w:rsid w:val="009C61BB"/>
    <w:rsid w:val="009C7105"/>
    <w:rsid w:val="009C7A16"/>
    <w:rsid w:val="009C7B36"/>
    <w:rsid w:val="009D0783"/>
    <w:rsid w:val="009D07A9"/>
    <w:rsid w:val="009D120A"/>
    <w:rsid w:val="009D1212"/>
    <w:rsid w:val="009D24E4"/>
    <w:rsid w:val="009D2C0E"/>
    <w:rsid w:val="009D3473"/>
    <w:rsid w:val="009D4715"/>
    <w:rsid w:val="009D4A9C"/>
    <w:rsid w:val="009D4D6D"/>
    <w:rsid w:val="009D4EF1"/>
    <w:rsid w:val="009D5192"/>
    <w:rsid w:val="009D54AA"/>
    <w:rsid w:val="009D5768"/>
    <w:rsid w:val="009D57A5"/>
    <w:rsid w:val="009D6E90"/>
    <w:rsid w:val="009D7650"/>
    <w:rsid w:val="009D7ADE"/>
    <w:rsid w:val="009D7BBE"/>
    <w:rsid w:val="009E052D"/>
    <w:rsid w:val="009E06AD"/>
    <w:rsid w:val="009E1252"/>
    <w:rsid w:val="009E18A3"/>
    <w:rsid w:val="009E1A62"/>
    <w:rsid w:val="009E208F"/>
    <w:rsid w:val="009E259C"/>
    <w:rsid w:val="009E2796"/>
    <w:rsid w:val="009E3212"/>
    <w:rsid w:val="009E3717"/>
    <w:rsid w:val="009E3D77"/>
    <w:rsid w:val="009E41D1"/>
    <w:rsid w:val="009E4414"/>
    <w:rsid w:val="009E49E6"/>
    <w:rsid w:val="009E5376"/>
    <w:rsid w:val="009E55C6"/>
    <w:rsid w:val="009E60B7"/>
    <w:rsid w:val="009E6167"/>
    <w:rsid w:val="009E61BA"/>
    <w:rsid w:val="009E6454"/>
    <w:rsid w:val="009E6719"/>
    <w:rsid w:val="009E6AD6"/>
    <w:rsid w:val="009E6B41"/>
    <w:rsid w:val="009E7225"/>
    <w:rsid w:val="009E774B"/>
    <w:rsid w:val="009E78E8"/>
    <w:rsid w:val="009E7C32"/>
    <w:rsid w:val="009F022E"/>
    <w:rsid w:val="009F0A97"/>
    <w:rsid w:val="009F0AF8"/>
    <w:rsid w:val="009F0B7B"/>
    <w:rsid w:val="009F0DC9"/>
    <w:rsid w:val="009F13BF"/>
    <w:rsid w:val="009F1A58"/>
    <w:rsid w:val="009F1C39"/>
    <w:rsid w:val="009F26C8"/>
    <w:rsid w:val="009F2E0C"/>
    <w:rsid w:val="009F38FC"/>
    <w:rsid w:val="009F39D0"/>
    <w:rsid w:val="009F3B64"/>
    <w:rsid w:val="009F4106"/>
    <w:rsid w:val="009F47BF"/>
    <w:rsid w:val="009F47EF"/>
    <w:rsid w:val="009F4850"/>
    <w:rsid w:val="009F4CB3"/>
    <w:rsid w:val="009F4F6A"/>
    <w:rsid w:val="009F536B"/>
    <w:rsid w:val="009F5B05"/>
    <w:rsid w:val="009F61A8"/>
    <w:rsid w:val="009F63E5"/>
    <w:rsid w:val="009F6E0B"/>
    <w:rsid w:val="009F723E"/>
    <w:rsid w:val="009F763E"/>
    <w:rsid w:val="009F7B47"/>
    <w:rsid w:val="009F7BB2"/>
    <w:rsid w:val="009F7BE0"/>
    <w:rsid w:val="009F7F34"/>
    <w:rsid w:val="00A004E1"/>
    <w:rsid w:val="00A0054E"/>
    <w:rsid w:val="00A00DF7"/>
    <w:rsid w:val="00A0146B"/>
    <w:rsid w:val="00A01D4F"/>
    <w:rsid w:val="00A01EC5"/>
    <w:rsid w:val="00A02045"/>
    <w:rsid w:val="00A021D5"/>
    <w:rsid w:val="00A031D1"/>
    <w:rsid w:val="00A03DAC"/>
    <w:rsid w:val="00A04F09"/>
    <w:rsid w:val="00A05441"/>
    <w:rsid w:val="00A0548B"/>
    <w:rsid w:val="00A058F1"/>
    <w:rsid w:val="00A0695B"/>
    <w:rsid w:val="00A0699D"/>
    <w:rsid w:val="00A07598"/>
    <w:rsid w:val="00A07913"/>
    <w:rsid w:val="00A07A1A"/>
    <w:rsid w:val="00A10593"/>
    <w:rsid w:val="00A10C23"/>
    <w:rsid w:val="00A11111"/>
    <w:rsid w:val="00A112A8"/>
    <w:rsid w:val="00A11C45"/>
    <w:rsid w:val="00A11F83"/>
    <w:rsid w:val="00A123ED"/>
    <w:rsid w:val="00A129D0"/>
    <w:rsid w:val="00A12DCB"/>
    <w:rsid w:val="00A1334A"/>
    <w:rsid w:val="00A1404E"/>
    <w:rsid w:val="00A14202"/>
    <w:rsid w:val="00A144DB"/>
    <w:rsid w:val="00A146AA"/>
    <w:rsid w:val="00A14BE0"/>
    <w:rsid w:val="00A14D26"/>
    <w:rsid w:val="00A1580C"/>
    <w:rsid w:val="00A160D9"/>
    <w:rsid w:val="00A161B8"/>
    <w:rsid w:val="00A16600"/>
    <w:rsid w:val="00A16656"/>
    <w:rsid w:val="00A16716"/>
    <w:rsid w:val="00A16C88"/>
    <w:rsid w:val="00A16CC3"/>
    <w:rsid w:val="00A16D8C"/>
    <w:rsid w:val="00A171F6"/>
    <w:rsid w:val="00A1787B"/>
    <w:rsid w:val="00A17B8A"/>
    <w:rsid w:val="00A17DB8"/>
    <w:rsid w:val="00A17E5A"/>
    <w:rsid w:val="00A20C64"/>
    <w:rsid w:val="00A20E32"/>
    <w:rsid w:val="00A2125E"/>
    <w:rsid w:val="00A21666"/>
    <w:rsid w:val="00A21F09"/>
    <w:rsid w:val="00A2261D"/>
    <w:rsid w:val="00A229BA"/>
    <w:rsid w:val="00A23389"/>
    <w:rsid w:val="00A23B7F"/>
    <w:rsid w:val="00A24177"/>
    <w:rsid w:val="00A245CA"/>
    <w:rsid w:val="00A24922"/>
    <w:rsid w:val="00A2498C"/>
    <w:rsid w:val="00A24A9F"/>
    <w:rsid w:val="00A25167"/>
    <w:rsid w:val="00A25B53"/>
    <w:rsid w:val="00A25C8E"/>
    <w:rsid w:val="00A262CC"/>
    <w:rsid w:val="00A264D0"/>
    <w:rsid w:val="00A2665C"/>
    <w:rsid w:val="00A26AA6"/>
    <w:rsid w:val="00A26DA2"/>
    <w:rsid w:val="00A27278"/>
    <w:rsid w:val="00A278E5"/>
    <w:rsid w:val="00A27A6A"/>
    <w:rsid w:val="00A27C97"/>
    <w:rsid w:val="00A27D59"/>
    <w:rsid w:val="00A302C9"/>
    <w:rsid w:val="00A3095C"/>
    <w:rsid w:val="00A312FF"/>
    <w:rsid w:val="00A31404"/>
    <w:rsid w:val="00A3199A"/>
    <w:rsid w:val="00A32BC8"/>
    <w:rsid w:val="00A32C9F"/>
    <w:rsid w:val="00A32FB1"/>
    <w:rsid w:val="00A33C2F"/>
    <w:rsid w:val="00A33CAF"/>
    <w:rsid w:val="00A3449A"/>
    <w:rsid w:val="00A353C2"/>
    <w:rsid w:val="00A36375"/>
    <w:rsid w:val="00A365AE"/>
    <w:rsid w:val="00A37B81"/>
    <w:rsid w:val="00A37C13"/>
    <w:rsid w:val="00A37DFE"/>
    <w:rsid w:val="00A4043B"/>
    <w:rsid w:val="00A411B6"/>
    <w:rsid w:val="00A413CE"/>
    <w:rsid w:val="00A414AB"/>
    <w:rsid w:val="00A414EF"/>
    <w:rsid w:val="00A4297C"/>
    <w:rsid w:val="00A4302F"/>
    <w:rsid w:val="00A43330"/>
    <w:rsid w:val="00A43736"/>
    <w:rsid w:val="00A43BC6"/>
    <w:rsid w:val="00A44184"/>
    <w:rsid w:val="00A44870"/>
    <w:rsid w:val="00A44B4C"/>
    <w:rsid w:val="00A45587"/>
    <w:rsid w:val="00A4594A"/>
    <w:rsid w:val="00A4648C"/>
    <w:rsid w:val="00A46C5A"/>
    <w:rsid w:val="00A46D8B"/>
    <w:rsid w:val="00A472B0"/>
    <w:rsid w:val="00A475F3"/>
    <w:rsid w:val="00A47770"/>
    <w:rsid w:val="00A477A0"/>
    <w:rsid w:val="00A47D51"/>
    <w:rsid w:val="00A47E2A"/>
    <w:rsid w:val="00A5046E"/>
    <w:rsid w:val="00A50575"/>
    <w:rsid w:val="00A50910"/>
    <w:rsid w:val="00A517E8"/>
    <w:rsid w:val="00A517EA"/>
    <w:rsid w:val="00A52E88"/>
    <w:rsid w:val="00A53039"/>
    <w:rsid w:val="00A53114"/>
    <w:rsid w:val="00A53F21"/>
    <w:rsid w:val="00A5442B"/>
    <w:rsid w:val="00A54635"/>
    <w:rsid w:val="00A548CA"/>
    <w:rsid w:val="00A54907"/>
    <w:rsid w:val="00A54CBA"/>
    <w:rsid w:val="00A55000"/>
    <w:rsid w:val="00A55138"/>
    <w:rsid w:val="00A552B7"/>
    <w:rsid w:val="00A555CE"/>
    <w:rsid w:val="00A558AD"/>
    <w:rsid w:val="00A56AEF"/>
    <w:rsid w:val="00A56D63"/>
    <w:rsid w:val="00A57011"/>
    <w:rsid w:val="00A57D2D"/>
    <w:rsid w:val="00A60D36"/>
    <w:rsid w:val="00A60DE8"/>
    <w:rsid w:val="00A611D7"/>
    <w:rsid w:val="00A61702"/>
    <w:rsid w:val="00A61809"/>
    <w:rsid w:val="00A61CA0"/>
    <w:rsid w:val="00A61CBF"/>
    <w:rsid w:val="00A62206"/>
    <w:rsid w:val="00A62D9D"/>
    <w:rsid w:val="00A62F77"/>
    <w:rsid w:val="00A631AA"/>
    <w:rsid w:val="00A631AF"/>
    <w:rsid w:val="00A638FB"/>
    <w:rsid w:val="00A63A6F"/>
    <w:rsid w:val="00A63BA1"/>
    <w:rsid w:val="00A63DB9"/>
    <w:rsid w:val="00A63DF7"/>
    <w:rsid w:val="00A64126"/>
    <w:rsid w:val="00A6440F"/>
    <w:rsid w:val="00A64717"/>
    <w:rsid w:val="00A6494C"/>
    <w:rsid w:val="00A65A2E"/>
    <w:rsid w:val="00A65E0D"/>
    <w:rsid w:val="00A65E79"/>
    <w:rsid w:val="00A664EE"/>
    <w:rsid w:val="00A6657F"/>
    <w:rsid w:val="00A66FC1"/>
    <w:rsid w:val="00A672BA"/>
    <w:rsid w:val="00A6776E"/>
    <w:rsid w:val="00A701BE"/>
    <w:rsid w:val="00A705E3"/>
    <w:rsid w:val="00A70D45"/>
    <w:rsid w:val="00A72EF0"/>
    <w:rsid w:val="00A738D3"/>
    <w:rsid w:val="00A739DA"/>
    <w:rsid w:val="00A73D69"/>
    <w:rsid w:val="00A743DA"/>
    <w:rsid w:val="00A747A3"/>
    <w:rsid w:val="00A74811"/>
    <w:rsid w:val="00A7481B"/>
    <w:rsid w:val="00A74D8D"/>
    <w:rsid w:val="00A75C51"/>
    <w:rsid w:val="00A760C0"/>
    <w:rsid w:val="00A766CC"/>
    <w:rsid w:val="00A76B76"/>
    <w:rsid w:val="00A770C3"/>
    <w:rsid w:val="00A771EF"/>
    <w:rsid w:val="00A77327"/>
    <w:rsid w:val="00A7732D"/>
    <w:rsid w:val="00A80709"/>
    <w:rsid w:val="00A8095E"/>
    <w:rsid w:val="00A8146F"/>
    <w:rsid w:val="00A81914"/>
    <w:rsid w:val="00A81B08"/>
    <w:rsid w:val="00A82249"/>
    <w:rsid w:val="00A8224D"/>
    <w:rsid w:val="00A83240"/>
    <w:rsid w:val="00A83ECA"/>
    <w:rsid w:val="00A8451E"/>
    <w:rsid w:val="00A851A8"/>
    <w:rsid w:val="00A85E27"/>
    <w:rsid w:val="00A85F09"/>
    <w:rsid w:val="00A85F75"/>
    <w:rsid w:val="00A87151"/>
    <w:rsid w:val="00A879AA"/>
    <w:rsid w:val="00A879B9"/>
    <w:rsid w:val="00A909C9"/>
    <w:rsid w:val="00A90A8F"/>
    <w:rsid w:val="00A90C89"/>
    <w:rsid w:val="00A90E94"/>
    <w:rsid w:val="00A90F2C"/>
    <w:rsid w:val="00A914EB"/>
    <w:rsid w:val="00A91C7D"/>
    <w:rsid w:val="00A929FB"/>
    <w:rsid w:val="00A92BAC"/>
    <w:rsid w:val="00A92EBC"/>
    <w:rsid w:val="00A93F4E"/>
    <w:rsid w:val="00A9421A"/>
    <w:rsid w:val="00A943C2"/>
    <w:rsid w:val="00A94DD8"/>
    <w:rsid w:val="00A951AB"/>
    <w:rsid w:val="00A951CA"/>
    <w:rsid w:val="00A954AB"/>
    <w:rsid w:val="00A96040"/>
    <w:rsid w:val="00A9617B"/>
    <w:rsid w:val="00A96A6D"/>
    <w:rsid w:val="00A974B3"/>
    <w:rsid w:val="00A977EF"/>
    <w:rsid w:val="00A97D78"/>
    <w:rsid w:val="00AA0767"/>
    <w:rsid w:val="00AA083B"/>
    <w:rsid w:val="00AA0990"/>
    <w:rsid w:val="00AA0CA5"/>
    <w:rsid w:val="00AA1D3D"/>
    <w:rsid w:val="00AA1EE2"/>
    <w:rsid w:val="00AA1EFA"/>
    <w:rsid w:val="00AA2227"/>
    <w:rsid w:val="00AA341B"/>
    <w:rsid w:val="00AA363B"/>
    <w:rsid w:val="00AA3A7A"/>
    <w:rsid w:val="00AA408E"/>
    <w:rsid w:val="00AA45EC"/>
    <w:rsid w:val="00AA46C0"/>
    <w:rsid w:val="00AA4743"/>
    <w:rsid w:val="00AA47B7"/>
    <w:rsid w:val="00AA49A9"/>
    <w:rsid w:val="00AA53B0"/>
    <w:rsid w:val="00AA5F61"/>
    <w:rsid w:val="00AA615A"/>
    <w:rsid w:val="00AA65B2"/>
    <w:rsid w:val="00AA67C4"/>
    <w:rsid w:val="00AA7899"/>
    <w:rsid w:val="00AA7A1A"/>
    <w:rsid w:val="00AA7ABD"/>
    <w:rsid w:val="00AA7FB3"/>
    <w:rsid w:val="00AB01C3"/>
    <w:rsid w:val="00AB0273"/>
    <w:rsid w:val="00AB0E28"/>
    <w:rsid w:val="00AB1EE6"/>
    <w:rsid w:val="00AB2649"/>
    <w:rsid w:val="00AB289D"/>
    <w:rsid w:val="00AB32E9"/>
    <w:rsid w:val="00AB419A"/>
    <w:rsid w:val="00AB4538"/>
    <w:rsid w:val="00AB4690"/>
    <w:rsid w:val="00AB47FC"/>
    <w:rsid w:val="00AB5023"/>
    <w:rsid w:val="00AB520A"/>
    <w:rsid w:val="00AB59D5"/>
    <w:rsid w:val="00AB5E84"/>
    <w:rsid w:val="00AB6625"/>
    <w:rsid w:val="00AB693F"/>
    <w:rsid w:val="00AB6F34"/>
    <w:rsid w:val="00AB7454"/>
    <w:rsid w:val="00AB792F"/>
    <w:rsid w:val="00AB7C56"/>
    <w:rsid w:val="00AC0040"/>
    <w:rsid w:val="00AC0267"/>
    <w:rsid w:val="00AC0750"/>
    <w:rsid w:val="00AC09E7"/>
    <w:rsid w:val="00AC0B73"/>
    <w:rsid w:val="00AC0EBE"/>
    <w:rsid w:val="00AC135D"/>
    <w:rsid w:val="00AC16AE"/>
    <w:rsid w:val="00AC1B02"/>
    <w:rsid w:val="00AC1DD7"/>
    <w:rsid w:val="00AC1F42"/>
    <w:rsid w:val="00AC2081"/>
    <w:rsid w:val="00AC2480"/>
    <w:rsid w:val="00AC264C"/>
    <w:rsid w:val="00AC2D55"/>
    <w:rsid w:val="00AC2F56"/>
    <w:rsid w:val="00AC328B"/>
    <w:rsid w:val="00AC4C14"/>
    <w:rsid w:val="00AC4D9F"/>
    <w:rsid w:val="00AC4F1A"/>
    <w:rsid w:val="00AC4F37"/>
    <w:rsid w:val="00AC5BB9"/>
    <w:rsid w:val="00AC6171"/>
    <w:rsid w:val="00AC6439"/>
    <w:rsid w:val="00AC71B7"/>
    <w:rsid w:val="00AC7E4C"/>
    <w:rsid w:val="00AD0226"/>
    <w:rsid w:val="00AD039D"/>
    <w:rsid w:val="00AD03CC"/>
    <w:rsid w:val="00AD04EC"/>
    <w:rsid w:val="00AD0780"/>
    <w:rsid w:val="00AD0AA8"/>
    <w:rsid w:val="00AD1114"/>
    <w:rsid w:val="00AD1214"/>
    <w:rsid w:val="00AD1221"/>
    <w:rsid w:val="00AD1422"/>
    <w:rsid w:val="00AD15EC"/>
    <w:rsid w:val="00AD16A7"/>
    <w:rsid w:val="00AD1704"/>
    <w:rsid w:val="00AD1EB5"/>
    <w:rsid w:val="00AD3449"/>
    <w:rsid w:val="00AD3484"/>
    <w:rsid w:val="00AD3779"/>
    <w:rsid w:val="00AD3ECE"/>
    <w:rsid w:val="00AD4F0A"/>
    <w:rsid w:val="00AD52A3"/>
    <w:rsid w:val="00AD5514"/>
    <w:rsid w:val="00AD5B72"/>
    <w:rsid w:val="00AD5CE0"/>
    <w:rsid w:val="00AD5EB5"/>
    <w:rsid w:val="00AD631A"/>
    <w:rsid w:val="00AD657E"/>
    <w:rsid w:val="00AD664B"/>
    <w:rsid w:val="00AD7586"/>
    <w:rsid w:val="00AD76B5"/>
    <w:rsid w:val="00AD7815"/>
    <w:rsid w:val="00AD7E17"/>
    <w:rsid w:val="00AE0AF1"/>
    <w:rsid w:val="00AE0B11"/>
    <w:rsid w:val="00AE1182"/>
    <w:rsid w:val="00AE145C"/>
    <w:rsid w:val="00AE25B7"/>
    <w:rsid w:val="00AE2FE0"/>
    <w:rsid w:val="00AE3422"/>
    <w:rsid w:val="00AE3C1A"/>
    <w:rsid w:val="00AE4991"/>
    <w:rsid w:val="00AE4A02"/>
    <w:rsid w:val="00AE4A80"/>
    <w:rsid w:val="00AE55AD"/>
    <w:rsid w:val="00AE6303"/>
    <w:rsid w:val="00AE6AD9"/>
    <w:rsid w:val="00AE6CC1"/>
    <w:rsid w:val="00AE6DE7"/>
    <w:rsid w:val="00AE700D"/>
    <w:rsid w:val="00AE7528"/>
    <w:rsid w:val="00AE79C6"/>
    <w:rsid w:val="00AE7DE8"/>
    <w:rsid w:val="00AF048C"/>
    <w:rsid w:val="00AF08A8"/>
    <w:rsid w:val="00AF09B6"/>
    <w:rsid w:val="00AF1AFF"/>
    <w:rsid w:val="00AF2840"/>
    <w:rsid w:val="00AF2987"/>
    <w:rsid w:val="00AF2CFD"/>
    <w:rsid w:val="00AF35B0"/>
    <w:rsid w:val="00AF3690"/>
    <w:rsid w:val="00AF3B22"/>
    <w:rsid w:val="00AF3C89"/>
    <w:rsid w:val="00AF43A0"/>
    <w:rsid w:val="00AF4536"/>
    <w:rsid w:val="00AF4655"/>
    <w:rsid w:val="00AF48F1"/>
    <w:rsid w:val="00AF5263"/>
    <w:rsid w:val="00AF60C9"/>
    <w:rsid w:val="00AF63CA"/>
    <w:rsid w:val="00AF6583"/>
    <w:rsid w:val="00AF67EA"/>
    <w:rsid w:val="00AF6F95"/>
    <w:rsid w:val="00AF7176"/>
    <w:rsid w:val="00AF76FB"/>
    <w:rsid w:val="00AF799C"/>
    <w:rsid w:val="00B00081"/>
    <w:rsid w:val="00B0010C"/>
    <w:rsid w:val="00B007D6"/>
    <w:rsid w:val="00B009CD"/>
    <w:rsid w:val="00B00EC0"/>
    <w:rsid w:val="00B00FEA"/>
    <w:rsid w:val="00B01177"/>
    <w:rsid w:val="00B011AF"/>
    <w:rsid w:val="00B01463"/>
    <w:rsid w:val="00B01A7F"/>
    <w:rsid w:val="00B02726"/>
    <w:rsid w:val="00B02B54"/>
    <w:rsid w:val="00B02BCE"/>
    <w:rsid w:val="00B02E07"/>
    <w:rsid w:val="00B0353D"/>
    <w:rsid w:val="00B03556"/>
    <w:rsid w:val="00B0356B"/>
    <w:rsid w:val="00B038D0"/>
    <w:rsid w:val="00B041DD"/>
    <w:rsid w:val="00B041E0"/>
    <w:rsid w:val="00B04CE2"/>
    <w:rsid w:val="00B04E5B"/>
    <w:rsid w:val="00B05619"/>
    <w:rsid w:val="00B06476"/>
    <w:rsid w:val="00B076F4"/>
    <w:rsid w:val="00B07DDB"/>
    <w:rsid w:val="00B1030E"/>
    <w:rsid w:val="00B10B92"/>
    <w:rsid w:val="00B10E8D"/>
    <w:rsid w:val="00B11DA3"/>
    <w:rsid w:val="00B12320"/>
    <w:rsid w:val="00B13465"/>
    <w:rsid w:val="00B13ECE"/>
    <w:rsid w:val="00B13F27"/>
    <w:rsid w:val="00B14265"/>
    <w:rsid w:val="00B14A20"/>
    <w:rsid w:val="00B14AD5"/>
    <w:rsid w:val="00B14DB8"/>
    <w:rsid w:val="00B14ECD"/>
    <w:rsid w:val="00B151CE"/>
    <w:rsid w:val="00B1554A"/>
    <w:rsid w:val="00B1558F"/>
    <w:rsid w:val="00B158EF"/>
    <w:rsid w:val="00B160CF"/>
    <w:rsid w:val="00B1697F"/>
    <w:rsid w:val="00B16A90"/>
    <w:rsid w:val="00B16F79"/>
    <w:rsid w:val="00B20E22"/>
    <w:rsid w:val="00B20E37"/>
    <w:rsid w:val="00B20FC8"/>
    <w:rsid w:val="00B21055"/>
    <w:rsid w:val="00B2216C"/>
    <w:rsid w:val="00B227BA"/>
    <w:rsid w:val="00B22B03"/>
    <w:rsid w:val="00B22CB9"/>
    <w:rsid w:val="00B22DB4"/>
    <w:rsid w:val="00B23267"/>
    <w:rsid w:val="00B236B4"/>
    <w:rsid w:val="00B2397C"/>
    <w:rsid w:val="00B23A06"/>
    <w:rsid w:val="00B23AE1"/>
    <w:rsid w:val="00B23E1F"/>
    <w:rsid w:val="00B23F31"/>
    <w:rsid w:val="00B24134"/>
    <w:rsid w:val="00B243BD"/>
    <w:rsid w:val="00B246CB"/>
    <w:rsid w:val="00B2550F"/>
    <w:rsid w:val="00B25C01"/>
    <w:rsid w:val="00B25D62"/>
    <w:rsid w:val="00B26256"/>
    <w:rsid w:val="00B270F3"/>
    <w:rsid w:val="00B2754E"/>
    <w:rsid w:val="00B27B4F"/>
    <w:rsid w:val="00B27E37"/>
    <w:rsid w:val="00B310E5"/>
    <w:rsid w:val="00B31731"/>
    <w:rsid w:val="00B31A6A"/>
    <w:rsid w:val="00B324E6"/>
    <w:rsid w:val="00B32709"/>
    <w:rsid w:val="00B32C0A"/>
    <w:rsid w:val="00B3353F"/>
    <w:rsid w:val="00B33877"/>
    <w:rsid w:val="00B3398E"/>
    <w:rsid w:val="00B34408"/>
    <w:rsid w:val="00B347F7"/>
    <w:rsid w:val="00B3597B"/>
    <w:rsid w:val="00B370FE"/>
    <w:rsid w:val="00B374F6"/>
    <w:rsid w:val="00B3750D"/>
    <w:rsid w:val="00B37606"/>
    <w:rsid w:val="00B40558"/>
    <w:rsid w:val="00B40698"/>
    <w:rsid w:val="00B412A2"/>
    <w:rsid w:val="00B41305"/>
    <w:rsid w:val="00B41E28"/>
    <w:rsid w:val="00B42DD2"/>
    <w:rsid w:val="00B42E55"/>
    <w:rsid w:val="00B437B5"/>
    <w:rsid w:val="00B438A3"/>
    <w:rsid w:val="00B438AF"/>
    <w:rsid w:val="00B43C93"/>
    <w:rsid w:val="00B448AD"/>
    <w:rsid w:val="00B44CA2"/>
    <w:rsid w:val="00B4522C"/>
    <w:rsid w:val="00B45508"/>
    <w:rsid w:val="00B4575F"/>
    <w:rsid w:val="00B45CFE"/>
    <w:rsid w:val="00B46A8B"/>
    <w:rsid w:val="00B46FA0"/>
    <w:rsid w:val="00B470C3"/>
    <w:rsid w:val="00B47428"/>
    <w:rsid w:val="00B4797D"/>
    <w:rsid w:val="00B47D55"/>
    <w:rsid w:val="00B47E55"/>
    <w:rsid w:val="00B507E4"/>
    <w:rsid w:val="00B508B7"/>
    <w:rsid w:val="00B51134"/>
    <w:rsid w:val="00B528BE"/>
    <w:rsid w:val="00B52A4F"/>
    <w:rsid w:val="00B53348"/>
    <w:rsid w:val="00B534E7"/>
    <w:rsid w:val="00B53E97"/>
    <w:rsid w:val="00B542AF"/>
    <w:rsid w:val="00B545D6"/>
    <w:rsid w:val="00B54AA9"/>
    <w:rsid w:val="00B54B4F"/>
    <w:rsid w:val="00B55505"/>
    <w:rsid w:val="00B5562C"/>
    <w:rsid w:val="00B55E7F"/>
    <w:rsid w:val="00B56664"/>
    <w:rsid w:val="00B56FCD"/>
    <w:rsid w:val="00B5723E"/>
    <w:rsid w:val="00B5744A"/>
    <w:rsid w:val="00B5790D"/>
    <w:rsid w:val="00B6013F"/>
    <w:rsid w:val="00B603A2"/>
    <w:rsid w:val="00B60767"/>
    <w:rsid w:val="00B607C7"/>
    <w:rsid w:val="00B60EFC"/>
    <w:rsid w:val="00B6109C"/>
    <w:rsid w:val="00B61239"/>
    <w:rsid w:val="00B61C45"/>
    <w:rsid w:val="00B61F42"/>
    <w:rsid w:val="00B61FE2"/>
    <w:rsid w:val="00B62CC7"/>
    <w:rsid w:val="00B62EE4"/>
    <w:rsid w:val="00B63018"/>
    <w:rsid w:val="00B635D3"/>
    <w:rsid w:val="00B63816"/>
    <w:rsid w:val="00B64F37"/>
    <w:rsid w:val="00B6532C"/>
    <w:rsid w:val="00B65356"/>
    <w:rsid w:val="00B65652"/>
    <w:rsid w:val="00B65CCA"/>
    <w:rsid w:val="00B65D5F"/>
    <w:rsid w:val="00B663F8"/>
    <w:rsid w:val="00B66BDA"/>
    <w:rsid w:val="00B66DC1"/>
    <w:rsid w:val="00B66F30"/>
    <w:rsid w:val="00B671FE"/>
    <w:rsid w:val="00B6749B"/>
    <w:rsid w:val="00B67F92"/>
    <w:rsid w:val="00B70362"/>
    <w:rsid w:val="00B706E4"/>
    <w:rsid w:val="00B70A1F"/>
    <w:rsid w:val="00B70DF9"/>
    <w:rsid w:val="00B70EC4"/>
    <w:rsid w:val="00B711D5"/>
    <w:rsid w:val="00B719DF"/>
    <w:rsid w:val="00B71B41"/>
    <w:rsid w:val="00B72083"/>
    <w:rsid w:val="00B72876"/>
    <w:rsid w:val="00B73CB7"/>
    <w:rsid w:val="00B73E41"/>
    <w:rsid w:val="00B7417B"/>
    <w:rsid w:val="00B743AD"/>
    <w:rsid w:val="00B7473F"/>
    <w:rsid w:val="00B74741"/>
    <w:rsid w:val="00B74ACF"/>
    <w:rsid w:val="00B74FCF"/>
    <w:rsid w:val="00B755CD"/>
    <w:rsid w:val="00B75941"/>
    <w:rsid w:val="00B75DC8"/>
    <w:rsid w:val="00B75E47"/>
    <w:rsid w:val="00B766D4"/>
    <w:rsid w:val="00B7678E"/>
    <w:rsid w:val="00B76A01"/>
    <w:rsid w:val="00B76ED1"/>
    <w:rsid w:val="00B7711B"/>
    <w:rsid w:val="00B77670"/>
    <w:rsid w:val="00B77B6E"/>
    <w:rsid w:val="00B77B99"/>
    <w:rsid w:val="00B77C60"/>
    <w:rsid w:val="00B77D30"/>
    <w:rsid w:val="00B8094A"/>
    <w:rsid w:val="00B80B04"/>
    <w:rsid w:val="00B81005"/>
    <w:rsid w:val="00B818CF"/>
    <w:rsid w:val="00B81C79"/>
    <w:rsid w:val="00B82519"/>
    <w:rsid w:val="00B825E9"/>
    <w:rsid w:val="00B82740"/>
    <w:rsid w:val="00B82768"/>
    <w:rsid w:val="00B8358A"/>
    <w:rsid w:val="00B83A99"/>
    <w:rsid w:val="00B83B72"/>
    <w:rsid w:val="00B83DF4"/>
    <w:rsid w:val="00B84714"/>
    <w:rsid w:val="00B8488E"/>
    <w:rsid w:val="00B84B2F"/>
    <w:rsid w:val="00B84DDC"/>
    <w:rsid w:val="00B85014"/>
    <w:rsid w:val="00B855F0"/>
    <w:rsid w:val="00B85654"/>
    <w:rsid w:val="00B85C33"/>
    <w:rsid w:val="00B86334"/>
    <w:rsid w:val="00B864A9"/>
    <w:rsid w:val="00B86EE5"/>
    <w:rsid w:val="00B87328"/>
    <w:rsid w:val="00B87740"/>
    <w:rsid w:val="00B879C7"/>
    <w:rsid w:val="00B87A74"/>
    <w:rsid w:val="00B87C41"/>
    <w:rsid w:val="00B9014E"/>
    <w:rsid w:val="00B90550"/>
    <w:rsid w:val="00B90715"/>
    <w:rsid w:val="00B9077A"/>
    <w:rsid w:val="00B909F1"/>
    <w:rsid w:val="00B91211"/>
    <w:rsid w:val="00B9161B"/>
    <w:rsid w:val="00B91E4F"/>
    <w:rsid w:val="00B92307"/>
    <w:rsid w:val="00B931B8"/>
    <w:rsid w:val="00B9376D"/>
    <w:rsid w:val="00B94596"/>
    <w:rsid w:val="00B94A9D"/>
    <w:rsid w:val="00B95231"/>
    <w:rsid w:val="00B954FB"/>
    <w:rsid w:val="00B95A33"/>
    <w:rsid w:val="00B95B55"/>
    <w:rsid w:val="00B95D50"/>
    <w:rsid w:val="00B96244"/>
    <w:rsid w:val="00B965B7"/>
    <w:rsid w:val="00B96774"/>
    <w:rsid w:val="00B96E83"/>
    <w:rsid w:val="00B970ED"/>
    <w:rsid w:val="00B97708"/>
    <w:rsid w:val="00B97A49"/>
    <w:rsid w:val="00B97E43"/>
    <w:rsid w:val="00B97F8F"/>
    <w:rsid w:val="00BA060D"/>
    <w:rsid w:val="00BA11A1"/>
    <w:rsid w:val="00BA147B"/>
    <w:rsid w:val="00BA173D"/>
    <w:rsid w:val="00BA2825"/>
    <w:rsid w:val="00BA292F"/>
    <w:rsid w:val="00BA29D1"/>
    <w:rsid w:val="00BA2A0C"/>
    <w:rsid w:val="00BA336D"/>
    <w:rsid w:val="00BA33DC"/>
    <w:rsid w:val="00BA3CAA"/>
    <w:rsid w:val="00BA408C"/>
    <w:rsid w:val="00BA41AA"/>
    <w:rsid w:val="00BA4D71"/>
    <w:rsid w:val="00BA508C"/>
    <w:rsid w:val="00BA52BD"/>
    <w:rsid w:val="00BA54B1"/>
    <w:rsid w:val="00BA56F8"/>
    <w:rsid w:val="00BA591A"/>
    <w:rsid w:val="00BA6B7C"/>
    <w:rsid w:val="00BA6C6D"/>
    <w:rsid w:val="00BA6F40"/>
    <w:rsid w:val="00BA73F4"/>
    <w:rsid w:val="00BA7535"/>
    <w:rsid w:val="00BA774E"/>
    <w:rsid w:val="00BB039F"/>
    <w:rsid w:val="00BB08C5"/>
    <w:rsid w:val="00BB09FA"/>
    <w:rsid w:val="00BB0CCF"/>
    <w:rsid w:val="00BB0D0C"/>
    <w:rsid w:val="00BB12F0"/>
    <w:rsid w:val="00BB1483"/>
    <w:rsid w:val="00BB213B"/>
    <w:rsid w:val="00BB21B3"/>
    <w:rsid w:val="00BB30B3"/>
    <w:rsid w:val="00BB383D"/>
    <w:rsid w:val="00BB4012"/>
    <w:rsid w:val="00BB449C"/>
    <w:rsid w:val="00BB4554"/>
    <w:rsid w:val="00BB4773"/>
    <w:rsid w:val="00BB4CD3"/>
    <w:rsid w:val="00BB556F"/>
    <w:rsid w:val="00BB5B0F"/>
    <w:rsid w:val="00BB5B1B"/>
    <w:rsid w:val="00BB60A5"/>
    <w:rsid w:val="00BB65D0"/>
    <w:rsid w:val="00BB73EF"/>
    <w:rsid w:val="00BB74FF"/>
    <w:rsid w:val="00BB7D44"/>
    <w:rsid w:val="00BB7EE5"/>
    <w:rsid w:val="00BC01E7"/>
    <w:rsid w:val="00BC0539"/>
    <w:rsid w:val="00BC0AD6"/>
    <w:rsid w:val="00BC0B64"/>
    <w:rsid w:val="00BC1211"/>
    <w:rsid w:val="00BC146C"/>
    <w:rsid w:val="00BC1FA2"/>
    <w:rsid w:val="00BC1FAB"/>
    <w:rsid w:val="00BC20CE"/>
    <w:rsid w:val="00BC2E51"/>
    <w:rsid w:val="00BC3084"/>
    <w:rsid w:val="00BC33F8"/>
    <w:rsid w:val="00BC3A30"/>
    <w:rsid w:val="00BC4808"/>
    <w:rsid w:val="00BC4C9D"/>
    <w:rsid w:val="00BC551D"/>
    <w:rsid w:val="00BC5B42"/>
    <w:rsid w:val="00BC5CCA"/>
    <w:rsid w:val="00BC6250"/>
    <w:rsid w:val="00BC6626"/>
    <w:rsid w:val="00BC6C4F"/>
    <w:rsid w:val="00BC7517"/>
    <w:rsid w:val="00BC7694"/>
    <w:rsid w:val="00BC7747"/>
    <w:rsid w:val="00BC7D9E"/>
    <w:rsid w:val="00BD05EA"/>
    <w:rsid w:val="00BD06B8"/>
    <w:rsid w:val="00BD075D"/>
    <w:rsid w:val="00BD09B7"/>
    <w:rsid w:val="00BD0A63"/>
    <w:rsid w:val="00BD0F86"/>
    <w:rsid w:val="00BD1617"/>
    <w:rsid w:val="00BD1825"/>
    <w:rsid w:val="00BD2592"/>
    <w:rsid w:val="00BD2947"/>
    <w:rsid w:val="00BD2F2A"/>
    <w:rsid w:val="00BD318E"/>
    <w:rsid w:val="00BD31BA"/>
    <w:rsid w:val="00BD3670"/>
    <w:rsid w:val="00BD3697"/>
    <w:rsid w:val="00BD36C6"/>
    <w:rsid w:val="00BD3770"/>
    <w:rsid w:val="00BD37BB"/>
    <w:rsid w:val="00BD3A39"/>
    <w:rsid w:val="00BD43D6"/>
    <w:rsid w:val="00BD63E8"/>
    <w:rsid w:val="00BD66D9"/>
    <w:rsid w:val="00BD6FE7"/>
    <w:rsid w:val="00BD7B8F"/>
    <w:rsid w:val="00BD7E08"/>
    <w:rsid w:val="00BE0031"/>
    <w:rsid w:val="00BE0358"/>
    <w:rsid w:val="00BE051E"/>
    <w:rsid w:val="00BE05F8"/>
    <w:rsid w:val="00BE086A"/>
    <w:rsid w:val="00BE0C40"/>
    <w:rsid w:val="00BE0E39"/>
    <w:rsid w:val="00BE272C"/>
    <w:rsid w:val="00BE2AC8"/>
    <w:rsid w:val="00BE2C88"/>
    <w:rsid w:val="00BE30C6"/>
    <w:rsid w:val="00BE32A1"/>
    <w:rsid w:val="00BE3845"/>
    <w:rsid w:val="00BE3943"/>
    <w:rsid w:val="00BE3EF8"/>
    <w:rsid w:val="00BE43DA"/>
    <w:rsid w:val="00BE46F0"/>
    <w:rsid w:val="00BE48E1"/>
    <w:rsid w:val="00BE519F"/>
    <w:rsid w:val="00BE549A"/>
    <w:rsid w:val="00BE54EC"/>
    <w:rsid w:val="00BE6003"/>
    <w:rsid w:val="00BE61E7"/>
    <w:rsid w:val="00BE6836"/>
    <w:rsid w:val="00BE6E13"/>
    <w:rsid w:val="00BE6E91"/>
    <w:rsid w:val="00BE73F2"/>
    <w:rsid w:val="00BF0318"/>
    <w:rsid w:val="00BF057D"/>
    <w:rsid w:val="00BF05A4"/>
    <w:rsid w:val="00BF06FD"/>
    <w:rsid w:val="00BF119B"/>
    <w:rsid w:val="00BF16F0"/>
    <w:rsid w:val="00BF224B"/>
    <w:rsid w:val="00BF24F4"/>
    <w:rsid w:val="00BF2502"/>
    <w:rsid w:val="00BF2BE6"/>
    <w:rsid w:val="00BF3546"/>
    <w:rsid w:val="00BF3B57"/>
    <w:rsid w:val="00BF3BA1"/>
    <w:rsid w:val="00BF3F1B"/>
    <w:rsid w:val="00BF3F51"/>
    <w:rsid w:val="00BF41F0"/>
    <w:rsid w:val="00BF42D8"/>
    <w:rsid w:val="00BF49CB"/>
    <w:rsid w:val="00BF4F4F"/>
    <w:rsid w:val="00BF50BE"/>
    <w:rsid w:val="00BF6A77"/>
    <w:rsid w:val="00BF6A82"/>
    <w:rsid w:val="00BF6C27"/>
    <w:rsid w:val="00BF6F46"/>
    <w:rsid w:val="00BF702A"/>
    <w:rsid w:val="00BF765A"/>
    <w:rsid w:val="00BF7CF7"/>
    <w:rsid w:val="00C001D6"/>
    <w:rsid w:val="00C00490"/>
    <w:rsid w:val="00C00D0F"/>
    <w:rsid w:val="00C0100E"/>
    <w:rsid w:val="00C01A32"/>
    <w:rsid w:val="00C01BCE"/>
    <w:rsid w:val="00C01CFC"/>
    <w:rsid w:val="00C0201F"/>
    <w:rsid w:val="00C0208D"/>
    <w:rsid w:val="00C028E4"/>
    <w:rsid w:val="00C02A4A"/>
    <w:rsid w:val="00C02D10"/>
    <w:rsid w:val="00C02D82"/>
    <w:rsid w:val="00C03652"/>
    <w:rsid w:val="00C03A04"/>
    <w:rsid w:val="00C04195"/>
    <w:rsid w:val="00C04510"/>
    <w:rsid w:val="00C05007"/>
    <w:rsid w:val="00C0520C"/>
    <w:rsid w:val="00C05512"/>
    <w:rsid w:val="00C055CE"/>
    <w:rsid w:val="00C06246"/>
    <w:rsid w:val="00C06B2C"/>
    <w:rsid w:val="00C06C1B"/>
    <w:rsid w:val="00C07343"/>
    <w:rsid w:val="00C074A3"/>
    <w:rsid w:val="00C10720"/>
    <w:rsid w:val="00C10F56"/>
    <w:rsid w:val="00C1156A"/>
    <w:rsid w:val="00C1157B"/>
    <w:rsid w:val="00C1160A"/>
    <w:rsid w:val="00C12257"/>
    <w:rsid w:val="00C122FF"/>
    <w:rsid w:val="00C12675"/>
    <w:rsid w:val="00C12DA7"/>
    <w:rsid w:val="00C13065"/>
    <w:rsid w:val="00C133FB"/>
    <w:rsid w:val="00C13AC8"/>
    <w:rsid w:val="00C140CB"/>
    <w:rsid w:val="00C15A1D"/>
    <w:rsid w:val="00C15A8A"/>
    <w:rsid w:val="00C15C79"/>
    <w:rsid w:val="00C161DA"/>
    <w:rsid w:val="00C16937"/>
    <w:rsid w:val="00C178AD"/>
    <w:rsid w:val="00C178E0"/>
    <w:rsid w:val="00C20017"/>
    <w:rsid w:val="00C2008F"/>
    <w:rsid w:val="00C20789"/>
    <w:rsid w:val="00C210B0"/>
    <w:rsid w:val="00C2139B"/>
    <w:rsid w:val="00C214BA"/>
    <w:rsid w:val="00C21AAF"/>
    <w:rsid w:val="00C223F8"/>
    <w:rsid w:val="00C2284A"/>
    <w:rsid w:val="00C24332"/>
    <w:rsid w:val="00C2441E"/>
    <w:rsid w:val="00C24599"/>
    <w:rsid w:val="00C25ABA"/>
    <w:rsid w:val="00C26028"/>
    <w:rsid w:val="00C260EC"/>
    <w:rsid w:val="00C26160"/>
    <w:rsid w:val="00C26360"/>
    <w:rsid w:val="00C27023"/>
    <w:rsid w:val="00C27043"/>
    <w:rsid w:val="00C27D31"/>
    <w:rsid w:val="00C3024C"/>
    <w:rsid w:val="00C303D4"/>
    <w:rsid w:val="00C30472"/>
    <w:rsid w:val="00C307BC"/>
    <w:rsid w:val="00C30BD1"/>
    <w:rsid w:val="00C30E83"/>
    <w:rsid w:val="00C31113"/>
    <w:rsid w:val="00C31119"/>
    <w:rsid w:val="00C31667"/>
    <w:rsid w:val="00C316B9"/>
    <w:rsid w:val="00C31CD2"/>
    <w:rsid w:val="00C32112"/>
    <w:rsid w:val="00C3256D"/>
    <w:rsid w:val="00C32FDE"/>
    <w:rsid w:val="00C332AA"/>
    <w:rsid w:val="00C33335"/>
    <w:rsid w:val="00C33590"/>
    <w:rsid w:val="00C34224"/>
    <w:rsid w:val="00C34C18"/>
    <w:rsid w:val="00C34E42"/>
    <w:rsid w:val="00C35212"/>
    <w:rsid w:val="00C353D2"/>
    <w:rsid w:val="00C3557C"/>
    <w:rsid w:val="00C358F3"/>
    <w:rsid w:val="00C35EEB"/>
    <w:rsid w:val="00C35F2D"/>
    <w:rsid w:val="00C3687C"/>
    <w:rsid w:val="00C36CD8"/>
    <w:rsid w:val="00C36F53"/>
    <w:rsid w:val="00C375BD"/>
    <w:rsid w:val="00C37B6D"/>
    <w:rsid w:val="00C40101"/>
    <w:rsid w:val="00C4010E"/>
    <w:rsid w:val="00C4055A"/>
    <w:rsid w:val="00C408A6"/>
    <w:rsid w:val="00C40A52"/>
    <w:rsid w:val="00C40B2F"/>
    <w:rsid w:val="00C4140B"/>
    <w:rsid w:val="00C416EC"/>
    <w:rsid w:val="00C41896"/>
    <w:rsid w:val="00C422E1"/>
    <w:rsid w:val="00C429EE"/>
    <w:rsid w:val="00C42A00"/>
    <w:rsid w:val="00C42A39"/>
    <w:rsid w:val="00C4314D"/>
    <w:rsid w:val="00C43E59"/>
    <w:rsid w:val="00C44086"/>
    <w:rsid w:val="00C4441F"/>
    <w:rsid w:val="00C44D08"/>
    <w:rsid w:val="00C44E66"/>
    <w:rsid w:val="00C44F93"/>
    <w:rsid w:val="00C45BBE"/>
    <w:rsid w:val="00C46000"/>
    <w:rsid w:val="00C4656E"/>
    <w:rsid w:val="00C46B06"/>
    <w:rsid w:val="00C46BCA"/>
    <w:rsid w:val="00C46CF3"/>
    <w:rsid w:val="00C46D71"/>
    <w:rsid w:val="00C477FD"/>
    <w:rsid w:val="00C508DB"/>
    <w:rsid w:val="00C5134F"/>
    <w:rsid w:val="00C516A0"/>
    <w:rsid w:val="00C518B0"/>
    <w:rsid w:val="00C51CCD"/>
    <w:rsid w:val="00C52CD4"/>
    <w:rsid w:val="00C52F47"/>
    <w:rsid w:val="00C546D3"/>
    <w:rsid w:val="00C5538F"/>
    <w:rsid w:val="00C55B73"/>
    <w:rsid w:val="00C55F95"/>
    <w:rsid w:val="00C56226"/>
    <w:rsid w:val="00C56233"/>
    <w:rsid w:val="00C56A34"/>
    <w:rsid w:val="00C56BCF"/>
    <w:rsid w:val="00C56CBF"/>
    <w:rsid w:val="00C5723A"/>
    <w:rsid w:val="00C5751B"/>
    <w:rsid w:val="00C57FD4"/>
    <w:rsid w:val="00C60DE8"/>
    <w:rsid w:val="00C622B8"/>
    <w:rsid w:val="00C62344"/>
    <w:rsid w:val="00C62554"/>
    <w:rsid w:val="00C62AC4"/>
    <w:rsid w:val="00C6386F"/>
    <w:rsid w:val="00C63A63"/>
    <w:rsid w:val="00C63E39"/>
    <w:rsid w:val="00C650D2"/>
    <w:rsid w:val="00C659C9"/>
    <w:rsid w:val="00C65B8D"/>
    <w:rsid w:val="00C65E0C"/>
    <w:rsid w:val="00C66E43"/>
    <w:rsid w:val="00C67778"/>
    <w:rsid w:val="00C67F9E"/>
    <w:rsid w:val="00C70186"/>
    <w:rsid w:val="00C70298"/>
    <w:rsid w:val="00C709C1"/>
    <w:rsid w:val="00C70C59"/>
    <w:rsid w:val="00C70E68"/>
    <w:rsid w:val="00C71B18"/>
    <w:rsid w:val="00C71C9F"/>
    <w:rsid w:val="00C71F11"/>
    <w:rsid w:val="00C721E9"/>
    <w:rsid w:val="00C72355"/>
    <w:rsid w:val="00C72A56"/>
    <w:rsid w:val="00C72DE3"/>
    <w:rsid w:val="00C732F6"/>
    <w:rsid w:val="00C7340C"/>
    <w:rsid w:val="00C73E8B"/>
    <w:rsid w:val="00C740C7"/>
    <w:rsid w:val="00C74112"/>
    <w:rsid w:val="00C7437B"/>
    <w:rsid w:val="00C74389"/>
    <w:rsid w:val="00C74526"/>
    <w:rsid w:val="00C7465A"/>
    <w:rsid w:val="00C74724"/>
    <w:rsid w:val="00C749AC"/>
    <w:rsid w:val="00C75323"/>
    <w:rsid w:val="00C75DA8"/>
    <w:rsid w:val="00C7601B"/>
    <w:rsid w:val="00C7640A"/>
    <w:rsid w:val="00C76FED"/>
    <w:rsid w:val="00C76FF9"/>
    <w:rsid w:val="00C7715E"/>
    <w:rsid w:val="00C77421"/>
    <w:rsid w:val="00C7791D"/>
    <w:rsid w:val="00C77F4A"/>
    <w:rsid w:val="00C77FD5"/>
    <w:rsid w:val="00C8019A"/>
    <w:rsid w:val="00C80334"/>
    <w:rsid w:val="00C8051C"/>
    <w:rsid w:val="00C80C01"/>
    <w:rsid w:val="00C8112D"/>
    <w:rsid w:val="00C8182C"/>
    <w:rsid w:val="00C8202C"/>
    <w:rsid w:val="00C822E4"/>
    <w:rsid w:val="00C83385"/>
    <w:rsid w:val="00C83913"/>
    <w:rsid w:val="00C83C90"/>
    <w:rsid w:val="00C8422D"/>
    <w:rsid w:val="00C844AC"/>
    <w:rsid w:val="00C84586"/>
    <w:rsid w:val="00C84C5D"/>
    <w:rsid w:val="00C8539B"/>
    <w:rsid w:val="00C8573B"/>
    <w:rsid w:val="00C8577F"/>
    <w:rsid w:val="00C86A8B"/>
    <w:rsid w:val="00C86E8D"/>
    <w:rsid w:val="00C87132"/>
    <w:rsid w:val="00C87448"/>
    <w:rsid w:val="00C87809"/>
    <w:rsid w:val="00C8790A"/>
    <w:rsid w:val="00C87EBD"/>
    <w:rsid w:val="00C87FF4"/>
    <w:rsid w:val="00C90338"/>
    <w:rsid w:val="00C9038B"/>
    <w:rsid w:val="00C909A4"/>
    <w:rsid w:val="00C909D0"/>
    <w:rsid w:val="00C90B98"/>
    <w:rsid w:val="00C90DB3"/>
    <w:rsid w:val="00C90FF7"/>
    <w:rsid w:val="00C910D0"/>
    <w:rsid w:val="00C912B1"/>
    <w:rsid w:val="00C913A2"/>
    <w:rsid w:val="00C913D6"/>
    <w:rsid w:val="00C91CF9"/>
    <w:rsid w:val="00C92139"/>
    <w:rsid w:val="00C9357A"/>
    <w:rsid w:val="00C93883"/>
    <w:rsid w:val="00C93C17"/>
    <w:rsid w:val="00C93C85"/>
    <w:rsid w:val="00C93F40"/>
    <w:rsid w:val="00C948D9"/>
    <w:rsid w:val="00C94DD8"/>
    <w:rsid w:val="00C95A74"/>
    <w:rsid w:val="00C95DED"/>
    <w:rsid w:val="00C96471"/>
    <w:rsid w:val="00C9689D"/>
    <w:rsid w:val="00C969AF"/>
    <w:rsid w:val="00C96B25"/>
    <w:rsid w:val="00C96EF1"/>
    <w:rsid w:val="00CA19BF"/>
    <w:rsid w:val="00CA1D4C"/>
    <w:rsid w:val="00CA20D2"/>
    <w:rsid w:val="00CA2164"/>
    <w:rsid w:val="00CA2570"/>
    <w:rsid w:val="00CA26BB"/>
    <w:rsid w:val="00CA2FBB"/>
    <w:rsid w:val="00CA3029"/>
    <w:rsid w:val="00CA30B2"/>
    <w:rsid w:val="00CA3218"/>
    <w:rsid w:val="00CA32E2"/>
    <w:rsid w:val="00CA3E50"/>
    <w:rsid w:val="00CA4945"/>
    <w:rsid w:val="00CA4999"/>
    <w:rsid w:val="00CA49C3"/>
    <w:rsid w:val="00CA516C"/>
    <w:rsid w:val="00CA5B74"/>
    <w:rsid w:val="00CA5BBE"/>
    <w:rsid w:val="00CA5BD4"/>
    <w:rsid w:val="00CA5EE5"/>
    <w:rsid w:val="00CA7635"/>
    <w:rsid w:val="00CA7A48"/>
    <w:rsid w:val="00CA7D1F"/>
    <w:rsid w:val="00CB09CA"/>
    <w:rsid w:val="00CB0B23"/>
    <w:rsid w:val="00CB1341"/>
    <w:rsid w:val="00CB17F9"/>
    <w:rsid w:val="00CB1F5D"/>
    <w:rsid w:val="00CB29F7"/>
    <w:rsid w:val="00CB3F45"/>
    <w:rsid w:val="00CB403B"/>
    <w:rsid w:val="00CB404D"/>
    <w:rsid w:val="00CB454C"/>
    <w:rsid w:val="00CB5CF0"/>
    <w:rsid w:val="00CB6325"/>
    <w:rsid w:val="00CB7356"/>
    <w:rsid w:val="00CB7552"/>
    <w:rsid w:val="00CB7983"/>
    <w:rsid w:val="00CB7DC1"/>
    <w:rsid w:val="00CB7DC4"/>
    <w:rsid w:val="00CB7F77"/>
    <w:rsid w:val="00CC0067"/>
    <w:rsid w:val="00CC0452"/>
    <w:rsid w:val="00CC1F72"/>
    <w:rsid w:val="00CC22FE"/>
    <w:rsid w:val="00CC29B6"/>
    <w:rsid w:val="00CC2D04"/>
    <w:rsid w:val="00CC2EDA"/>
    <w:rsid w:val="00CC3003"/>
    <w:rsid w:val="00CC37A4"/>
    <w:rsid w:val="00CC3A94"/>
    <w:rsid w:val="00CC3CA3"/>
    <w:rsid w:val="00CC3CEB"/>
    <w:rsid w:val="00CC4611"/>
    <w:rsid w:val="00CC4CE8"/>
    <w:rsid w:val="00CC5404"/>
    <w:rsid w:val="00CC5A26"/>
    <w:rsid w:val="00CC605C"/>
    <w:rsid w:val="00CC612A"/>
    <w:rsid w:val="00CC6589"/>
    <w:rsid w:val="00CC6DAE"/>
    <w:rsid w:val="00CC7A5A"/>
    <w:rsid w:val="00CC7A78"/>
    <w:rsid w:val="00CD097B"/>
    <w:rsid w:val="00CD178F"/>
    <w:rsid w:val="00CD1894"/>
    <w:rsid w:val="00CD1F12"/>
    <w:rsid w:val="00CD2284"/>
    <w:rsid w:val="00CD29EA"/>
    <w:rsid w:val="00CD29F9"/>
    <w:rsid w:val="00CD2AE5"/>
    <w:rsid w:val="00CD2AE6"/>
    <w:rsid w:val="00CD2D9B"/>
    <w:rsid w:val="00CD2EC4"/>
    <w:rsid w:val="00CD3375"/>
    <w:rsid w:val="00CD34EC"/>
    <w:rsid w:val="00CD382C"/>
    <w:rsid w:val="00CD410F"/>
    <w:rsid w:val="00CD421B"/>
    <w:rsid w:val="00CD4396"/>
    <w:rsid w:val="00CD43A7"/>
    <w:rsid w:val="00CD5085"/>
    <w:rsid w:val="00CD51EB"/>
    <w:rsid w:val="00CD5494"/>
    <w:rsid w:val="00CD583A"/>
    <w:rsid w:val="00CD619D"/>
    <w:rsid w:val="00CD64B0"/>
    <w:rsid w:val="00CD6607"/>
    <w:rsid w:val="00CD69F2"/>
    <w:rsid w:val="00CD761F"/>
    <w:rsid w:val="00CD7BE9"/>
    <w:rsid w:val="00CD7EEC"/>
    <w:rsid w:val="00CE046F"/>
    <w:rsid w:val="00CE05CB"/>
    <w:rsid w:val="00CE092C"/>
    <w:rsid w:val="00CE0991"/>
    <w:rsid w:val="00CE0E5E"/>
    <w:rsid w:val="00CE14CD"/>
    <w:rsid w:val="00CE212B"/>
    <w:rsid w:val="00CE26B0"/>
    <w:rsid w:val="00CE2AA6"/>
    <w:rsid w:val="00CE2F81"/>
    <w:rsid w:val="00CE3523"/>
    <w:rsid w:val="00CE3555"/>
    <w:rsid w:val="00CE3863"/>
    <w:rsid w:val="00CE3C3C"/>
    <w:rsid w:val="00CE4294"/>
    <w:rsid w:val="00CE4448"/>
    <w:rsid w:val="00CE4C85"/>
    <w:rsid w:val="00CE4D00"/>
    <w:rsid w:val="00CE5B6D"/>
    <w:rsid w:val="00CE5DA6"/>
    <w:rsid w:val="00CE5EB1"/>
    <w:rsid w:val="00CE633D"/>
    <w:rsid w:val="00CE65B7"/>
    <w:rsid w:val="00CE660D"/>
    <w:rsid w:val="00CE7CCD"/>
    <w:rsid w:val="00CE7E38"/>
    <w:rsid w:val="00CE7E41"/>
    <w:rsid w:val="00CE7F26"/>
    <w:rsid w:val="00CF0179"/>
    <w:rsid w:val="00CF0CC6"/>
    <w:rsid w:val="00CF0FA8"/>
    <w:rsid w:val="00CF187F"/>
    <w:rsid w:val="00CF1F13"/>
    <w:rsid w:val="00CF27C9"/>
    <w:rsid w:val="00CF29BA"/>
    <w:rsid w:val="00CF2BA7"/>
    <w:rsid w:val="00CF330C"/>
    <w:rsid w:val="00CF359D"/>
    <w:rsid w:val="00CF39E0"/>
    <w:rsid w:val="00CF44B2"/>
    <w:rsid w:val="00CF49D9"/>
    <w:rsid w:val="00CF5037"/>
    <w:rsid w:val="00CF5061"/>
    <w:rsid w:val="00CF5151"/>
    <w:rsid w:val="00CF598E"/>
    <w:rsid w:val="00CF5E83"/>
    <w:rsid w:val="00CF71F5"/>
    <w:rsid w:val="00CF7798"/>
    <w:rsid w:val="00CF79DE"/>
    <w:rsid w:val="00CF7B9C"/>
    <w:rsid w:val="00CF7BB0"/>
    <w:rsid w:val="00CF7BE5"/>
    <w:rsid w:val="00CF7E6B"/>
    <w:rsid w:val="00D00783"/>
    <w:rsid w:val="00D009D4"/>
    <w:rsid w:val="00D00DBE"/>
    <w:rsid w:val="00D01286"/>
    <w:rsid w:val="00D01C96"/>
    <w:rsid w:val="00D01DDB"/>
    <w:rsid w:val="00D0201F"/>
    <w:rsid w:val="00D025FB"/>
    <w:rsid w:val="00D02617"/>
    <w:rsid w:val="00D02C45"/>
    <w:rsid w:val="00D03DA5"/>
    <w:rsid w:val="00D044D2"/>
    <w:rsid w:val="00D04D91"/>
    <w:rsid w:val="00D056D7"/>
    <w:rsid w:val="00D05C6F"/>
    <w:rsid w:val="00D064AF"/>
    <w:rsid w:val="00D06C5A"/>
    <w:rsid w:val="00D07174"/>
    <w:rsid w:val="00D075A2"/>
    <w:rsid w:val="00D0796A"/>
    <w:rsid w:val="00D07D23"/>
    <w:rsid w:val="00D10380"/>
    <w:rsid w:val="00D1072C"/>
    <w:rsid w:val="00D107D1"/>
    <w:rsid w:val="00D10955"/>
    <w:rsid w:val="00D10EAB"/>
    <w:rsid w:val="00D11035"/>
    <w:rsid w:val="00D122FE"/>
    <w:rsid w:val="00D12795"/>
    <w:rsid w:val="00D12A6A"/>
    <w:rsid w:val="00D12D4C"/>
    <w:rsid w:val="00D1311A"/>
    <w:rsid w:val="00D135EC"/>
    <w:rsid w:val="00D136E5"/>
    <w:rsid w:val="00D139DB"/>
    <w:rsid w:val="00D1492E"/>
    <w:rsid w:val="00D14ACA"/>
    <w:rsid w:val="00D14B5C"/>
    <w:rsid w:val="00D14DC4"/>
    <w:rsid w:val="00D16009"/>
    <w:rsid w:val="00D16CE5"/>
    <w:rsid w:val="00D16EC7"/>
    <w:rsid w:val="00D17FF4"/>
    <w:rsid w:val="00D200C6"/>
    <w:rsid w:val="00D2046F"/>
    <w:rsid w:val="00D20492"/>
    <w:rsid w:val="00D207DA"/>
    <w:rsid w:val="00D20BFA"/>
    <w:rsid w:val="00D20F66"/>
    <w:rsid w:val="00D21B35"/>
    <w:rsid w:val="00D21B7D"/>
    <w:rsid w:val="00D21D69"/>
    <w:rsid w:val="00D21F2F"/>
    <w:rsid w:val="00D21F76"/>
    <w:rsid w:val="00D2226D"/>
    <w:rsid w:val="00D22A57"/>
    <w:rsid w:val="00D22A74"/>
    <w:rsid w:val="00D22BAA"/>
    <w:rsid w:val="00D233DA"/>
    <w:rsid w:val="00D234F2"/>
    <w:rsid w:val="00D23860"/>
    <w:rsid w:val="00D23AF3"/>
    <w:rsid w:val="00D2522B"/>
    <w:rsid w:val="00D259E8"/>
    <w:rsid w:val="00D25ADF"/>
    <w:rsid w:val="00D25EE9"/>
    <w:rsid w:val="00D25FBE"/>
    <w:rsid w:val="00D26505"/>
    <w:rsid w:val="00D27260"/>
    <w:rsid w:val="00D30646"/>
    <w:rsid w:val="00D3096A"/>
    <w:rsid w:val="00D30F2E"/>
    <w:rsid w:val="00D313E3"/>
    <w:rsid w:val="00D31464"/>
    <w:rsid w:val="00D3199E"/>
    <w:rsid w:val="00D31D03"/>
    <w:rsid w:val="00D321E4"/>
    <w:rsid w:val="00D323BE"/>
    <w:rsid w:val="00D32428"/>
    <w:rsid w:val="00D32846"/>
    <w:rsid w:val="00D33A5F"/>
    <w:rsid w:val="00D344D1"/>
    <w:rsid w:val="00D34899"/>
    <w:rsid w:val="00D34C39"/>
    <w:rsid w:val="00D358C0"/>
    <w:rsid w:val="00D364A4"/>
    <w:rsid w:val="00D36A32"/>
    <w:rsid w:val="00D36C6B"/>
    <w:rsid w:val="00D36CA3"/>
    <w:rsid w:val="00D37084"/>
    <w:rsid w:val="00D370D8"/>
    <w:rsid w:val="00D376D7"/>
    <w:rsid w:val="00D40955"/>
    <w:rsid w:val="00D40EC5"/>
    <w:rsid w:val="00D4120A"/>
    <w:rsid w:val="00D414EE"/>
    <w:rsid w:val="00D415C3"/>
    <w:rsid w:val="00D41865"/>
    <w:rsid w:val="00D4257B"/>
    <w:rsid w:val="00D4299D"/>
    <w:rsid w:val="00D42BE0"/>
    <w:rsid w:val="00D431EE"/>
    <w:rsid w:val="00D43337"/>
    <w:rsid w:val="00D43414"/>
    <w:rsid w:val="00D43ACD"/>
    <w:rsid w:val="00D4405A"/>
    <w:rsid w:val="00D440FE"/>
    <w:rsid w:val="00D4440E"/>
    <w:rsid w:val="00D448EF"/>
    <w:rsid w:val="00D44BC2"/>
    <w:rsid w:val="00D44D36"/>
    <w:rsid w:val="00D45645"/>
    <w:rsid w:val="00D4573D"/>
    <w:rsid w:val="00D459BB"/>
    <w:rsid w:val="00D461AE"/>
    <w:rsid w:val="00D461EB"/>
    <w:rsid w:val="00D46566"/>
    <w:rsid w:val="00D46D37"/>
    <w:rsid w:val="00D472EF"/>
    <w:rsid w:val="00D476B1"/>
    <w:rsid w:val="00D47D2D"/>
    <w:rsid w:val="00D5085F"/>
    <w:rsid w:val="00D51B49"/>
    <w:rsid w:val="00D51CA7"/>
    <w:rsid w:val="00D525C2"/>
    <w:rsid w:val="00D5274C"/>
    <w:rsid w:val="00D527BA"/>
    <w:rsid w:val="00D52E49"/>
    <w:rsid w:val="00D52F44"/>
    <w:rsid w:val="00D52F46"/>
    <w:rsid w:val="00D5371E"/>
    <w:rsid w:val="00D5372F"/>
    <w:rsid w:val="00D543D0"/>
    <w:rsid w:val="00D54633"/>
    <w:rsid w:val="00D552D3"/>
    <w:rsid w:val="00D55624"/>
    <w:rsid w:val="00D55896"/>
    <w:rsid w:val="00D558E0"/>
    <w:rsid w:val="00D55922"/>
    <w:rsid w:val="00D57DD2"/>
    <w:rsid w:val="00D57E76"/>
    <w:rsid w:val="00D57FAB"/>
    <w:rsid w:val="00D600A6"/>
    <w:rsid w:val="00D602C9"/>
    <w:rsid w:val="00D60351"/>
    <w:rsid w:val="00D6069C"/>
    <w:rsid w:val="00D6071C"/>
    <w:rsid w:val="00D6079E"/>
    <w:rsid w:val="00D60CFD"/>
    <w:rsid w:val="00D60DE7"/>
    <w:rsid w:val="00D61279"/>
    <w:rsid w:val="00D614EC"/>
    <w:rsid w:val="00D61535"/>
    <w:rsid w:val="00D61D1E"/>
    <w:rsid w:val="00D61DC7"/>
    <w:rsid w:val="00D62090"/>
    <w:rsid w:val="00D622F7"/>
    <w:rsid w:val="00D62675"/>
    <w:rsid w:val="00D6280F"/>
    <w:rsid w:val="00D63019"/>
    <w:rsid w:val="00D63279"/>
    <w:rsid w:val="00D634F9"/>
    <w:rsid w:val="00D63A2E"/>
    <w:rsid w:val="00D64B43"/>
    <w:rsid w:val="00D65040"/>
    <w:rsid w:val="00D65095"/>
    <w:rsid w:val="00D65134"/>
    <w:rsid w:val="00D65409"/>
    <w:rsid w:val="00D660A0"/>
    <w:rsid w:val="00D66384"/>
    <w:rsid w:val="00D6673E"/>
    <w:rsid w:val="00D6717C"/>
    <w:rsid w:val="00D673AD"/>
    <w:rsid w:val="00D67639"/>
    <w:rsid w:val="00D704FA"/>
    <w:rsid w:val="00D705E1"/>
    <w:rsid w:val="00D70716"/>
    <w:rsid w:val="00D70803"/>
    <w:rsid w:val="00D7172C"/>
    <w:rsid w:val="00D719F3"/>
    <w:rsid w:val="00D71BFC"/>
    <w:rsid w:val="00D7263A"/>
    <w:rsid w:val="00D728CD"/>
    <w:rsid w:val="00D72AB7"/>
    <w:rsid w:val="00D72C82"/>
    <w:rsid w:val="00D73190"/>
    <w:rsid w:val="00D7348C"/>
    <w:rsid w:val="00D73582"/>
    <w:rsid w:val="00D73706"/>
    <w:rsid w:val="00D73746"/>
    <w:rsid w:val="00D73A69"/>
    <w:rsid w:val="00D73EEE"/>
    <w:rsid w:val="00D73F35"/>
    <w:rsid w:val="00D7448A"/>
    <w:rsid w:val="00D74551"/>
    <w:rsid w:val="00D74985"/>
    <w:rsid w:val="00D74A12"/>
    <w:rsid w:val="00D74C41"/>
    <w:rsid w:val="00D75038"/>
    <w:rsid w:val="00D75110"/>
    <w:rsid w:val="00D75429"/>
    <w:rsid w:val="00D757B0"/>
    <w:rsid w:val="00D7598D"/>
    <w:rsid w:val="00D75DCC"/>
    <w:rsid w:val="00D7608A"/>
    <w:rsid w:val="00D765F5"/>
    <w:rsid w:val="00D766E2"/>
    <w:rsid w:val="00D7687F"/>
    <w:rsid w:val="00D77667"/>
    <w:rsid w:val="00D77EE7"/>
    <w:rsid w:val="00D77FFD"/>
    <w:rsid w:val="00D80383"/>
    <w:rsid w:val="00D80434"/>
    <w:rsid w:val="00D80BB5"/>
    <w:rsid w:val="00D80F67"/>
    <w:rsid w:val="00D817BA"/>
    <w:rsid w:val="00D831A7"/>
    <w:rsid w:val="00D83574"/>
    <w:rsid w:val="00D8367F"/>
    <w:rsid w:val="00D837EB"/>
    <w:rsid w:val="00D83B2A"/>
    <w:rsid w:val="00D83D0E"/>
    <w:rsid w:val="00D83D42"/>
    <w:rsid w:val="00D84015"/>
    <w:rsid w:val="00D85D29"/>
    <w:rsid w:val="00D85E81"/>
    <w:rsid w:val="00D85F74"/>
    <w:rsid w:val="00D870F2"/>
    <w:rsid w:val="00D87385"/>
    <w:rsid w:val="00D87519"/>
    <w:rsid w:val="00D90998"/>
    <w:rsid w:val="00D9129E"/>
    <w:rsid w:val="00D91305"/>
    <w:rsid w:val="00D91852"/>
    <w:rsid w:val="00D91B3A"/>
    <w:rsid w:val="00D92131"/>
    <w:rsid w:val="00D92450"/>
    <w:rsid w:val="00D924A2"/>
    <w:rsid w:val="00D92769"/>
    <w:rsid w:val="00D935BF"/>
    <w:rsid w:val="00D9442E"/>
    <w:rsid w:val="00D94F82"/>
    <w:rsid w:val="00D953FD"/>
    <w:rsid w:val="00D95789"/>
    <w:rsid w:val="00D957CC"/>
    <w:rsid w:val="00D95A97"/>
    <w:rsid w:val="00D96819"/>
    <w:rsid w:val="00D96A49"/>
    <w:rsid w:val="00D96BA1"/>
    <w:rsid w:val="00D977C2"/>
    <w:rsid w:val="00D979FA"/>
    <w:rsid w:val="00D97A02"/>
    <w:rsid w:val="00DA07F2"/>
    <w:rsid w:val="00DA0B16"/>
    <w:rsid w:val="00DA1556"/>
    <w:rsid w:val="00DA1817"/>
    <w:rsid w:val="00DA1E04"/>
    <w:rsid w:val="00DA2044"/>
    <w:rsid w:val="00DA2563"/>
    <w:rsid w:val="00DA2B44"/>
    <w:rsid w:val="00DA2F2D"/>
    <w:rsid w:val="00DA326E"/>
    <w:rsid w:val="00DA4348"/>
    <w:rsid w:val="00DA4367"/>
    <w:rsid w:val="00DA45CF"/>
    <w:rsid w:val="00DA46FD"/>
    <w:rsid w:val="00DA48EA"/>
    <w:rsid w:val="00DA498B"/>
    <w:rsid w:val="00DA50D6"/>
    <w:rsid w:val="00DA5543"/>
    <w:rsid w:val="00DA5A39"/>
    <w:rsid w:val="00DA6398"/>
    <w:rsid w:val="00DA6667"/>
    <w:rsid w:val="00DA67D3"/>
    <w:rsid w:val="00DA72CA"/>
    <w:rsid w:val="00DA7354"/>
    <w:rsid w:val="00DA77AF"/>
    <w:rsid w:val="00DA77D1"/>
    <w:rsid w:val="00DA7CAA"/>
    <w:rsid w:val="00DB037C"/>
    <w:rsid w:val="00DB0527"/>
    <w:rsid w:val="00DB0A09"/>
    <w:rsid w:val="00DB0F38"/>
    <w:rsid w:val="00DB107C"/>
    <w:rsid w:val="00DB11B1"/>
    <w:rsid w:val="00DB195C"/>
    <w:rsid w:val="00DB2667"/>
    <w:rsid w:val="00DB2702"/>
    <w:rsid w:val="00DB33C0"/>
    <w:rsid w:val="00DB3C59"/>
    <w:rsid w:val="00DB3F67"/>
    <w:rsid w:val="00DB442E"/>
    <w:rsid w:val="00DB451B"/>
    <w:rsid w:val="00DB4654"/>
    <w:rsid w:val="00DB4E3A"/>
    <w:rsid w:val="00DB5669"/>
    <w:rsid w:val="00DB587D"/>
    <w:rsid w:val="00DB619C"/>
    <w:rsid w:val="00DB6210"/>
    <w:rsid w:val="00DB631B"/>
    <w:rsid w:val="00DB64ED"/>
    <w:rsid w:val="00DB6571"/>
    <w:rsid w:val="00DB6851"/>
    <w:rsid w:val="00DB6B20"/>
    <w:rsid w:val="00DC0622"/>
    <w:rsid w:val="00DC0857"/>
    <w:rsid w:val="00DC0883"/>
    <w:rsid w:val="00DC08C4"/>
    <w:rsid w:val="00DC0B17"/>
    <w:rsid w:val="00DC14BF"/>
    <w:rsid w:val="00DC1A0B"/>
    <w:rsid w:val="00DC2E1B"/>
    <w:rsid w:val="00DC332D"/>
    <w:rsid w:val="00DC408E"/>
    <w:rsid w:val="00DC419F"/>
    <w:rsid w:val="00DC4A0D"/>
    <w:rsid w:val="00DC4A2F"/>
    <w:rsid w:val="00DC5068"/>
    <w:rsid w:val="00DC5304"/>
    <w:rsid w:val="00DC5516"/>
    <w:rsid w:val="00DC57D6"/>
    <w:rsid w:val="00DC5BD1"/>
    <w:rsid w:val="00DC64AC"/>
    <w:rsid w:val="00DC6B4D"/>
    <w:rsid w:val="00DC6C6E"/>
    <w:rsid w:val="00DC6F19"/>
    <w:rsid w:val="00DC6FCB"/>
    <w:rsid w:val="00DC737A"/>
    <w:rsid w:val="00DC7836"/>
    <w:rsid w:val="00DD00EA"/>
    <w:rsid w:val="00DD07A4"/>
    <w:rsid w:val="00DD09F8"/>
    <w:rsid w:val="00DD0CFF"/>
    <w:rsid w:val="00DD14A7"/>
    <w:rsid w:val="00DD167B"/>
    <w:rsid w:val="00DD18BD"/>
    <w:rsid w:val="00DD204E"/>
    <w:rsid w:val="00DD211D"/>
    <w:rsid w:val="00DD28FF"/>
    <w:rsid w:val="00DD294E"/>
    <w:rsid w:val="00DD2B50"/>
    <w:rsid w:val="00DD2E49"/>
    <w:rsid w:val="00DD3297"/>
    <w:rsid w:val="00DD334C"/>
    <w:rsid w:val="00DD3429"/>
    <w:rsid w:val="00DD37E2"/>
    <w:rsid w:val="00DD3CC6"/>
    <w:rsid w:val="00DD4078"/>
    <w:rsid w:val="00DD42FD"/>
    <w:rsid w:val="00DD43A4"/>
    <w:rsid w:val="00DD4C28"/>
    <w:rsid w:val="00DD53DB"/>
    <w:rsid w:val="00DD5E59"/>
    <w:rsid w:val="00DD5ED5"/>
    <w:rsid w:val="00DD6F92"/>
    <w:rsid w:val="00DD71A8"/>
    <w:rsid w:val="00DD72A5"/>
    <w:rsid w:val="00DD744F"/>
    <w:rsid w:val="00DD78C6"/>
    <w:rsid w:val="00DD78FB"/>
    <w:rsid w:val="00DE01F1"/>
    <w:rsid w:val="00DE0283"/>
    <w:rsid w:val="00DE02BF"/>
    <w:rsid w:val="00DE0538"/>
    <w:rsid w:val="00DE0800"/>
    <w:rsid w:val="00DE0A28"/>
    <w:rsid w:val="00DE128B"/>
    <w:rsid w:val="00DE2113"/>
    <w:rsid w:val="00DE306B"/>
    <w:rsid w:val="00DE317E"/>
    <w:rsid w:val="00DE374B"/>
    <w:rsid w:val="00DE3D56"/>
    <w:rsid w:val="00DE403D"/>
    <w:rsid w:val="00DE42D0"/>
    <w:rsid w:val="00DE444B"/>
    <w:rsid w:val="00DE499A"/>
    <w:rsid w:val="00DE4FD2"/>
    <w:rsid w:val="00DE5132"/>
    <w:rsid w:val="00DE5399"/>
    <w:rsid w:val="00DE5ECD"/>
    <w:rsid w:val="00DE6B47"/>
    <w:rsid w:val="00DE7909"/>
    <w:rsid w:val="00DE7C60"/>
    <w:rsid w:val="00DF05E6"/>
    <w:rsid w:val="00DF0A8B"/>
    <w:rsid w:val="00DF1310"/>
    <w:rsid w:val="00DF1776"/>
    <w:rsid w:val="00DF1F9B"/>
    <w:rsid w:val="00DF21A1"/>
    <w:rsid w:val="00DF22C8"/>
    <w:rsid w:val="00DF2494"/>
    <w:rsid w:val="00DF2B61"/>
    <w:rsid w:val="00DF308B"/>
    <w:rsid w:val="00DF3DD6"/>
    <w:rsid w:val="00DF43D9"/>
    <w:rsid w:val="00DF4536"/>
    <w:rsid w:val="00DF4A95"/>
    <w:rsid w:val="00DF5644"/>
    <w:rsid w:val="00DF609F"/>
    <w:rsid w:val="00DF65A3"/>
    <w:rsid w:val="00DF65AF"/>
    <w:rsid w:val="00DF65B5"/>
    <w:rsid w:val="00DF6692"/>
    <w:rsid w:val="00DF6977"/>
    <w:rsid w:val="00DF6E86"/>
    <w:rsid w:val="00DF744E"/>
    <w:rsid w:val="00DF7915"/>
    <w:rsid w:val="00E00682"/>
    <w:rsid w:val="00E00A4F"/>
    <w:rsid w:val="00E00AA1"/>
    <w:rsid w:val="00E011E7"/>
    <w:rsid w:val="00E02009"/>
    <w:rsid w:val="00E0269B"/>
    <w:rsid w:val="00E02FB7"/>
    <w:rsid w:val="00E0319F"/>
    <w:rsid w:val="00E0350C"/>
    <w:rsid w:val="00E03C8A"/>
    <w:rsid w:val="00E05246"/>
    <w:rsid w:val="00E056B6"/>
    <w:rsid w:val="00E05AFB"/>
    <w:rsid w:val="00E05DC1"/>
    <w:rsid w:val="00E05E07"/>
    <w:rsid w:val="00E0630E"/>
    <w:rsid w:val="00E0635E"/>
    <w:rsid w:val="00E06CC2"/>
    <w:rsid w:val="00E06FCD"/>
    <w:rsid w:val="00E0712A"/>
    <w:rsid w:val="00E07687"/>
    <w:rsid w:val="00E07700"/>
    <w:rsid w:val="00E10571"/>
    <w:rsid w:val="00E107FB"/>
    <w:rsid w:val="00E10C25"/>
    <w:rsid w:val="00E10DF4"/>
    <w:rsid w:val="00E113AC"/>
    <w:rsid w:val="00E115C1"/>
    <w:rsid w:val="00E11C55"/>
    <w:rsid w:val="00E121E5"/>
    <w:rsid w:val="00E12232"/>
    <w:rsid w:val="00E12D46"/>
    <w:rsid w:val="00E12D4F"/>
    <w:rsid w:val="00E12DA6"/>
    <w:rsid w:val="00E12FEC"/>
    <w:rsid w:val="00E13DAC"/>
    <w:rsid w:val="00E14031"/>
    <w:rsid w:val="00E1405D"/>
    <w:rsid w:val="00E145E2"/>
    <w:rsid w:val="00E15573"/>
    <w:rsid w:val="00E15655"/>
    <w:rsid w:val="00E1572A"/>
    <w:rsid w:val="00E15910"/>
    <w:rsid w:val="00E15B42"/>
    <w:rsid w:val="00E15D1B"/>
    <w:rsid w:val="00E15E10"/>
    <w:rsid w:val="00E15E5D"/>
    <w:rsid w:val="00E160AC"/>
    <w:rsid w:val="00E162D6"/>
    <w:rsid w:val="00E1630E"/>
    <w:rsid w:val="00E16F23"/>
    <w:rsid w:val="00E17913"/>
    <w:rsid w:val="00E20046"/>
    <w:rsid w:val="00E208B1"/>
    <w:rsid w:val="00E20B87"/>
    <w:rsid w:val="00E211EE"/>
    <w:rsid w:val="00E21744"/>
    <w:rsid w:val="00E217BD"/>
    <w:rsid w:val="00E21A8D"/>
    <w:rsid w:val="00E21AA8"/>
    <w:rsid w:val="00E21D3D"/>
    <w:rsid w:val="00E226B6"/>
    <w:rsid w:val="00E226DF"/>
    <w:rsid w:val="00E22B40"/>
    <w:rsid w:val="00E2353A"/>
    <w:rsid w:val="00E247FD"/>
    <w:rsid w:val="00E249D2"/>
    <w:rsid w:val="00E25CAD"/>
    <w:rsid w:val="00E26347"/>
    <w:rsid w:val="00E2636D"/>
    <w:rsid w:val="00E26B11"/>
    <w:rsid w:val="00E26B46"/>
    <w:rsid w:val="00E26DE5"/>
    <w:rsid w:val="00E27116"/>
    <w:rsid w:val="00E27CDF"/>
    <w:rsid w:val="00E27F2E"/>
    <w:rsid w:val="00E30977"/>
    <w:rsid w:val="00E30B03"/>
    <w:rsid w:val="00E30F89"/>
    <w:rsid w:val="00E31582"/>
    <w:rsid w:val="00E32FA7"/>
    <w:rsid w:val="00E33380"/>
    <w:rsid w:val="00E336B8"/>
    <w:rsid w:val="00E337DB"/>
    <w:rsid w:val="00E339F8"/>
    <w:rsid w:val="00E33A7A"/>
    <w:rsid w:val="00E341D3"/>
    <w:rsid w:val="00E3531D"/>
    <w:rsid w:val="00E35573"/>
    <w:rsid w:val="00E3567C"/>
    <w:rsid w:val="00E35835"/>
    <w:rsid w:val="00E35AB0"/>
    <w:rsid w:val="00E36155"/>
    <w:rsid w:val="00E3628F"/>
    <w:rsid w:val="00E364EC"/>
    <w:rsid w:val="00E3698D"/>
    <w:rsid w:val="00E36E96"/>
    <w:rsid w:val="00E37055"/>
    <w:rsid w:val="00E3749E"/>
    <w:rsid w:val="00E3753A"/>
    <w:rsid w:val="00E37A8A"/>
    <w:rsid w:val="00E40CA8"/>
    <w:rsid w:val="00E40E88"/>
    <w:rsid w:val="00E41136"/>
    <w:rsid w:val="00E41CF1"/>
    <w:rsid w:val="00E421ED"/>
    <w:rsid w:val="00E4232A"/>
    <w:rsid w:val="00E42349"/>
    <w:rsid w:val="00E42569"/>
    <w:rsid w:val="00E43209"/>
    <w:rsid w:val="00E4326F"/>
    <w:rsid w:val="00E43BE0"/>
    <w:rsid w:val="00E45803"/>
    <w:rsid w:val="00E45982"/>
    <w:rsid w:val="00E45F99"/>
    <w:rsid w:val="00E4680B"/>
    <w:rsid w:val="00E46B4F"/>
    <w:rsid w:val="00E46DEB"/>
    <w:rsid w:val="00E501AD"/>
    <w:rsid w:val="00E505C3"/>
    <w:rsid w:val="00E50783"/>
    <w:rsid w:val="00E50805"/>
    <w:rsid w:val="00E50ACC"/>
    <w:rsid w:val="00E50D27"/>
    <w:rsid w:val="00E510D2"/>
    <w:rsid w:val="00E517B2"/>
    <w:rsid w:val="00E5180F"/>
    <w:rsid w:val="00E51958"/>
    <w:rsid w:val="00E52498"/>
    <w:rsid w:val="00E5289B"/>
    <w:rsid w:val="00E52BAE"/>
    <w:rsid w:val="00E52F4B"/>
    <w:rsid w:val="00E53A14"/>
    <w:rsid w:val="00E53D1F"/>
    <w:rsid w:val="00E53F5C"/>
    <w:rsid w:val="00E54A9D"/>
    <w:rsid w:val="00E55072"/>
    <w:rsid w:val="00E551A7"/>
    <w:rsid w:val="00E55A06"/>
    <w:rsid w:val="00E55C30"/>
    <w:rsid w:val="00E55CB0"/>
    <w:rsid w:val="00E55F25"/>
    <w:rsid w:val="00E56049"/>
    <w:rsid w:val="00E56146"/>
    <w:rsid w:val="00E567EF"/>
    <w:rsid w:val="00E56F12"/>
    <w:rsid w:val="00E5714B"/>
    <w:rsid w:val="00E57C7A"/>
    <w:rsid w:val="00E57CC1"/>
    <w:rsid w:val="00E6030B"/>
    <w:rsid w:val="00E60B52"/>
    <w:rsid w:val="00E60D35"/>
    <w:rsid w:val="00E61726"/>
    <w:rsid w:val="00E61C7E"/>
    <w:rsid w:val="00E6255F"/>
    <w:rsid w:val="00E62A2E"/>
    <w:rsid w:val="00E62BAB"/>
    <w:rsid w:val="00E634D9"/>
    <w:rsid w:val="00E6368B"/>
    <w:rsid w:val="00E6382C"/>
    <w:rsid w:val="00E638E0"/>
    <w:rsid w:val="00E645FF"/>
    <w:rsid w:val="00E648D3"/>
    <w:rsid w:val="00E64CB0"/>
    <w:rsid w:val="00E64D3B"/>
    <w:rsid w:val="00E64D8E"/>
    <w:rsid w:val="00E65084"/>
    <w:rsid w:val="00E653ED"/>
    <w:rsid w:val="00E655F1"/>
    <w:rsid w:val="00E6670D"/>
    <w:rsid w:val="00E66788"/>
    <w:rsid w:val="00E668C0"/>
    <w:rsid w:val="00E66AA0"/>
    <w:rsid w:val="00E66BA6"/>
    <w:rsid w:val="00E67BC8"/>
    <w:rsid w:val="00E67E92"/>
    <w:rsid w:val="00E70016"/>
    <w:rsid w:val="00E704E0"/>
    <w:rsid w:val="00E70C18"/>
    <w:rsid w:val="00E70C39"/>
    <w:rsid w:val="00E70DA5"/>
    <w:rsid w:val="00E71127"/>
    <w:rsid w:val="00E71279"/>
    <w:rsid w:val="00E715D6"/>
    <w:rsid w:val="00E7160A"/>
    <w:rsid w:val="00E71D77"/>
    <w:rsid w:val="00E724D0"/>
    <w:rsid w:val="00E73626"/>
    <w:rsid w:val="00E73D49"/>
    <w:rsid w:val="00E73FED"/>
    <w:rsid w:val="00E74DA1"/>
    <w:rsid w:val="00E75AD5"/>
    <w:rsid w:val="00E7657C"/>
    <w:rsid w:val="00E7660E"/>
    <w:rsid w:val="00E77368"/>
    <w:rsid w:val="00E77EB2"/>
    <w:rsid w:val="00E8125D"/>
    <w:rsid w:val="00E815C7"/>
    <w:rsid w:val="00E8194C"/>
    <w:rsid w:val="00E81986"/>
    <w:rsid w:val="00E81BBB"/>
    <w:rsid w:val="00E81D69"/>
    <w:rsid w:val="00E824AC"/>
    <w:rsid w:val="00E82D21"/>
    <w:rsid w:val="00E82DA0"/>
    <w:rsid w:val="00E82E70"/>
    <w:rsid w:val="00E830E7"/>
    <w:rsid w:val="00E83B13"/>
    <w:rsid w:val="00E83C87"/>
    <w:rsid w:val="00E840F7"/>
    <w:rsid w:val="00E8420C"/>
    <w:rsid w:val="00E85F9A"/>
    <w:rsid w:val="00E864A6"/>
    <w:rsid w:val="00E86D65"/>
    <w:rsid w:val="00E86FCB"/>
    <w:rsid w:val="00E87498"/>
    <w:rsid w:val="00E87B10"/>
    <w:rsid w:val="00E87E6D"/>
    <w:rsid w:val="00E87E85"/>
    <w:rsid w:val="00E90292"/>
    <w:rsid w:val="00E90552"/>
    <w:rsid w:val="00E90D0D"/>
    <w:rsid w:val="00E90DBF"/>
    <w:rsid w:val="00E90E2C"/>
    <w:rsid w:val="00E90E64"/>
    <w:rsid w:val="00E912ED"/>
    <w:rsid w:val="00E91306"/>
    <w:rsid w:val="00E914B3"/>
    <w:rsid w:val="00E91562"/>
    <w:rsid w:val="00E915BE"/>
    <w:rsid w:val="00E92014"/>
    <w:rsid w:val="00E92AAD"/>
    <w:rsid w:val="00E92B58"/>
    <w:rsid w:val="00E93322"/>
    <w:rsid w:val="00E94618"/>
    <w:rsid w:val="00E94658"/>
    <w:rsid w:val="00E949D2"/>
    <w:rsid w:val="00E94D4F"/>
    <w:rsid w:val="00E94DEC"/>
    <w:rsid w:val="00E94F11"/>
    <w:rsid w:val="00E951F1"/>
    <w:rsid w:val="00E95317"/>
    <w:rsid w:val="00E9598C"/>
    <w:rsid w:val="00E95A98"/>
    <w:rsid w:val="00E95B17"/>
    <w:rsid w:val="00E95F6F"/>
    <w:rsid w:val="00E96070"/>
    <w:rsid w:val="00E966CE"/>
    <w:rsid w:val="00E96A50"/>
    <w:rsid w:val="00E96AC8"/>
    <w:rsid w:val="00E96C1B"/>
    <w:rsid w:val="00E96D49"/>
    <w:rsid w:val="00E96E60"/>
    <w:rsid w:val="00E973E6"/>
    <w:rsid w:val="00E974BA"/>
    <w:rsid w:val="00E97A7E"/>
    <w:rsid w:val="00E97D00"/>
    <w:rsid w:val="00EA061A"/>
    <w:rsid w:val="00EA0DE8"/>
    <w:rsid w:val="00EA0F26"/>
    <w:rsid w:val="00EA10CA"/>
    <w:rsid w:val="00EA1465"/>
    <w:rsid w:val="00EA1F83"/>
    <w:rsid w:val="00EA20C5"/>
    <w:rsid w:val="00EA3064"/>
    <w:rsid w:val="00EA3410"/>
    <w:rsid w:val="00EA35B6"/>
    <w:rsid w:val="00EA3690"/>
    <w:rsid w:val="00EA3A32"/>
    <w:rsid w:val="00EA3CEE"/>
    <w:rsid w:val="00EA46E8"/>
    <w:rsid w:val="00EA5047"/>
    <w:rsid w:val="00EA50DB"/>
    <w:rsid w:val="00EA510A"/>
    <w:rsid w:val="00EA55DF"/>
    <w:rsid w:val="00EA5A50"/>
    <w:rsid w:val="00EA6260"/>
    <w:rsid w:val="00EA6401"/>
    <w:rsid w:val="00EA6824"/>
    <w:rsid w:val="00EA6A69"/>
    <w:rsid w:val="00EA6F1E"/>
    <w:rsid w:val="00EA6FA8"/>
    <w:rsid w:val="00EA787A"/>
    <w:rsid w:val="00EA7A2F"/>
    <w:rsid w:val="00EB069F"/>
    <w:rsid w:val="00EB0E80"/>
    <w:rsid w:val="00EB0EA4"/>
    <w:rsid w:val="00EB0F60"/>
    <w:rsid w:val="00EB1160"/>
    <w:rsid w:val="00EB184F"/>
    <w:rsid w:val="00EB1900"/>
    <w:rsid w:val="00EB1C8F"/>
    <w:rsid w:val="00EB2592"/>
    <w:rsid w:val="00EB2646"/>
    <w:rsid w:val="00EB2D9C"/>
    <w:rsid w:val="00EB2E97"/>
    <w:rsid w:val="00EB3965"/>
    <w:rsid w:val="00EB45B1"/>
    <w:rsid w:val="00EB4B31"/>
    <w:rsid w:val="00EB4EBE"/>
    <w:rsid w:val="00EB5527"/>
    <w:rsid w:val="00EB5AF5"/>
    <w:rsid w:val="00EB6F9B"/>
    <w:rsid w:val="00EB7645"/>
    <w:rsid w:val="00EB7A83"/>
    <w:rsid w:val="00EB7E6B"/>
    <w:rsid w:val="00EC0219"/>
    <w:rsid w:val="00EC030E"/>
    <w:rsid w:val="00EC03A0"/>
    <w:rsid w:val="00EC05F0"/>
    <w:rsid w:val="00EC0E23"/>
    <w:rsid w:val="00EC19B6"/>
    <w:rsid w:val="00EC1AE5"/>
    <w:rsid w:val="00EC2002"/>
    <w:rsid w:val="00EC229A"/>
    <w:rsid w:val="00EC34CF"/>
    <w:rsid w:val="00EC3610"/>
    <w:rsid w:val="00EC43B5"/>
    <w:rsid w:val="00EC45C8"/>
    <w:rsid w:val="00EC55F6"/>
    <w:rsid w:val="00EC5C1F"/>
    <w:rsid w:val="00EC650F"/>
    <w:rsid w:val="00EC6714"/>
    <w:rsid w:val="00EC69E5"/>
    <w:rsid w:val="00EC6A39"/>
    <w:rsid w:val="00EC6DF5"/>
    <w:rsid w:val="00EC6EAC"/>
    <w:rsid w:val="00EC6FF6"/>
    <w:rsid w:val="00EC738A"/>
    <w:rsid w:val="00EC7405"/>
    <w:rsid w:val="00EC79E8"/>
    <w:rsid w:val="00EC7A70"/>
    <w:rsid w:val="00ED032A"/>
    <w:rsid w:val="00ED0505"/>
    <w:rsid w:val="00ED0D8E"/>
    <w:rsid w:val="00ED0E59"/>
    <w:rsid w:val="00ED1858"/>
    <w:rsid w:val="00ED190F"/>
    <w:rsid w:val="00ED1C1D"/>
    <w:rsid w:val="00ED27F2"/>
    <w:rsid w:val="00ED2945"/>
    <w:rsid w:val="00ED29F1"/>
    <w:rsid w:val="00ED3771"/>
    <w:rsid w:val="00ED421B"/>
    <w:rsid w:val="00ED478B"/>
    <w:rsid w:val="00ED4E09"/>
    <w:rsid w:val="00ED543A"/>
    <w:rsid w:val="00ED5A73"/>
    <w:rsid w:val="00ED5DA9"/>
    <w:rsid w:val="00ED696B"/>
    <w:rsid w:val="00ED699C"/>
    <w:rsid w:val="00ED6A0C"/>
    <w:rsid w:val="00ED75B6"/>
    <w:rsid w:val="00EE028E"/>
    <w:rsid w:val="00EE05ED"/>
    <w:rsid w:val="00EE102C"/>
    <w:rsid w:val="00EE17E0"/>
    <w:rsid w:val="00EE1C78"/>
    <w:rsid w:val="00EE1E62"/>
    <w:rsid w:val="00EE29EC"/>
    <w:rsid w:val="00EE3329"/>
    <w:rsid w:val="00EE3C13"/>
    <w:rsid w:val="00EE3D2A"/>
    <w:rsid w:val="00EE4B1A"/>
    <w:rsid w:val="00EE5534"/>
    <w:rsid w:val="00EE56B0"/>
    <w:rsid w:val="00EE5985"/>
    <w:rsid w:val="00EE5EF4"/>
    <w:rsid w:val="00EE6084"/>
    <w:rsid w:val="00EE6091"/>
    <w:rsid w:val="00EE60B1"/>
    <w:rsid w:val="00EE61AD"/>
    <w:rsid w:val="00EE69E5"/>
    <w:rsid w:val="00EE705F"/>
    <w:rsid w:val="00EE7313"/>
    <w:rsid w:val="00EE78A6"/>
    <w:rsid w:val="00EE7EAC"/>
    <w:rsid w:val="00EF0051"/>
    <w:rsid w:val="00EF019E"/>
    <w:rsid w:val="00EF05B3"/>
    <w:rsid w:val="00EF0A7E"/>
    <w:rsid w:val="00EF0C42"/>
    <w:rsid w:val="00EF11E0"/>
    <w:rsid w:val="00EF1550"/>
    <w:rsid w:val="00EF1800"/>
    <w:rsid w:val="00EF1955"/>
    <w:rsid w:val="00EF1AF7"/>
    <w:rsid w:val="00EF1C35"/>
    <w:rsid w:val="00EF1EB0"/>
    <w:rsid w:val="00EF25EF"/>
    <w:rsid w:val="00EF268B"/>
    <w:rsid w:val="00EF3085"/>
    <w:rsid w:val="00EF3122"/>
    <w:rsid w:val="00EF3926"/>
    <w:rsid w:val="00EF3984"/>
    <w:rsid w:val="00EF3EE7"/>
    <w:rsid w:val="00EF44F8"/>
    <w:rsid w:val="00EF4734"/>
    <w:rsid w:val="00EF49CA"/>
    <w:rsid w:val="00EF4BAA"/>
    <w:rsid w:val="00EF4E87"/>
    <w:rsid w:val="00EF560B"/>
    <w:rsid w:val="00EF57F0"/>
    <w:rsid w:val="00EF590E"/>
    <w:rsid w:val="00EF5A24"/>
    <w:rsid w:val="00EF5A43"/>
    <w:rsid w:val="00EF5CA2"/>
    <w:rsid w:val="00EF5CA8"/>
    <w:rsid w:val="00EF5CDA"/>
    <w:rsid w:val="00EF6297"/>
    <w:rsid w:val="00EF68E0"/>
    <w:rsid w:val="00EF69AF"/>
    <w:rsid w:val="00EF6B3B"/>
    <w:rsid w:val="00EF7013"/>
    <w:rsid w:val="00EF7790"/>
    <w:rsid w:val="00EF7B89"/>
    <w:rsid w:val="00EF7EB7"/>
    <w:rsid w:val="00F00246"/>
    <w:rsid w:val="00F002F5"/>
    <w:rsid w:val="00F00434"/>
    <w:rsid w:val="00F00A46"/>
    <w:rsid w:val="00F00D7E"/>
    <w:rsid w:val="00F01136"/>
    <w:rsid w:val="00F0192A"/>
    <w:rsid w:val="00F01B4A"/>
    <w:rsid w:val="00F02125"/>
    <w:rsid w:val="00F025FD"/>
    <w:rsid w:val="00F030A0"/>
    <w:rsid w:val="00F03838"/>
    <w:rsid w:val="00F03C9D"/>
    <w:rsid w:val="00F045A8"/>
    <w:rsid w:val="00F04E0D"/>
    <w:rsid w:val="00F04EDE"/>
    <w:rsid w:val="00F05035"/>
    <w:rsid w:val="00F0511C"/>
    <w:rsid w:val="00F05470"/>
    <w:rsid w:val="00F06960"/>
    <w:rsid w:val="00F06B48"/>
    <w:rsid w:val="00F06D08"/>
    <w:rsid w:val="00F07599"/>
    <w:rsid w:val="00F075D0"/>
    <w:rsid w:val="00F0791D"/>
    <w:rsid w:val="00F07BE7"/>
    <w:rsid w:val="00F07EA1"/>
    <w:rsid w:val="00F07FD7"/>
    <w:rsid w:val="00F103D7"/>
    <w:rsid w:val="00F10710"/>
    <w:rsid w:val="00F107BD"/>
    <w:rsid w:val="00F109F4"/>
    <w:rsid w:val="00F10A6B"/>
    <w:rsid w:val="00F110FC"/>
    <w:rsid w:val="00F1137E"/>
    <w:rsid w:val="00F113EF"/>
    <w:rsid w:val="00F119EA"/>
    <w:rsid w:val="00F11ED1"/>
    <w:rsid w:val="00F122F7"/>
    <w:rsid w:val="00F12599"/>
    <w:rsid w:val="00F12E27"/>
    <w:rsid w:val="00F13021"/>
    <w:rsid w:val="00F13110"/>
    <w:rsid w:val="00F137A1"/>
    <w:rsid w:val="00F1388C"/>
    <w:rsid w:val="00F13E57"/>
    <w:rsid w:val="00F1478E"/>
    <w:rsid w:val="00F14F0B"/>
    <w:rsid w:val="00F1519D"/>
    <w:rsid w:val="00F1524E"/>
    <w:rsid w:val="00F15548"/>
    <w:rsid w:val="00F1578C"/>
    <w:rsid w:val="00F157A3"/>
    <w:rsid w:val="00F158D7"/>
    <w:rsid w:val="00F16CE3"/>
    <w:rsid w:val="00F175C9"/>
    <w:rsid w:val="00F17756"/>
    <w:rsid w:val="00F17C1D"/>
    <w:rsid w:val="00F17DA2"/>
    <w:rsid w:val="00F17DBA"/>
    <w:rsid w:val="00F17F27"/>
    <w:rsid w:val="00F2035A"/>
    <w:rsid w:val="00F2073E"/>
    <w:rsid w:val="00F20CD7"/>
    <w:rsid w:val="00F20E71"/>
    <w:rsid w:val="00F210F1"/>
    <w:rsid w:val="00F2182F"/>
    <w:rsid w:val="00F2189D"/>
    <w:rsid w:val="00F22408"/>
    <w:rsid w:val="00F22606"/>
    <w:rsid w:val="00F230CF"/>
    <w:rsid w:val="00F233DC"/>
    <w:rsid w:val="00F23568"/>
    <w:rsid w:val="00F2424F"/>
    <w:rsid w:val="00F24280"/>
    <w:rsid w:val="00F2518A"/>
    <w:rsid w:val="00F2531D"/>
    <w:rsid w:val="00F257CB"/>
    <w:rsid w:val="00F2586C"/>
    <w:rsid w:val="00F25D22"/>
    <w:rsid w:val="00F260C3"/>
    <w:rsid w:val="00F26DAF"/>
    <w:rsid w:val="00F272B0"/>
    <w:rsid w:val="00F27606"/>
    <w:rsid w:val="00F27FED"/>
    <w:rsid w:val="00F30011"/>
    <w:rsid w:val="00F301C7"/>
    <w:rsid w:val="00F3043F"/>
    <w:rsid w:val="00F30750"/>
    <w:rsid w:val="00F30C5D"/>
    <w:rsid w:val="00F312DF"/>
    <w:rsid w:val="00F3134E"/>
    <w:rsid w:val="00F31AD3"/>
    <w:rsid w:val="00F31D84"/>
    <w:rsid w:val="00F32490"/>
    <w:rsid w:val="00F32C60"/>
    <w:rsid w:val="00F3360E"/>
    <w:rsid w:val="00F33791"/>
    <w:rsid w:val="00F33AF3"/>
    <w:rsid w:val="00F34235"/>
    <w:rsid w:val="00F34310"/>
    <w:rsid w:val="00F346C3"/>
    <w:rsid w:val="00F34B91"/>
    <w:rsid w:val="00F34D33"/>
    <w:rsid w:val="00F34E5D"/>
    <w:rsid w:val="00F35160"/>
    <w:rsid w:val="00F3562E"/>
    <w:rsid w:val="00F36EE2"/>
    <w:rsid w:val="00F3755E"/>
    <w:rsid w:val="00F40413"/>
    <w:rsid w:val="00F40CFF"/>
    <w:rsid w:val="00F40E34"/>
    <w:rsid w:val="00F40E9F"/>
    <w:rsid w:val="00F41168"/>
    <w:rsid w:val="00F41187"/>
    <w:rsid w:val="00F414E3"/>
    <w:rsid w:val="00F42074"/>
    <w:rsid w:val="00F42156"/>
    <w:rsid w:val="00F42F45"/>
    <w:rsid w:val="00F432C5"/>
    <w:rsid w:val="00F43376"/>
    <w:rsid w:val="00F436FB"/>
    <w:rsid w:val="00F437FC"/>
    <w:rsid w:val="00F43A41"/>
    <w:rsid w:val="00F446BC"/>
    <w:rsid w:val="00F44790"/>
    <w:rsid w:val="00F44BCD"/>
    <w:rsid w:val="00F45C91"/>
    <w:rsid w:val="00F466A0"/>
    <w:rsid w:val="00F46B78"/>
    <w:rsid w:val="00F4760A"/>
    <w:rsid w:val="00F47920"/>
    <w:rsid w:val="00F47DE4"/>
    <w:rsid w:val="00F47E1E"/>
    <w:rsid w:val="00F47E7A"/>
    <w:rsid w:val="00F47F90"/>
    <w:rsid w:val="00F505D7"/>
    <w:rsid w:val="00F50E05"/>
    <w:rsid w:val="00F50FE0"/>
    <w:rsid w:val="00F51017"/>
    <w:rsid w:val="00F510BB"/>
    <w:rsid w:val="00F510DA"/>
    <w:rsid w:val="00F51C71"/>
    <w:rsid w:val="00F51F94"/>
    <w:rsid w:val="00F520E9"/>
    <w:rsid w:val="00F521B7"/>
    <w:rsid w:val="00F52563"/>
    <w:rsid w:val="00F52DC9"/>
    <w:rsid w:val="00F539C6"/>
    <w:rsid w:val="00F53B11"/>
    <w:rsid w:val="00F54126"/>
    <w:rsid w:val="00F5428F"/>
    <w:rsid w:val="00F55293"/>
    <w:rsid w:val="00F553CF"/>
    <w:rsid w:val="00F555A1"/>
    <w:rsid w:val="00F555CA"/>
    <w:rsid w:val="00F55B40"/>
    <w:rsid w:val="00F55E03"/>
    <w:rsid w:val="00F560BF"/>
    <w:rsid w:val="00F563B2"/>
    <w:rsid w:val="00F567B5"/>
    <w:rsid w:val="00F5688C"/>
    <w:rsid w:val="00F5695A"/>
    <w:rsid w:val="00F56B6A"/>
    <w:rsid w:val="00F56BC1"/>
    <w:rsid w:val="00F56E9B"/>
    <w:rsid w:val="00F5721F"/>
    <w:rsid w:val="00F579A6"/>
    <w:rsid w:val="00F60321"/>
    <w:rsid w:val="00F607F7"/>
    <w:rsid w:val="00F60AE1"/>
    <w:rsid w:val="00F60C2D"/>
    <w:rsid w:val="00F6149C"/>
    <w:rsid w:val="00F61D98"/>
    <w:rsid w:val="00F62293"/>
    <w:rsid w:val="00F62B23"/>
    <w:rsid w:val="00F635E6"/>
    <w:rsid w:val="00F638C6"/>
    <w:rsid w:val="00F64C1B"/>
    <w:rsid w:val="00F65071"/>
    <w:rsid w:val="00F651B6"/>
    <w:rsid w:val="00F65497"/>
    <w:rsid w:val="00F65824"/>
    <w:rsid w:val="00F6591C"/>
    <w:rsid w:val="00F65B63"/>
    <w:rsid w:val="00F65BC3"/>
    <w:rsid w:val="00F65DAA"/>
    <w:rsid w:val="00F65E91"/>
    <w:rsid w:val="00F65EA3"/>
    <w:rsid w:val="00F67EE6"/>
    <w:rsid w:val="00F7034C"/>
    <w:rsid w:val="00F70503"/>
    <w:rsid w:val="00F70524"/>
    <w:rsid w:val="00F70602"/>
    <w:rsid w:val="00F706B9"/>
    <w:rsid w:val="00F7085D"/>
    <w:rsid w:val="00F7087F"/>
    <w:rsid w:val="00F70DC0"/>
    <w:rsid w:val="00F710A3"/>
    <w:rsid w:val="00F71306"/>
    <w:rsid w:val="00F7188C"/>
    <w:rsid w:val="00F71C9E"/>
    <w:rsid w:val="00F720A2"/>
    <w:rsid w:val="00F721A9"/>
    <w:rsid w:val="00F7257C"/>
    <w:rsid w:val="00F7274E"/>
    <w:rsid w:val="00F72AA4"/>
    <w:rsid w:val="00F74509"/>
    <w:rsid w:val="00F745AA"/>
    <w:rsid w:val="00F74C57"/>
    <w:rsid w:val="00F75D25"/>
    <w:rsid w:val="00F75F99"/>
    <w:rsid w:val="00F75FCF"/>
    <w:rsid w:val="00F76174"/>
    <w:rsid w:val="00F76280"/>
    <w:rsid w:val="00F76B2A"/>
    <w:rsid w:val="00F770D6"/>
    <w:rsid w:val="00F7746F"/>
    <w:rsid w:val="00F80369"/>
    <w:rsid w:val="00F80FF1"/>
    <w:rsid w:val="00F81555"/>
    <w:rsid w:val="00F8155B"/>
    <w:rsid w:val="00F8194A"/>
    <w:rsid w:val="00F81E38"/>
    <w:rsid w:val="00F83031"/>
    <w:rsid w:val="00F83041"/>
    <w:rsid w:val="00F8327B"/>
    <w:rsid w:val="00F83540"/>
    <w:rsid w:val="00F837C4"/>
    <w:rsid w:val="00F8384D"/>
    <w:rsid w:val="00F83CE2"/>
    <w:rsid w:val="00F84E37"/>
    <w:rsid w:val="00F85DA2"/>
    <w:rsid w:val="00F86AFE"/>
    <w:rsid w:val="00F87211"/>
    <w:rsid w:val="00F87815"/>
    <w:rsid w:val="00F87ADE"/>
    <w:rsid w:val="00F90217"/>
    <w:rsid w:val="00F90DA9"/>
    <w:rsid w:val="00F91207"/>
    <w:rsid w:val="00F91288"/>
    <w:rsid w:val="00F91311"/>
    <w:rsid w:val="00F917A9"/>
    <w:rsid w:val="00F91F15"/>
    <w:rsid w:val="00F9215A"/>
    <w:rsid w:val="00F925D7"/>
    <w:rsid w:val="00F927B7"/>
    <w:rsid w:val="00F92958"/>
    <w:rsid w:val="00F93581"/>
    <w:rsid w:val="00F93FAB"/>
    <w:rsid w:val="00F94077"/>
    <w:rsid w:val="00F94475"/>
    <w:rsid w:val="00F9474D"/>
    <w:rsid w:val="00F94B9B"/>
    <w:rsid w:val="00F94DE1"/>
    <w:rsid w:val="00F951C2"/>
    <w:rsid w:val="00F9576A"/>
    <w:rsid w:val="00F959BD"/>
    <w:rsid w:val="00F95E92"/>
    <w:rsid w:val="00F96C5E"/>
    <w:rsid w:val="00FA0045"/>
    <w:rsid w:val="00FA0262"/>
    <w:rsid w:val="00FA04F8"/>
    <w:rsid w:val="00FA0B20"/>
    <w:rsid w:val="00FA1386"/>
    <w:rsid w:val="00FA1588"/>
    <w:rsid w:val="00FA21FD"/>
    <w:rsid w:val="00FA2FF3"/>
    <w:rsid w:val="00FA3A5C"/>
    <w:rsid w:val="00FA429A"/>
    <w:rsid w:val="00FA4567"/>
    <w:rsid w:val="00FA46F7"/>
    <w:rsid w:val="00FA489F"/>
    <w:rsid w:val="00FA4934"/>
    <w:rsid w:val="00FA4A57"/>
    <w:rsid w:val="00FA4D1D"/>
    <w:rsid w:val="00FA51A7"/>
    <w:rsid w:val="00FA5561"/>
    <w:rsid w:val="00FA5708"/>
    <w:rsid w:val="00FA5871"/>
    <w:rsid w:val="00FA5B39"/>
    <w:rsid w:val="00FA5D4B"/>
    <w:rsid w:val="00FA6288"/>
    <w:rsid w:val="00FA639A"/>
    <w:rsid w:val="00FA6491"/>
    <w:rsid w:val="00FA67AA"/>
    <w:rsid w:val="00FA67DC"/>
    <w:rsid w:val="00FA6AA6"/>
    <w:rsid w:val="00FA6CD5"/>
    <w:rsid w:val="00FA7056"/>
    <w:rsid w:val="00FA7274"/>
    <w:rsid w:val="00FA7A4F"/>
    <w:rsid w:val="00FA7C06"/>
    <w:rsid w:val="00FA7E25"/>
    <w:rsid w:val="00FA7F2F"/>
    <w:rsid w:val="00FB0067"/>
    <w:rsid w:val="00FB0151"/>
    <w:rsid w:val="00FB0512"/>
    <w:rsid w:val="00FB097A"/>
    <w:rsid w:val="00FB0D85"/>
    <w:rsid w:val="00FB0F72"/>
    <w:rsid w:val="00FB1441"/>
    <w:rsid w:val="00FB1790"/>
    <w:rsid w:val="00FB196A"/>
    <w:rsid w:val="00FB1A15"/>
    <w:rsid w:val="00FB1E47"/>
    <w:rsid w:val="00FB2171"/>
    <w:rsid w:val="00FB21B0"/>
    <w:rsid w:val="00FB24BE"/>
    <w:rsid w:val="00FB2632"/>
    <w:rsid w:val="00FB2A96"/>
    <w:rsid w:val="00FB32D1"/>
    <w:rsid w:val="00FB40D7"/>
    <w:rsid w:val="00FB41E3"/>
    <w:rsid w:val="00FB421E"/>
    <w:rsid w:val="00FB457E"/>
    <w:rsid w:val="00FB5E67"/>
    <w:rsid w:val="00FB681E"/>
    <w:rsid w:val="00FB6CFB"/>
    <w:rsid w:val="00FB75BD"/>
    <w:rsid w:val="00FB78E5"/>
    <w:rsid w:val="00FB7B4B"/>
    <w:rsid w:val="00FB7E8E"/>
    <w:rsid w:val="00FC01AF"/>
    <w:rsid w:val="00FC02C5"/>
    <w:rsid w:val="00FC03B4"/>
    <w:rsid w:val="00FC03F4"/>
    <w:rsid w:val="00FC1B0F"/>
    <w:rsid w:val="00FC1ED7"/>
    <w:rsid w:val="00FC1F6E"/>
    <w:rsid w:val="00FC2006"/>
    <w:rsid w:val="00FC235D"/>
    <w:rsid w:val="00FC3CCC"/>
    <w:rsid w:val="00FC46CF"/>
    <w:rsid w:val="00FC50D1"/>
    <w:rsid w:val="00FC5786"/>
    <w:rsid w:val="00FC5FE8"/>
    <w:rsid w:val="00FC660E"/>
    <w:rsid w:val="00FC6C60"/>
    <w:rsid w:val="00FD0728"/>
    <w:rsid w:val="00FD151F"/>
    <w:rsid w:val="00FD1985"/>
    <w:rsid w:val="00FD1B3C"/>
    <w:rsid w:val="00FD1B69"/>
    <w:rsid w:val="00FD1C75"/>
    <w:rsid w:val="00FD1EB7"/>
    <w:rsid w:val="00FD24D0"/>
    <w:rsid w:val="00FD2A58"/>
    <w:rsid w:val="00FD2B43"/>
    <w:rsid w:val="00FD2B54"/>
    <w:rsid w:val="00FD2E35"/>
    <w:rsid w:val="00FD2FB6"/>
    <w:rsid w:val="00FD3797"/>
    <w:rsid w:val="00FD599B"/>
    <w:rsid w:val="00FD5AE6"/>
    <w:rsid w:val="00FD61C0"/>
    <w:rsid w:val="00FD6A14"/>
    <w:rsid w:val="00FD6C37"/>
    <w:rsid w:val="00FD6E73"/>
    <w:rsid w:val="00FD6F43"/>
    <w:rsid w:val="00FD7033"/>
    <w:rsid w:val="00FD7329"/>
    <w:rsid w:val="00FD7AFC"/>
    <w:rsid w:val="00FD7B1A"/>
    <w:rsid w:val="00FD7D74"/>
    <w:rsid w:val="00FE0078"/>
    <w:rsid w:val="00FE05DF"/>
    <w:rsid w:val="00FE067D"/>
    <w:rsid w:val="00FE093A"/>
    <w:rsid w:val="00FE0AB6"/>
    <w:rsid w:val="00FE0C47"/>
    <w:rsid w:val="00FE2D41"/>
    <w:rsid w:val="00FE30F2"/>
    <w:rsid w:val="00FE353D"/>
    <w:rsid w:val="00FE360F"/>
    <w:rsid w:val="00FE3F05"/>
    <w:rsid w:val="00FE4010"/>
    <w:rsid w:val="00FE4C6A"/>
    <w:rsid w:val="00FE5525"/>
    <w:rsid w:val="00FE5CD8"/>
    <w:rsid w:val="00FE6D25"/>
    <w:rsid w:val="00FE729A"/>
    <w:rsid w:val="00FE7A69"/>
    <w:rsid w:val="00FE7FB3"/>
    <w:rsid w:val="00FF002A"/>
    <w:rsid w:val="00FF011F"/>
    <w:rsid w:val="00FF013D"/>
    <w:rsid w:val="00FF0303"/>
    <w:rsid w:val="00FF0BB3"/>
    <w:rsid w:val="00FF0EF7"/>
    <w:rsid w:val="00FF0F9F"/>
    <w:rsid w:val="00FF1896"/>
    <w:rsid w:val="00FF1C05"/>
    <w:rsid w:val="00FF1F0B"/>
    <w:rsid w:val="00FF2041"/>
    <w:rsid w:val="00FF228C"/>
    <w:rsid w:val="00FF22D3"/>
    <w:rsid w:val="00FF2344"/>
    <w:rsid w:val="00FF27A0"/>
    <w:rsid w:val="00FF29E9"/>
    <w:rsid w:val="00FF3249"/>
    <w:rsid w:val="00FF4372"/>
    <w:rsid w:val="00FF476B"/>
    <w:rsid w:val="00FF4A6B"/>
    <w:rsid w:val="00FF4CCD"/>
    <w:rsid w:val="00FF6096"/>
    <w:rsid w:val="00FF617A"/>
    <w:rsid w:val="00FF6B58"/>
    <w:rsid w:val="00FF6EB5"/>
    <w:rsid w:val="00FF739B"/>
    <w:rsid w:val="00FF771F"/>
    <w:rsid w:val="00FF7B28"/>
    <w:rsid w:val="32991CF0"/>
    <w:rsid w:val="4DE874C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B55A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SimSun" w:hAnsiTheme="minorHAnsi" w:cstheme="minorBidi"/>
        <w:lang w:val="ru-RU" w:eastAsia="ru-RU"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uiPriority="0" w:qFormat="1"/>
    <w:lsdException w:name="heading 8" w:uiPriority="0"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unhideWhenUsed="0" w:qFormat="1"/>
    <w:lsdException w:name="toc 3" w:uiPriority="39" w:qFormat="1"/>
    <w:lsdException w:name="toc 4" w:uiPriority="39" w:unhideWhenUsed="0" w:qFormat="1"/>
    <w:lsdException w:name="toc 5" w:uiPriority="39" w:unhideWhenUsed="0" w:qFormat="1"/>
    <w:lsdException w:name="toc 6" w:uiPriority="39"/>
    <w:lsdException w:name="toc 7" w:uiPriority="39"/>
    <w:lsdException w:name="toc 8" w:uiPriority="39"/>
    <w:lsdException w:name="toc 9" w:uiPriority="39"/>
    <w:lsdException w:name="Normal Indent" w:semiHidden="1"/>
    <w:lsdException w:name="footnote text" w:qFormat="1"/>
    <w:lsdException w:name="annotation text" w:uiPriority="0" w:qFormat="1"/>
    <w:lsdException w:name="header" w:qFormat="1"/>
    <w:lsdException w:name="index heading" w:uiPriority="0" w:unhideWhenUsed="0"/>
    <w:lsdException w:name="caption" w:uiPriority="0" w:qFormat="1"/>
    <w:lsdException w:name="table of figures" w:semiHidden="1"/>
    <w:lsdException w:name="envelope address" w:semiHidden="1"/>
    <w:lsdException w:name="envelope return" w:semiHidden="1"/>
    <w:lsdException w:name="line number" w:semiHidden="1"/>
    <w:lsdException w:name="page number" w:uiPriority="0" w:unhideWhenUsed="0" w:qFormat="1"/>
    <w:lsdException w:name="endnote reference" w:qFormat="1"/>
    <w:lsdException w:name="endnote text" w:semiHidden="1" w:qFormat="1"/>
    <w:lsdException w:name="table of authorities" w:semiHidden="1"/>
    <w:lsdException w:name="macro" w:semiHidden="1"/>
    <w:lsdException w:name="toa heading" w:semiHidden="1"/>
    <w:lsdException w:name="List" w:unhideWhenUsed="0" w:qFormat="1"/>
    <w:lsdException w:name="List Bullet" w:qFormat="1"/>
    <w:lsdException w:name="List Number" w:unhideWhenUsed="0" w:qFormat="1"/>
    <w:lsdException w:name="List 2" w:semiHidden="1"/>
    <w:lsdException w:name="List 3" w:semiHidden="1"/>
    <w:lsdException w:name="List 4" w:semiHidden="1"/>
    <w:lsdException w:name="List 5" w:semiHidden="1"/>
    <w:lsdException w:name="List Bullet 2" w:semiHidden="1"/>
    <w:lsdException w:name="List Bullet 3" w:unhideWhenUsed="0" w:qFormat="1"/>
    <w:lsdException w:name="List Bullet 4" w:semiHidden="1"/>
    <w:lsdException w:name="List Bullet 5" w:semiHidden="1"/>
    <w:lsdException w:name="List Number 2" w:unhideWhenUsed="0" w:qFormat="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qFormat="1"/>
    <w:lsdException w:name="Body Text Indent"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0" w:unhideWhenUsed="0" w:qFormat="1"/>
    <w:lsdException w:name="Salutation" w:semiHidden="1"/>
    <w:lsdException w:name="Date" w:semiHidden="1"/>
    <w:lsdException w:name="Body Text First Indent" w:qFormat="1"/>
    <w:lsdException w:name="Body Text First Indent 2" w:semiHidden="1"/>
    <w:lsdException w:name="Note Heading" w:semiHidden="1"/>
    <w:lsdException w:name="Body Text 2" w:uiPriority="0"/>
    <w:lsdException w:name="Body Text 3" w:uiPriority="0" w:unhideWhenUsed="0"/>
    <w:lsdException w:name="Body Text Indent 2" w:uiPriority="0" w:qFormat="1"/>
    <w:lsdException w:name="Body Text Indent 3" w:uiPriority="0"/>
    <w:lsdException w:name="Block Text" w:semiHidden="1"/>
    <w:lsdException w:name="Hyperlink" w:uiPriority="0"/>
    <w:lsdException w:name="Strong" w:uiPriority="22" w:unhideWhenUsed="0" w:qFormat="1"/>
    <w:lsdException w:name="Emphasis" w:uiPriority="0" w:unhideWhenUsed="0" w:qFormat="1"/>
    <w:lsdException w:name="Document Map" w:uiPriority="0"/>
    <w:lsdException w:name="Plain Text" w:uiPriority="0" w:qFormat="1"/>
    <w:lsdException w:name="E-mail Signature" w:semiHidden="1"/>
    <w:lsdException w:name="HTML Top of Form" w:semiHidden="1"/>
    <w:lsdException w:name="HTML Bottom of Form" w:semiHidden="1"/>
    <w:lsdException w:name="Normal (Web)"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0" w:qFormat="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uiPriority="0"/>
    <w:lsdException w:name="Table Grid" w:uiPriority="0" w:unhideWhenUsed="0" w:qFormat="1"/>
    <w:lsdException w:name="Table Theme" w:semiHidden="1"/>
    <w:lsdException w:name="Placeholder Text" w:semiHidden="1" w:unhideWhenUsed="0"/>
    <w:lsdException w:name="No Spacing" w:uiPriority="1" w:unhideWhenUsed="0" w:qFormat="1"/>
    <w:lsdException w:name="Light Shading" w:unhideWhenUsed="0"/>
    <w:lsdException w:name="Light List" w:unhideWhenUsed="0"/>
    <w:lsdException w:name="Light Grid" w:unhideWhenUsed="0"/>
    <w:lsdException w:name="Medium Shading 1" w:unhideWhenUsed="0"/>
    <w:lsdException w:name="Medium Shading 2" w:unhideWhenUsed="0"/>
    <w:lsdException w:name="Medium List 1" w:unhideWhenUsed="0"/>
    <w:lsdException w:name="Medium List 2" w:unhideWhenUsed="0"/>
    <w:lsdException w:name="Medium Grid 1" w:unhideWhenUsed="0"/>
    <w:lsdException w:name="Medium Grid 2" w:unhideWhenUsed="0"/>
    <w:lsdException w:name="Medium Grid 3" w:unhideWhenUsed="0"/>
    <w:lsdException w:name="Dark List" w:unhideWhenUsed="0"/>
    <w:lsdException w:name="Colorful Shading" w:unhideWhenUsed="0"/>
    <w:lsdException w:name="Colorful List" w:unhideWhenUsed="0"/>
    <w:lsdException w:name="Colorful Grid" w:unhideWhenUsed="0"/>
    <w:lsdException w:name="Light Shading Accent 1" w:unhideWhenUsed="0"/>
    <w:lsdException w:name="Light List Accent 1" w:unhideWhenUsed="0"/>
    <w:lsdException w:name="Light Grid Accent 1" w:unhideWhenUsed="0"/>
    <w:lsdException w:name="Medium Shading 1 Accent 1" w:unhideWhenUsed="0"/>
    <w:lsdException w:name="Medium Shading 2 Accent 1" w:unhideWhenUsed="0"/>
    <w:lsdException w:name="Medium List 1 Accent 1" w:unhideWhenUsed="0"/>
    <w:lsdException w:name="Revision" w:semiHidden="1" w:unhideWhenUsed="0"/>
    <w:lsdException w:name="List Paragraph" w:uiPriority="0" w:unhideWhenUsed="0" w:qFormat="1"/>
    <w:lsdException w:name="Quote" w:uiPriority="29" w:unhideWhenUsed="0" w:qFormat="1"/>
    <w:lsdException w:name="Intense Quote" w:uiPriority="30" w:unhideWhenUsed="0" w:qFormat="1"/>
    <w:lsdException w:name="Medium List 2 Accent 1" w:unhideWhenUsed="0"/>
    <w:lsdException w:name="Medium Grid 1 Accent 1" w:unhideWhenUsed="0"/>
    <w:lsdException w:name="Medium Grid 2 Accent 1" w:unhideWhenUsed="0"/>
    <w:lsdException w:name="Medium Grid 3 Accent 1" w:unhideWhenUsed="0"/>
    <w:lsdException w:name="Dark List Accent 1" w:unhideWhenUsed="0"/>
    <w:lsdException w:name="Colorful Shading Accent 1" w:unhideWhenUsed="0"/>
    <w:lsdException w:name="Colorful List Accent 1" w:unhideWhenUsed="0"/>
    <w:lsdException w:name="Colorful Grid Accent 1" w:unhideWhenUsed="0"/>
    <w:lsdException w:name="Light Shading Accent 2" w:unhideWhenUsed="0"/>
    <w:lsdException w:name="Light List Accent 2" w:unhideWhenUsed="0"/>
    <w:lsdException w:name="Light Grid Accent 2" w:unhideWhenUsed="0"/>
    <w:lsdException w:name="Medium Shading 1 Accent 2" w:unhideWhenUsed="0"/>
    <w:lsdException w:name="Medium Shading 2 Accent 2" w:unhideWhenUsed="0"/>
    <w:lsdException w:name="Medium List 1 Accent 2" w:unhideWhenUsed="0"/>
    <w:lsdException w:name="Medium List 2 Accent 2" w:unhideWhenUsed="0"/>
    <w:lsdException w:name="Medium Grid 1 Accent 2" w:unhideWhenUsed="0"/>
    <w:lsdException w:name="Medium Grid 2 Accent 2" w:unhideWhenUsed="0"/>
    <w:lsdException w:name="Medium Grid 3 Accent 2" w:unhideWhenUsed="0"/>
    <w:lsdException w:name="Dark List Accent 2" w:unhideWhenUsed="0"/>
    <w:lsdException w:name="Colorful Shading Accent 2" w:unhideWhenUsed="0"/>
    <w:lsdException w:name="Colorful List Accent 2" w:unhideWhenUsed="0"/>
    <w:lsdException w:name="Colorful Grid Accent 2" w:unhideWhenUsed="0"/>
    <w:lsdException w:name="Light Shading Accent 3" w:unhideWhenUsed="0"/>
    <w:lsdException w:name="Light List Accent 3" w:unhideWhenUsed="0"/>
    <w:lsdException w:name="Light Grid Accent 3" w:unhideWhenUsed="0"/>
    <w:lsdException w:name="Medium Shading 1 Accent 3" w:unhideWhenUsed="0"/>
    <w:lsdException w:name="Medium Shading 2 Accent 3" w:unhideWhenUsed="0"/>
    <w:lsdException w:name="Medium List 1 Accent 3" w:unhideWhenUsed="0"/>
    <w:lsdException w:name="Medium List 2 Accent 3" w:unhideWhenUsed="0"/>
    <w:lsdException w:name="Medium Grid 1 Accent 3" w:unhideWhenUsed="0"/>
    <w:lsdException w:name="Medium Grid 2 Accent 3" w:unhideWhenUsed="0"/>
    <w:lsdException w:name="Medium Grid 3 Accent 3" w:unhideWhenUsed="0"/>
    <w:lsdException w:name="Dark List Accent 3" w:unhideWhenUsed="0"/>
    <w:lsdException w:name="Colorful Shading Accent 3" w:unhideWhenUsed="0"/>
    <w:lsdException w:name="Colorful List Accent 3" w:unhideWhenUsed="0"/>
    <w:lsdException w:name="Colorful Grid Accent 3" w:unhideWhenUsed="0"/>
    <w:lsdException w:name="Light Shading Accent 4" w:unhideWhenUsed="0"/>
    <w:lsdException w:name="Light List Accent 4" w:unhideWhenUsed="0"/>
    <w:lsdException w:name="Light Grid Accent 4" w:unhideWhenUsed="0"/>
    <w:lsdException w:name="Medium Shading 1 Accent 4" w:unhideWhenUsed="0"/>
    <w:lsdException w:name="Medium Shading 2 Accent 4" w:unhideWhenUsed="0"/>
    <w:lsdException w:name="Medium List 1 Accent 4" w:unhideWhenUsed="0"/>
    <w:lsdException w:name="Medium List 2 Accent 4" w:unhideWhenUsed="0"/>
    <w:lsdException w:name="Medium Grid 1 Accent 4" w:unhideWhenUsed="0"/>
    <w:lsdException w:name="Medium Grid 2 Accent 4" w:unhideWhenUsed="0"/>
    <w:lsdException w:name="Medium Grid 3 Accent 4" w:unhideWhenUsed="0"/>
    <w:lsdException w:name="Dark List Accent 4" w:unhideWhenUsed="0"/>
    <w:lsdException w:name="Colorful Shading Accent 4" w:unhideWhenUsed="0"/>
    <w:lsdException w:name="Colorful List Accent 4" w:unhideWhenUsed="0"/>
    <w:lsdException w:name="Colorful Grid Accent 4" w:unhideWhenUsed="0"/>
    <w:lsdException w:name="Light Shading Accent 5" w:unhideWhenUsed="0"/>
    <w:lsdException w:name="Light List Accent 5" w:unhideWhenUsed="0"/>
    <w:lsdException w:name="Light Grid Accent 5" w:unhideWhenUsed="0"/>
    <w:lsdException w:name="Medium Shading 1 Accent 5" w:unhideWhenUsed="0"/>
    <w:lsdException w:name="Medium Shading 2 Accent 5" w:unhideWhenUsed="0"/>
    <w:lsdException w:name="Medium List 1 Accent 5" w:unhideWhenUsed="0"/>
    <w:lsdException w:name="Medium List 2 Accent 5" w:unhideWhenUsed="0"/>
    <w:lsdException w:name="Medium Grid 1 Accent 5" w:unhideWhenUsed="0"/>
    <w:lsdException w:name="Medium Grid 2 Accent 5" w:unhideWhenUsed="0"/>
    <w:lsdException w:name="Medium Grid 3 Accent 5" w:unhideWhenUsed="0"/>
    <w:lsdException w:name="Dark List Accent 5" w:unhideWhenUsed="0"/>
    <w:lsdException w:name="Colorful Shading Accent 5" w:unhideWhenUsed="0"/>
    <w:lsdException w:name="Colorful List Accent 5" w:unhideWhenUsed="0"/>
    <w:lsdException w:name="Colorful Grid Accent 5" w:unhideWhenUsed="0"/>
    <w:lsdException w:name="Light Shading Accent 6" w:unhideWhenUsed="0"/>
    <w:lsdException w:name="Light List Accent 6" w:unhideWhenUsed="0"/>
    <w:lsdException w:name="Light Grid Accent 6" w:unhideWhenUsed="0"/>
    <w:lsdException w:name="Medium Shading 1 Accent 6" w:unhideWhenUsed="0"/>
    <w:lsdException w:name="Medium Shading 2 Accent 6" w:unhideWhenUsed="0"/>
    <w:lsdException w:name="Medium List 1 Accent 6" w:unhideWhenUsed="0"/>
    <w:lsdException w:name="Medium List 2 Accent 6" w:unhideWhenUsed="0"/>
    <w:lsdException w:name="Medium Grid 1 Accent 6" w:unhideWhenUsed="0"/>
    <w:lsdException w:name="Medium Grid 2 Accent 6" w:unhideWhenUsed="0"/>
    <w:lsdException w:name="Medium Grid 3 Accent 6" w:unhideWhenUsed="0"/>
    <w:lsdException w:name="Dark List Accent 6" w:unhideWhenUsed="0"/>
    <w:lsdException w:name="Colorful Shading Accent 6" w:unhideWhenUsed="0"/>
    <w:lsdException w:name="Colorful List Accent 6" w:unhideWhenUsed="0"/>
    <w:lsdException w:name="Colorful Grid Accent 6"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1">
    <w:name w:val="Normal"/>
    <w:qFormat/>
    <w:rPr>
      <w:rFonts w:ascii="MS Sans Serif" w:eastAsia="Times New Roman" w:hAnsi="MS Sans Serif" w:cs="Times New Roman"/>
      <w:lang w:val="en-US"/>
    </w:rPr>
  </w:style>
  <w:style w:type="paragraph" w:styleId="10">
    <w:name w:val="heading 1"/>
    <w:basedOn w:val="a1"/>
    <w:next w:val="a1"/>
    <w:link w:val="12"/>
    <w:qFormat/>
    <w:pPr>
      <w:keepNext/>
      <w:spacing w:before="240" w:after="60"/>
      <w:outlineLvl w:val="0"/>
    </w:pPr>
    <w:rPr>
      <w:rFonts w:ascii="Arial" w:hAnsi="Arial" w:cs="Arial"/>
      <w:b/>
      <w:bCs/>
      <w:kern w:val="32"/>
      <w:sz w:val="32"/>
      <w:szCs w:val="32"/>
    </w:rPr>
  </w:style>
  <w:style w:type="paragraph" w:styleId="20">
    <w:name w:val="heading 2"/>
    <w:basedOn w:val="a1"/>
    <w:next w:val="a1"/>
    <w:link w:val="21"/>
    <w:unhideWhenUsed/>
    <w:qFormat/>
    <w:pPr>
      <w:keepNext/>
      <w:spacing w:before="240" w:after="60"/>
      <w:outlineLvl w:val="1"/>
    </w:pPr>
    <w:rPr>
      <w:rFonts w:ascii="Arial" w:hAnsi="Arial" w:cs="Arial"/>
      <w:b/>
      <w:bCs/>
      <w:i/>
      <w:iCs/>
      <w:kern w:val="2"/>
      <w:sz w:val="28"/>
      <w:szCs w:val="28"/>
    </w:rPr>
  </w:style>
  <w:style w:type="paragraph" w:styleId="30">
    <w:name w:val="heading 3"/>
    <w:basedOn w:val="a1"/>
    <w:next w:val="a1"/>
    <w:link w:val="31"/>
    <w:unhideWhenUsed/>
    <w:qFormat/>
    <w:pPr>
      <w:keepNext/>
      <w:keepLines/>
      <w:spacing w:before="200" w:line="276" w:lineRule="auto"/>
      <w:outlineLvl w:val="2"/>
    </w:pPr>
    <w:rPr>
      <w:rFonts w:ascii="Cambria" w:hAnsi="Cambria"/>
      <w:b/>
      <w:bCs/>
      <w:color w:val="4F81BD"/>
      <w:kern w:val="2"/>
      <w:lang w:eastAsia="en-US"/>
    </w:rPr>
  </w:style>
  <w:style w:type="paragraph" w:styleId="4">
    <w:name w:val="heading 4"/>
    <w:basedOn w:val="a1"/>
    <w:next w:val="a1"/>
    <w:link w:val="40"/>
    <w:unhideWhenUsed/>
    <w:qFormat/>
    <w:pPr>
      <w:keepNext/>
      <w:spacing w:before="240" w:after="60"/>
      <w:outlineLvl w:val="3"/>
    </w:pPr>
    <w:rPr>
      <w:rFonts w:ascii="Calibri" w:hAnsi="Calibri"/>
      <w:b/>
      <w:bCs/>
      <w:kern w:val="2"/>
      <w:sz w:val="28"/>
      <w:szCs w:val="28"/>
    </w:rPr>
  </w:style>
  <w:style w:type="paragraph" w:styleId="5">
    <w:name w:val="heading 5"/>
    <w:basedOn w:val="a1"/>
    <w:next w:val="a1"/>
    <w:link w:val="50"/>
    <w:unhideWhenUsed/>
    <w:qFormat/>
    <w:pPr>
      <w:keepNext/>
      <w:keepLines/>
      <w:spacing w:before="200" w:line="276" w:lineRule="auto"/>
      <w:outlineLvl w:val="4"/>
    </w:pPr>
    <w:rPr>
      <w:rFonts w:ascii="Cambria" w:hAnsi="Cambria"/>
      <w:color w:val="243F60"/>
      <w:kern w:val="2"/>
      <w:lang w:eastAsia="en-US"/>
    </w:rPr>
  </w:style>
  <w:style w:type="paragraph" w:styleId="6">
    <w:name w:val="heading 6"/>
    <w:basedOn w:val="a1"/>
    <w:next w:val="a1"/>
    <w:link w:val="60"/>
    <w:uiPriority w:val="99"/>
    <w:unhideWhenUsed/>
    <w:qFormat/>
    <w:pPr>
      <w:spacing w:before="240" w:after="60" w:line="276" w:lineRule="auto"/>
      <w:outlineLvl w:val="5"/>
    </w:pPr>
    <w:rPr>
      <w:rFonts w:eastAsia="Calibri"/>
      <w:b/>
      <w:bCs/>
      <w:kern w:val="2"/>
      <w:sz w:val="22"/>
      <w:szCs w:val="22"/>
      <w:lang w:eastAsia="en-US"/>
    </w:rPr>
  </w:style>
  <w:style w:type="paragraph" w:styleId="7">
    <w:name w:val="heading 7"/>
    <w:basedOn w:val="a1"/>
    <w:next w:val="a1"/>
    <w:link w:val="70"/>
    <w:unhideWhenUsed/>
    <w:qFormat/>
    <w:pPr>
      <w:keepNext/>
      <w:keepLines/>
      <w:spacing w:before="200" w:line="276" w:lineRule="auto"/>
      <w:outlineLvl w:val="6"/>
    </w:pPr>
    <w:rPr>
      <w:rFonts w:asciiTheme="majorHAnsi" w:eastAsiaTheme="majorEastAsia" w:hAnsiTheme="majorHAnsi" w:cstheme="majorBidi"/>
      <w:i/>
      <w:iCs/>
      <w:color w:val="404040" w:themeColor="text1" w:themeTint="BF"/>
      <w:kern w:val="2"/>
      <w:lang w:eastAsia="en-US"/>
    </w:rPr>
  </w:style>
  <w:style w:type="paragraph" w:styleId="8">
    <w:name w:val="heading 8"/>
    <w:basedOn w:val="a1"/>
    <w:next w:val="a1"/>
    <w:link w:val="80"/>
    <w:unhideWhenUsed/>
    <w:qFormat/>
    <w:pPr>
      <w:spacing w:before="240" w:after="60" w:line="276" w:lineRule="auto"/>
      <w:outlineLvl w:val="7"/>
    </w:pPr>
    <w:rPr>
      <w:rFonts w:eastAsia="Calibri"/>
      <w:i/>
      <w:iCs/>
      <w:kern w:val="2"/>
      <w:lang w:eastAsia="en-US"/>
    </w:rPr>
  </w:style>
  <w:style w:type="paragraph" w:styleId="9">
    <w:name w:val="heading 9"/>
    <w:basedOn w:val="a1"/>
    <w:next w:val="a1"/>
    <w:link w:val="90"/>
    <w:uiPriority w:val="99"/>
    <w:unhideWhenUsed/>
    <w:qFormat/>
    <w:pPr>
      <w:spacing w:before="240" w:after="60" w:line="276" w:lineRule="auto"/>
      <w:outlineLvl w:val="8"/>
    </w:pPr>
    <w:rPr>
      <w:rFonts w:asciiTheme="majorHAnsi" w:eastAsiaTheme="majorEastAsia" w:hAnsiTheme="majorHAnsi"/>
      <w:kern w:val="2"/>
      <w:sz w:val="22"/>
      <w:szCs w:val="22"/>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FollowedHyperlink"/>
    <w:basedOn w:val="a2"/>
    <w:uiPriority w:val="99"/>
    <w:unhideWhenUsed/>
    <w:rPr>
      <w:color w:val="800080"/>
      <w:u w:val="single"/>
    </w:rPr>
  </w:style>
  <w:style w:type="character" w:styleId="a6">
    <w:name w:val="footnote reference"/>
    <w:basedOn w:val="a2"/>
    <w:uiPriority w:val="99"/>
    <w:unhideWhenUsed/>
    <w:rPr>
      <w:vertAlign w:val="superscript"/>
    </w:rPr>
  </w:style>
  <w:style w:type="character" w:styleId="a7">
    <w:name w:val="annotation reference"/>
    <w:basedOn w:val="a2"/>
    <w:uiPriority w:val="99"/>
    <w:unhideWhenUsed/>
    <w:rPr>
      <w:sz w:val="16"/>
      <w:szCs w:val="16"/>
    </w:rPr>
  </w:style>
  <w:style w:type="character" w:styleId="a8">
    <w:name w:val="endnote reference"/>
    <w:basedOn w:val="a2"/>
    <w:uiPriority w:val="99"/>
    <w:unhideWhenUsed/>
    <w:qFormat/>
    <w:rPr>
      <w:rFonts w:cs="Times New Roman"/>
      <w:vertAlign w:val="superscript"/>
    </w:rPr>
  </w:style>
  <w:style w:type="character" w:styleId="a9">
    <w:name w:val="Emphasis"/>
    <w:basedOn w:val="a2"/>
    <w:qFormat/>
    <w:rPr>
      <w:i/>
      <w:iCs/>
    </w:rPr>
  </w:style>
  <w:style w:type="character" w:styleId="aa">
    <w:name w:val="Hyperlink"/>
    <w:basedOn w:val="a2"/>
    <w:unhideWhenUsed/>
    <w:rPr>
      <w:color w:val="0000FF"/>
      <w:u w:val="single"/>
    </w:rPr>
  </w:style>
  <w:style w:type="character" w:styleId="ab">
    <w:name w:val="page number"/>
    <w:basedOn w:val="a2"/>
    <w:qFormat/>
  </w:style>
  <w:style w:type="character" w:styleId="ac">
    <w:name w:val="Strong"/>
    <w:basedOn w:val="a2"/>
    <w:uiPriority w:val="22"/>
    <w:qFormat/>
    <w:rPr>
      <w:b/>
      <w:bCs/>
    </w:rPr>
  </w:style>
  <w:style w:type="paragraph" w:styleId="ad">
    <w:name w:val="Balloon Text"/>
    <w:basedOn w:val="a1"/>
    <w:link w:val="13"/>
    <w:unhideWhenUsed/>
    <w:rPr>
      <w:rFonts w:ascii="Tahoma" w:eastAsia="Calibri" w:hAnsi="Tahoma" w:cs="Tahoma"/>
      <w:kern w:val="2"/>
      <w:sz w:val="16"/>
      <w:szCs w:val="16"/>
      <w:lang w:eastAsia="en-US"/>
    </w:rPr>
  </w:style>
  <w:style w:type="paragraph" w:styleId="22">
    <w:name w:val="Body Text 2"/>
    <w:basedOn w:val="a1"/>
    <w:link w:val="23"/>
    <w:unhideWhenUsed/>
    <w:pPr>
      <w:spacing w:after="120" w:line="480" w:lineRule="auto"/>
    </w:pPr>
    <w:rPr>
      <w:sz w:val="22"/>
      <w:szCs w:val="22"/>
      <w:lang w:eastAsia="en-US"/>
    </w:rPr>
  </w:style>
  <w:style w:type="paragraph" w:styleId="ae">
    <w:name w:val="Plain Text"/>
    <w:aliases w:val="Знак11, Знак11"/>
    <w:basedOn w:val="a1"/>
    <w:link w:val="af"/>
    <w:unhideWhenUsed/>
    <w:qFormat/>
    <w:rPr>
      <w:rFonts w:ascii="Courier New" w:hAnsi="Courier New" w:cs="Courier New"/>
      <w:sz w:val="22"/>
      <w:szCs w:val="22"/>
      <w:lang w:eastAsia="en-US"/>
    </w:rPr>
  </w:style>
  <w:style w:type="paragraph" w:styleId="32">
    <w:name w:val="Body Text Indent 3"/>
    <w:basedOn w:val="a1"/>
    <w:link w:val="33"/>
    <w:unhideWhenUsed/>
    <w:pPr>
      <w:spacing w:after="120" w:line="276" w:lineRule="auto"/>
      <w:ind w:left="283"/>
    </w:pPr>
    <w:rPr>
      <w:rFonts w:asciiTheme="minorHAnsi" w:eastAsia="Calibri" w:hAnsiTheme="minorHAnsi" w:cstheme="minorBidi"/>
      <w:kern w:val="2"/>
      <w:sz w:val="16"/>
      <w:szCs w:val="16"/>
      <w:lang w:eastAsia="en-US"/>
    </w:rPr>
  </w:style>
  <w:style w:type="paragraph" w:styleId="af0">
    <w:name w:val="endnote text"/>
    <w:basedOn w:val="a1"/>
    <w:link w:val="af1"/>
    <w:uiPriority w:val="99"/>
    <w:semiHidden/>
    <w:unhideWhenUsed/>
    <w:qFormat/>
  </w:style>
  <w:style w:type="paragraph" w:styleId="af2">
    <w:name w:val="caption"/>
    <w:basedOn w:val="a1"/>
    <w:next w:val="a1"/>
    <w:link w:val="af3"/>
    <w:unhideWhenUsed/>
    <w:qFormat/>
    <w:pPr>
      <w:spacing w:after="200"/>
    </w:pPr>
    <w:rPr>
      <w:rFonts w:eastAsia="Calibri"/>
      <w:b/>
      <w:bCs/>
      <w:color w:val="4F81BD"/>
      <w:kern w:val="2"/>
      <w:sz w:val="18"/>
      <w:szCs w:val="18"/>
      <w:lang w:eastAsia="en-US"/>
    </w:rPr>
  </w:style>
  <w:style w:type="paragraph" w:styleId="af4">
    <w:name w:val="annotation text"/>
    <w:basedOn w:val="a1"/>
    <w:link w:val="af5"/>
    <w:unhideWhenUsed/>
    <w:qFormat/>
    <w:pPr>
      <w:spacing w:after="200"/>
    </w:pPr>
    <w:rPr>
      <w:rFonts w:asciiTheme="minorHAnsi" w:eastAsia="Calibri" w:hAnsiTheme="minorHAnsi" w:cstheme="minorBidi"/>
      <w:kern w:val="2"/>
      <w:sz w:val="22"/>
      <w:szCs w:val="22"/>
      <w:lang w:eastAsia="en-US"/>
    </w:rPr>
  </w:style>
  <w:style w:type="paragraph" w:styleId="14">
    <w:name w:val="index 1"/>
    <w:basedOn w:val="a1"/>
    <w:next w:val="a1"/>
    <w:uiPriority w:val="99"/>
    <w:semiHidden/>
    <w:unhideWhenUsed/>
    <w:pPr>
      <w:ind w:left="200" w:hanging="200"/>
    </w:pPr>
  </w:style>
  <w:style w:type="paragraph" w:styleId="af6">
    <w:name w:val="annotation subject"/>
    <w:basedOn w:val="af4"/>
    <w:next w:val="af4"/>
    <w:link w:val="af7"/>
    <w:uiPriority w:val="99"/>
    <w:unhideWhenUsed/>
    <w:rPr>
      <w:b/>
      <w:bCs/>
    </w:rPr>
  </w:style>
  <w:style w:type="paragraph" w:styleId="af8">
    <w:name w:val="Document Map"/>
    <w:basedOn w:val="a1"/>
    <w:link w:val="af9"/>
    <w:unhideWhenUsed/>
    <w:rPr>
      <w:rFonts w:ascii="Tahoma" w:eastAsia="Calibri" w:hAnsi="Tahoma" w:cs="Tahoma"/>
      <w:kern w:val="2"/>
      <w:sz w:val="16"/>
      <w:szCs w:val="16"/>
      <w:lang w:eastAsia="en-US"/>
    </w:rPr>
  </w:style>
  <w:style w:type="paragraph" w:styleId="afa">
    <w:name w:val="footnote text"/>
    <w:basedOn w:val="a1"/>
    <w:link w:val="afb"/>
    <w:uiPriority w:val="99"/>
    <w:unhideWhenUsed/>
    <w:qFormat/>
    <w:rPr>
      <w:sz w:val="22"/>
      <w:szCs w:val="22"/>
      <w:lang w:eastAsia="en-US"/>
    </w:rPr>
  </w:style>
  <w:style w:type="paragraph" w:styleId="81">
    <w:name w:val="toc 8"/>
    <w:basedOn w:val="a1"/>
    <w:next w:val="a1"/>
    <w:uiPriority w:val="39"/>
    <w:unhideWhenUsed/>
    <w:pPr>
      <w:spacing w:line="276" w:lineRule="auto"/>
      <w:ind w:left="1440"/>
    </w:pPr>
    <w:rPr>
      <w:rFonts w:asciiTheme="minorHAnsi" w:hAnsiTheme="minorHAnsi" w:cstheme="minorHAnsi"/>
      <w:kern w:val="2"/>
      <w:lang w:eastAsia="en-US"/>
    </w:rPr>
  </w:style>
  <w:style w:type="paragraph" w:styleId="afc">
    <w:name w:val="header"/>
    <w:basedOn w:val="a1"/>
    <w:link w:val="afd"/>
    <w:uiPriority w:val="99"/>
    <w:unhideWhenUsed/>
    <w:qFormat/>
    <w:pPr>
      <w:tabs>
        <w:tab w:val="center" w:pos="4677"/>
        <w:tab w:val="right" w:pos="9355"/>
      </w:tabs>
    </w:pPr>
    <w:rPr>
      <w:rFonts w:asciiTheme="minorHAnsi" w:eastAsia="Calibri" w:hAnsiTheme="minorHAnsi" w:cstheme="minorBidi"/>
      <w:kern w:val="2"/>
      <w:lang w:eastAsia="en-US"/>
    </w:rPr>
  </w:style>
  <w:style w:type="paragraph" w:styleId="91">
    <w:name w:val="toc 9"/>
    <w:basedOn w:val="a1"/>
    <w:next w:val="a1"/>
    <w:uiPriority w:val="39"/>
    <w:unhideWhenUsed/>
    <w:pPr>
      <w:spacing w:line="276" w:lineRule="auto"/>
      <w:ind w:left="1680"/>
    </w:pPr>
    <w:rPr>
      <w:rFonts w:asciiTheme="minorHAnsi" w:hAnsiTheme="minorHAnsi" w:cstheme="minorHAnsi"/>
      <w:kern w:val="2"/>
      <w:lang w:eastAsia="en-US"/>
    </w:rPr>
  </w:style>
  <w:style w:type="paragraph" w:styleId="71">
    <w:name w:val="toc 7"/>
    <w:basedOn w:val="a1"/>
    <w:next w:val="a1"/>
    <w:uiPriority w:val="39"/>
    <w:unhideWhenUsed/>
    <w:pPr>
      <w:spacing w:after="100" w:line="276" w:lineRule="auto"/>
      <w:ind w:left="1440"/>
    </w:pPr>
    <w:rPr>
      <w:rFonts w:eastAsia="Calibri"/>
      <w:kern w:val="2"/>
      <w:lang w:eastAsia="en-US"/>
    </w:rPr>
  </w:style>
  <w:style w:type="paragraph" w:styleId="afe">
    <w:name w:val="Body Text"/>
    <w:basedOn w:val="a1"/>
    <w:link w:val="aff"/>
    <w:unhideWhenUsed/>
    <w:qFormat/>
    <w:pPr>
      <w:widowControl w:val="0"/>
      <w:snapToGrid w:val="0"/>
      <w:jc w:val="center"/>
    </w:pPr>
    <w:rPr>
      <w:b/>
      <w:snapToGrid w:val="0"/>
      <w:sz w:val="28"/>
      <w:szCs w:val="22"/>
      <w:lang w:eastAsia="en-US"/>
    </w:rPr>
  </w:style>
  <w:style w:type="paragraph" w:styleId="aff0">
    <w:name w:val="index heading"/>
    <w:basedOn w:val="a1"/>
    <w:next w:val="14"/>
    <w:pPr>
      <w:suppressAutoHyphens/>
    </w:pPr>
    <w:rPr>
      <w:rFonts w:ascii="Times New Roman" w:hAnsi="Times New Roman"/>
      <w:sz w:val="24"/>
      <w:szCs w:val="24"/>
      <w:lang w:val="ru-RU" w:eastAsia="ar-SA"/>
    </w:rPr>
  </w:style>
  <w:style w:type="paragraph" w:styleId="15">
    <w:name w:val="toc 1"/>
    <w:basedOn w:val="a1"/>
    <w:next w:val="a1"/>
    <w:uiPriority w:val="39"/>
    <w:unhideWhenUsed/>
    <w:qFormat/>
    <w:pPr>
      <w:tabs>
        <w:tab w:val="left" w:pos="480"/>
        <w:tab w:val="right" w:leader="dot" w:pos="10206"/>
      </w:tabs>
      <w:ind w:right="-1"/>
      <w:jc w:val="both"/>
    </w:pPr>
    <w:rPr>
      <w:rFonts w:eastAsia="Calibri"/>
      <w:b/>
      <w:kern w:val="2"/>
      <w:sz w:val="22"/>
      <w:szCs w:val="22"/>
      <w:lang w:val="ru-RU" w:eastAsia="en-US"/>
    </w:rPr>
  </w:style>
  <w:style w:type="paragraph" w:styleId="61">
    <w:name w:val="toc 6"/>
    <w:basedOn w:val="a1"/>
    <w:next w:val="a1"/>
    <w:uiPriority w:val="39"/>
    <w:unhideWhenUsed/>
    <w:pPr>
      <w:spacing w:line="276" w:lineRule="auto"/>
      <w:ind w:left="960"/>
    </w:pPr>
    <w:rPr>
      <w:rFonts w:asciiTheme="minorHAnsi" w:hAnsiTheme="minorHAnsi" w:cstheme="minorHAnsi"/>
      <w:kern w:val="2"/>
      <w:lang w:eastAsia="en-US"/>
    </w:rPr>
  </w:style>
  <w:style w:type="paragraph" w:styleId="34">
    <w:name w:val="toc 3"/>
    <w:basedOn w:val="a1"/>
    <w:next w:val="a1"/>
    <w:uiPriority w:val="39"/>
    <w:unhideWhenUsed/>
    <w:qFormat/>
    <w:pPr>
      <w:tabs>
        <w:tab w:val="left" w:pos="709"/>
        <w:tab w:val="right" w:leader="dot" w:pos="10205"/>
      </w:tabs>
      <w:spacing w:after="100"/>
      <w:ind w:left="426" w:hanging="426"/>
      <w:jc w:val="both"/>
    </w:pPr>
    <w:rPr>
      <w:rFonts w:eastAsia="Calibri"/>
      <w:kern w:val="2"/>
      <w:lang w:eastAsia="en-US"/>
    </w:rPr>
  </w:style>
  <w:style w:type="paragraph" w:styleId="24">
    <w:name w:val="toc 2"/>
    <w:basedOn w:val="a1"/>
    <w:next w:val="a1"/>
    <w:uiPriority w:val="39"/>
    <w:qFormat/>
    <w:pPr>
      <w:tabs>
        <w:tab w:val="left" w:pos="142"/>
        <w:tab w:val="left" w:pos="720"/>
        <w:tab w:val="right" w:leader="dot" w:pos="10206"/>
      </w:tabs>
      <w:suppressAutoHyphens/>
      <w:ind w:right="-1"/>
      <w:jc w:val="both"/>
    </w:pPr>
    <w:rPr>
      <w:rFonts w:ascii="Times New Roman" w:hAnsi="Times New Roman"/>
      <w:sz w:val="24"/>
      <w:szCs w:val="24"/>
      <w:lang w:val="ru-RU"/>
    </w:rPr>
  </w:style>
  <w:style w:type="paragraph" w:styleId="41">
    <w:name w:val="toc 4"/>
    <w:basedOn w:val="a1"/>
    <w:next w:val="a1"/>
    <w:uiPriority w:val="39"/>
    <w:qFormat/>
    <w:pPr>
      <w:ind w:left="720"/>
      <w:jc w:val="center"/>
    </w:pPr>
    <w:rPr>
      <w:sz w:val="18"/>
      <w:szCs w:val="18"/>
    </w:rPr>
  </w:style>
  <w:style w:type="paragraph" w:styleId="51">
    <w:name w:val="toc 5"/>
    <w:basedOn w:val="a1"/>
    <w:next w:val="a1"/>
    <w:uiPriority w:val="39"/>
    <w:qFormat/>
    <w:pPr>
      <w:ind w:left="960"/>
    </w:pPr>
  </w:style>
  <w:style w:type="paragraph" w:styleId="aff1">
    <w:name w:val="Body Text First Indent"/>
    <w:basedOn w:val="afe"/>
    <w:link w:val="aff2"/>
    <w:uiPriority w:val="99"/>
    <w:unhideWhenUsed/>
    <w:qFormat/>
    <w:pPr>
      <w:widowControl/>
      <w:snapToGrid/>
      <w:spacing w:after="200" w:line="276" w:lineRule="auto"/>
      <w:ind w:firstLine="360"/>
      <w:jc w:val="left"/>
    </w:pPr>
  </w:style>
  <w:style w:type="paragraph" w:styleId="aff3">
    <w:name w:val="Body Text Indent"/>
    <w:basedOn w:val="a1"/>
    <w:link w:val="aff4"/>
    <w:unhideWhenUsed/>
    <w:qFormat/>
    <w:pPr>
      <w:spacing w:after="120" w:line="276" w:lineRule="auto"/>
      <w:ind w:left="283"/>
    </w:pPr>
    <w:rPr>
      <w:rFonts w:eastAsia="Calibri"/>
      <w:kern w:val="2"/>
      <w:lang w:eastAsia="en-US"/>
    </w:rPr>
  </w:style>
  <w:style w:type="paragraph" w:styleId="aff5">
    <w:name w:val="List Bullet"/>
    <w:basedOn w:val="a1"/>
    <w:link w:val="aff6"/>
    <w:uiPriority w:val="99"/>
    <w:unhideWhenUsed/>
    <w:qFormat/>
    <w:pPr>
      <w:suppressAutoHyphens/>
      <w:autoSpaceDE w:val="0"/>
      <w:autoSpaceDN w:val="0"/>
      <w:adjustRightInd w:val="0"/>
      <w:spacing w:line="360" w:lineRule="auto"/>
      <w:ind w:firstLine="709"/>
      <w:jc w:val="both"/>
    </w:pPr>
    <w:rPr>
      <w:rFonts w:eastAsiaTheme="minorHAnsi"/>
      <w:color w:val="000000" w:themeColor="text1"/>
      <w:lang w:eastAsia="en-US"/>
    </w:rPr>
  </w:style>
  <w:style w:type="paragraph" w:styleId="3">
    <w:name w:val="List Bullet 3"/>
    <w:basedOn w:val="a1"/>
    <w:uiPriority w:val="99"/>
    <w:qFormat/>
    <w:pPr>
      <w:numPr>
        <w:numId w:val="1"/>
      </w:numPr>
      <w:tabs>
        <w:tab w:val="clear" w:pos="926"/>
      </w:tabs>
      <w:spacing w:before="120"/>
      <w:ind w:left="1021" w:hanging="284"/>
      <w:jc w:val="both"/>
    </w:pPr>
    <w:rPr>
      <w:rFonts w:ascii="Times New Roman" w:hAnsi="Times New Roman"/>
      <w:sz w:val="24"/>
      <w:lang w:val="ru-RU"/>
    </w:rPr>
  </w:style>
  <w:style w:type="paragraph" w:styleId="aff7">
    <w:name w:val="Title"/>
    <w:basedOn w:val="a1"/>
    <w:next w:val="a1"/>
    <w:link w:val="aff8"/>
    <w:qFormat/>
    <w:pPr>
      <w:pBdr>
        <w:bottom w:val="single" w:sz="8" w:space="4" w:color="4F81BD" w:themeColor="accent1"/>
      </w:pBdr>
      <w:spacing w:after="300"/>
      <w:contextualSpacing/>
    </w:pPr>
    <w:rPr>
      <w:rFonts w:ascii="Cambria" w:hAnsi="Cambria"/>
      <w:b/>
      <w:bCs/>
      <w:kern w:val="28"/>
      <w:sz w:val="32"/>
      <w:szCs w:val="32"/>
      <w:lang w:eastAsia="en-US"/>
    </w:rPr>
  </w:style>
  <w:style w:type="paragraph" w:styleId="aff9">
    <w:name w:val="footer"/>
    <w:basedOn w:val="a1"/>
    <w:link w:val="affa"/>
    <w:uiPriority w:val="99"/>
    <w:unhideWhenUsed/>
    <w:pPr>
      <w:tabs>
        <w:tab w:val="center" w:pos="4677"/>
        <w:tab w:val="right" w:pos="9355"/>
      </w:tabs>
    </w:pPr>
    <w:rPr>
      <w:rFonts w:asciiTheme="minorHAnsi" w:eastAsia="Calibri" w:hAnsiTheme="minorHAnsi" w:cstheme="minorBidi"/>
      <w:kern w:val="2"/>
      <w:lang w:eastAsia="en-US"/>
    </w:rPr>
  </w:style>
  <w:style w:type="paragraph" w:styleId="a">
    <w:name w:val="List Number"/>
    <w:basedOn w:val="a1"/>
    <w:uiPriority w:val="99"/>
    <w:qFormat/>
    <w:pPr>
      <w:numPr>
        <w:numId w:val="2"/>
      </w:numPr>
    </w:pPr>
    <w:rPr>
      <w:rFonts w:ascii="Times New Roman" w:hAnsi="Times New Roman"/>
      <w:sz w:val="24"/>
      <w:szCs w:val="24"/>
      <w:lang w:val="ru-RU"/>
    </w:rPr>
  </w:style>
  <w:style w:type="paragraph" w:styleId="25">
    <w:name w:val="List Number 2"/>
    <w:basedOn w:val="a1"/>
    <w:uiPriority w:val="99"/>
    <w:qFormat/>
    <w:pPr>
      <w:tabs>
        <w:tab w:val="left" w:pos="720"/>
      </w:tabs>
      <w:ind w:left="720" w:hanging="360"/>
    </w:pPr>
    <w:rPr>
      <w:rFonts w:ascii="Times New Roman" w:hAnsi="Times New Roman"/>
      <w:sz w:val="24"/>
      <w:szCs w:val="24"/>
      <w:lang w:val="ru-RU"/>
    </w:rPr>
  </w:style>
  <w:style w:type="paragraph" w:styleId="a0">
    <w:name w:val="List"/>
    <w:basedOn w:val="a1"/>
    <w:link w:val="affb"/>
    <w:uiPriority w:val="99"/>
    <w:qFormat/>
    <w:pPr>
      <w:numPr>
        <w:numId w:val="3"/>
      </w:numPr>
      <w:spacing w:after="60"/>
      <w:jc w:val="both"/>
    </w:pPr>
    <w:rPr>
      <w:snapToGrid w:val="0"/>
      <w:lang w:eastAsia="en-US"/>
    </w:rPr>
  </w:style>
  <w:style w:type="paragraph" w:styleId="affc">
    <w:name w:val="Normal (Web)"/>
    <w:basedOn w:val="a1"/>
    <w:link w:val="affd"/>
    <w:uiPriority w:val="99"/>
    <w:unhideWhenUsed/>
    <w:qFormat/>
    <w:pPr>
      <w:shd w:val="clear" w:color="auto" w:fill="FFFFFF"/>
      <w:suppressAutoHyphens/>
      <w:ind w:firstLine="709"/>
      <w:jc w:val="both"/>
    </w:pPr>
    <w:rPr>
      <w:rFonts w:ascii="Times New Roman" w:eastAsia="Calibri" w:hAnsi="Times New Roman"/>
      <w:kern w:val="2"/>
      <w:sz w:val="28"/>
      <w:szCs w:val="28"/>
      <w:shd w:val="clear" w:color="auto" w:fill="FFFFFF"/>
      <w:lang w:val="ru-RU"/>
    </w:rPr>
  </w:style>
  <w:style w:type="paragraph" w:styleId="35">
    <w:name w:val="Body Text 3"/>
    <w:basedOn w:val="a1"/>
    <w:link w:val="36"/>
    <w:pPr>
      <w:ind w:right="850"/>
      <w:jc w:val="both"/>
    </w:pPr>
  </w:style>
  <w:style w:type="paragraph" w:styleId="26">
    <w:name w:val="Body Text Indent 2"/>
    <w:basedOn w:val="a1"/>
    <w:link w:val="27"/>
    <w:unhideWhenUsed/>
    <w:qFormat/>
    <w:pPr>
      <w:spacing w:after="120" w:line="480" w:lineRule="auto"/>
      <w:ind w:left="283"/>
    </w:pPr>
    <w:rPr>
      <w:lang w:eastAsia="en-US"/>
    </w:rPr>
  </w:style>
  <w:style w:type="paragraph" w:styleId="affe">
    <w:name w:val="Subtitle"/>
    <w:basedOn w:val="a1"/>
    <w:next w:val="a1"/>
    <w:link w:val="afff"/>
    <w:qFormat/>
    <w:pPr>
      <w:spacing w:after="200" w:line="276" w:lineRule="auto"/>
    </w:pPr>
    <w:rPr>
      <w:b/>
      <w:bCs/>
      <w:lang w:eastAsia="en-US"/>
    </w:rPr>
  </w:style>
  <w:style w:type="paragraph" w:styleId="HTML">
    <w:name w:val="HTML Preformatted"/>
    <w:basedOn w:val="a1"/>
    <w:link w:val="HTML1"/>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table" w:styleId="afff0">
    <w:name w:val="Table Grid"/>
    <w:basedOn w:val="a3"/>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Заголовок 1 Знак"/>
    <w:basedOn w:val="a2"/>
    <w:link w:val="10"/>
    <w:qFormat/>
    <w:rPr>
      <w:rFonts w:ascii="Arial" w:eastAsia="Times New Roman" w:hAnsi="Arial" w:cs="Arial"/>
      <w:b/>
      <w:bCs/>
      <w:kern w:val="32"/>
      <w:sz w:val="32"/>
      <w:szCs w:val="32"/>
      <w:lang w:eastAsia="ru-RU"/>
    </w:rPr>
  </w:style>
  <w:style w:type="character" w:customStyle="1" w:styleId="21">
    <w:name w:val="Заголовок 2 Знак"/>
    <w:basedOn w:val="a2"/>
    <w:link w:val="20"/>
    <w:qFormat/>
    <w:rPr>
      <w:rFonts w:ascii="Arial" w:eastAsia="Times New Roman" w:hAnsi="Arial" w:cs="Arial"/>
      <w:b/>
      <w:bCs/>
      <w:i/>
      <w:iCs/>
      <w:kern w:val="2"/>
      <w:sz w:val="28"/>
      <w:szCs w:val="28"/>
      <w:lang w:eastAsia="ru-RU"/>
    </w:rPr>
  </w:style>
  <w:style w:type="character" w:customStyle="1" w:styleId="31">
    <w:name w:val="Заголовок 3 Знак"/>
    <w:basedOn w:val="a2"/>
    <w:link w:val="30"/>
    <w:qFormat/>
    <w:rPr>
      <w:rFonts w:ascii="Cambria" w:eastAsia="Times New Roman" w:hAnsi="Cambria" w:cs="Times New Roman"/>
      <w:b/>
      <w:bCs/>
      <w:color w:val="4F81BD"/>
      <w:kern w:val="2"/>
      <w:sz w:val="24"/>
      <w:szCs w:val="24"/>
    </w:rPr>
  </w:style>
  <w:style w:type="character" w:customStyle="1" w:styleId="40">
    <w:name w:val="Заголовок 4 Знак"/>
    <w:basedOn w:val="a2"/>
    <w:link w:val="4"/>
    <w:qFormat/>
    <w:rPr>
      <w:rFonts w:ascii="Calibri" w:eastAsia="Times New Roman" w:hAnsi="Calibri" w:cs="Times New Roman"/>
      <w:b/>
      <w:bCs/>
      <w:kern w:val="2"/>
      <w:sz w:val="28"/>
      <w:szCs w:val="28"/>
      <w:lang w:eastAsia="ru-RU"/>
    </w:rPr>
  </w:style>
  <w:style w:type="character" w:customStyle="1" w:styleId="50">
    <w:name w:val="Заголовок 5 Знак"/>
    <w:basedOn w:val="a2"/>
    <w:link w:val="5"/>
    <w:qFormat/>
    <w:rPr>
      <w:rFonts w:ascii="Cambria" w:eastAsia="Times New Roman" w:hAnsi="Cambria" w:cs="Times New Roman"/>
      <w:color w:val="243F60"/>
      <w:kern w:val="2"/>
      <w:sz w:val="24"/>
      <w:szCs w:val="24"/>
    </w:rPr>
  </w:style>
  <w:style w:type="character" w:customStyle="1" w:styleId="60">
    <w:name w:val="Заголовок 6 Знак"/>
    <w:basedOn w:val="a2"/>
    <w:link w:val="6"/>
    <w:uiPriority w:val="99"/>
    <w:qFormat/>
    <w:rPr>
      <w:rFonts w:ascii="Times New Roman" w:hAnsi="Times New Roman" w:cs="Times New Roman"/>
      <w:b/>
      <w:bCs/>
      <w:kern w:val="2"/>
    </w:rPr>
  </w:style>
  <w:style w:type="character" w:customStyle="1" w:styleId="70">
    <w:name w:val="Заголовок 7 Знак"/>
    <w:basedOn w:val="a2"/>
    <w:link w:val="7"/>
    <w:qFormat/>
    <w:rPr>
      <w:rFonts w:asciiTheme="majorHAnsi" w:eastAsiaTheme="majorEastAsia" w:hAnsiTheme="majorHAnsi" w:cstheme="majorBidi"/>
      <w:i/>
      <w:iCs/>
      <w:color w:val="404040" w:themeColor="text1" w:themeTint="BF"/>
      <w:kern w:val="2"/>
      <w:sz w:val="24"/>
      <w:szCs w:val="24"/>
    </w:rPr>
  </w:style>
  <w:style w:type="character" w:customStyle="1" w:styleId="80">
    <w:name w:val="Заголовок 8 Знак"/>
    <w:basedOn w:val="a2"/>
    <w:link w:val="8"/>
    <w:qFormat/>
    <w:rPr>
      <w:rFonts w:ascii="Times New Roman" w:hAnsi="Times New Roman" w:cs="Times New Roman"/>
      <w:i/>
      <w:iCs/>
      <w:kern w:val="2"/>
      <w:sz w:val="24"/>
      <w:szCs w:val="24"/>
    </w:rPr>
  </w:style>
  <w:style w:type="character" w:customStyle="1" w:styleId="90">
    <w:name w:val="Заголовок 9 Знак"/>
    <w:basedOn w:val="a2"/>
    <w:link w:val="9"/>
    <w:uiPriority w:val="99"/>
    <w:qFormat/>
    <w:rPr>
      <w:rFonts w:asciiTheme="majorHAnsi" w:eastAsiaTheme="majorEastAsia" w:hAnsiTheme="majorHAnsi" w:cs="Times New Roman"/>
      <w:kern w:val="2"/>
    </w:rPr>
  </w:style>
  <w:style w:type="character" w:customStyle="1" w:styleId="410">
    <w:name w:val="Заголовок 4 Знак1"/>
    <w:basedOn w:val="a2"/>
    <w:qFormat/>
    <w:locked/>
    <w:rPr>
      <w:rFonts w:ascii="Calibri" w:eastAsia="Times New Roman" w:hAnsi="Calibri" w:cs="Times New Roman"/>
      <w:b/>
      <w:bCs/>
      <w:kern w:val="2"/>
      <w:sz w:val="28"/>
      <w:szCs w:val="28"/>
      <w:lang w:eastAsia="ru-RU"/>
    </w:rPr>
  </w:style>
  <w:style w:type="character" w:customStyle="1" w:styleId="afb">
    <w:name w:val="Текст сноски Знак"/>
    <w:basedOn w:val="a2"/>
    <w:link w:val="afa"/>
    <w:uiPriority w:val="99"/>
    <w:qFormat/>
    <w:rPr>
      <w:rFonts w:ascii="Times New Roman" w:eastAsia="Times New Roman" w:hAnsi="Times New Roman" w:cs="Times New Roman"/>
    </w:rPr>
  </w:style>
  <w:style w:type="character" w:customStyle="1" w:styleId="af3">
    <w:name w:val="Название объекта Знак"/>
    <w:link w:val="af2"/>
    <w:qFormat/>
    <w:locked/>
    <w:rPr>
      <w:rFonts w:ascii="Times New Roman" w:hAnsi="Times New Roman" w:cs="Times New Roman"/>
      <w:b/>
      <w:bCs/>
      <w:color w:val="4F81BD"/>
      <w:kern w:val="2"/>
      <w:sz w:val="18"/>
      <w:szCs w:val="18"/>
    </w:rPr>
  </w:style>
  <w:style w:type="character" w:customStyle="1" w:styleId="aff6">
    <w:name w:val="Маркированный список Знак"/>
    <w:link w:val="aff5"/>
    <w:locked/>
    <w:rPr>
      <w:rFonts w:ascii="Times New Roman" w:eastAsiaTheme="minorHAnsi" w:hAnsi="Times New Roman" w:cs="Times New Roman"/>
      <w:color w:val="000000" w:themeColor="text1"/>
      <w:sz w:val="24"/>
      <w:szCs w:val="24"/>
    </w:rPr>
  </w:style>
  <w:style w:type="character" w:customStyle="1" w:styleId="aff8">
    <w:name w:val="Название Знак"/>
    <w:basedOn w:val="a2"/>
    <w:link w:val="aff7"/>
    <w:qFormat/>
    <w:rPr>
      <w:rFonts w:ascii="Cambria" w:eastAsia="Times New Roman" w:hAnsi="Cambria"/>
      <w:b/>
      <w:bCs/>
      <w:kern w:val="28"/>
      <w:sz w:val="32"/>
      <w:szCs w:val="32"/>
    </w:rPr>
  </w:style>
  <w:style w:type="character" w:customStyle="1" w:styleId="aff">
    <w:name w:val="Основной текст Знак"/>
    <w:basedOn w:val="a2"/>
    <w:link w:val="afe"/>
    <w:qFormat/>
    <w:rPr>
      <w:rFonts w:ascii="Times New Roman" w:eastAsia="Times New Roman" w:hAnsi="Times New Roman" w:cs="Times New Roman"/>
      <w:b/>
      <w:snapToGrid w:val="0"/>
      <w:sz w:val="28"/>
    </w:rPr>
  </w:style>
  <w:style w:type="character" w:customStyle="1" w:styleId="afff">
    <w:name w:val="Подзаголовок Знак"/>
    <w:basedOn w:val="a2"/>
    <w:link w:val="affe"/>
    <w:qFormat/>
    <w:rPr>
      <w:rFonts w:ascii="Times New Roman" w:eastAsia="Times New Roman" w:hAnsi="Times New Roman" w:cs="Times New Roman"/>
      <w:b/>
      <w:bCs/>
      <w:sz w:val="24"/>
      <w:szCs w:val="24"/>
    </w:rPr>
  </w:style>
  <w:style w:type="character" w:customStyle="1" w:styleId="affd">
    <w:name w:val="Обычный (веб) Знак"/>
    <w:link w:val="affc"/>
    <w:uiPriority w:val="99"/>
    <w:qFormat/>
    <w:locked/>
    <w:rPr>
      <w:rFonts w:ascii="Times New Roman" w:eastAsia="Calibri" w:hAnsi="Times New Roman" w:cs="Times New Roman"/>
      <w:kern w:val="2"/>
      <w:sz w:val="28"/>
      <w:szCs w:val="28"/>
      <w:shd w:val="clear" w:color="auto" w:fill="FFFFFF"/>
      <w:lang w:eastAsia="ru-RU"/>
    </w:rPr>
  </w:style>
  <w:style w:type="paragraph" w:styleId="afff1">
    <w:name w:val="List Paragraph"/>
    <w:basedOn w:val="a1"/>
    <w:link w:val="afff2"/>
    <w:qFormat/>
    <w:pPr>
      <w:spacing w:after="200" w:line="276" w:lineRule="auto"/>
      <w:ind w:left="720"/>
      <w:contextualSpacing/>
    </w:pPr>
    <w:rPr>
      <w:rFonts w:eastAsia="Calibri"/>
      <w:kern w:val="2"/>
      <w:lang w:eastAsia="en-US"/>
    </w:rPr>
  </w:style>
  <w:style w:type="character" w:customStyle="1" w:styleId="afff2">
    <w:name w:val="Абзац списка Знак"/>
    <w:link w:val="afff1"/>
    <w:qFormat/>
    <w:rPr>
      <w:rFonts w:ascii="Times New Roman" w:hAnsi="Times New Roman" w:cs="Times New Roman"/>
      <w:kern w:val="2"/>
      <w:sz w:val="24"/>
      <w:szCs w:val="24"/>
    </w:rPr>
  </w:style>
  <w:style w:type="paragraph" w:customStyle="1" w:styleId="2TimesNewRoman1212">
    <w:name w:val="Стиль Заголовок 2 + Times New Roman 12 пт После:  12 пт кернинг ..."/>
    <w:basedOn w:val="20"/>
    <w:qFormat/>
    <w:pPr>
      <w:spacing w:after="240" w:line="360" w:lineRule="auto"/>
      <w:jc w:val="center"/>
    </w:pPr>
    <w:rPr>
      <w:rFonts w:ascii="Times New Roman" w:hAnsi="Times New Roman" w:cs="Times New Roman"/>
      <w:kern w:val="32"/>
      <w:sz w:val="24"/>
      <w:szCs w:val="20"/>
      <w:lang w:eastAsia="en-US"/>
    </w:rPr>
  </w:style>
  <w:style w:type="paragraph" w:customStyle="1" w:styleId="ConsPlusCell">
    <w:name w:val="ConsPlusCell"/>
    <w:qFormat/>
    <w:pPr>
      <w:widowControl w:val="0"/>
      <w:autoSpaceDE w:val="0"/>
      <w:autoSpaceDN w:val="0"/>
      <w:adjustRightInd w:val="0"/>
    </w:pPr>
    <w:rPr>
      <w:rFonts w:ascii="Arial" w:eastAsia="Times New Roman" w:hAnsi="Arial" w:cs="Arial"/>
    </w:rPr>
  </w:style>
  <w:style w:type="paragraph" w:customStyle="1" w:styleId="16">
    <w:name w:val="Обычный1"/>
    <w:qFormat/>
    <w:rPr>
      <w:rFonts w:ascii="Times New Roman" w:eastAsia="Times New Roman" w:hAnsi="Times New Roman" w:cs="Times New Roman"/>
    </w:rPr>
  </w:style>
  <w:style w:type="paragraph" w:customStyle="1" w:styleId="17">
    <w:name w:val="Основной текст с отступом1"/>
    <w:basedOn w:val="a1"/>
    <w:link w:val="BodyTextIndent"/>
    <w:qFormat/>
    <w:pPr>
      <w:spacing w:after="120"/>
      <w:ind w:firstLine="709"/>
      <w:jc w:val="both"/>
    </w:pPr>
    <w:rPr>
      <w:lang w:eastAsia="en-US"/>
    </w:rPr>
  </w:style>
  <w:style w:type="character" w:customStyle="1" w:styleId="BodyTextIndent">
    <w:name w:val="Body Text Indent Знак"/>
    <w:basedOn w:val="a2"/>
    <w:link w:val="17"/>
    <w:qFormat/>
    <w:locked/>
    <w:rPr>
      <w:rFonts w:ascii="Times New Roman" w:eastAsia="Times New Roman" w:hAnsi="Times New Roman" w:cs="Times New Roman"/>
      <w:sz w:val="24"/>
      <w:szCs w:val="24"/>
    </w:rPr>
  </w:style>
  <w:style w:type="paragraph" w:customStyle="1" w:styleId="Style5">
    <w:name w:val="Style5"/>
    <w:basedOn w:val="a1"/>
    <w:qFormat/>
    <w:pPr>
      <w:widowControl w:val="0"/>
      <w:autoSpaceDE w:val="0"/>
      <w:autoSpaceDN w:val="0"/>
      <w:adjustRightInd w:val="0"/>
      <w:spacing w:line="156" w:lineRule="exact"/>
    </w:pPr>
    <w:rPr>
      <w:rFonts w:ascii="Century Schoolbook" w:hAnsi="Century Schoolbook"/>
    </w:rPr>
  </w:style>
  <w:style w:type="paragraph" w:customStyle="1" w:styleId="320">
    <w:name w:val="Основной текст с отступом 32"/>
    <w:basedOn w:val="a1"/>
    <w:qFormat/>
    <w:pPr>
      <w:suppressAutoHyphens/>
      <w:spacing w:after="120"/>
      <w:ind w:left="283"/>
    </w:pPr>
    <w:rPr>
      <w:sz w:val="16"/>
      <w:szCs w:val="16"/>
      <w:lang w:eastAsia="ar-SA"/>
    </w:rPr>
  </w:style>
  <w:style w:type="paragraph" w:customStyle="1" w:styleId="ConsPlusNormal">
    <w:name w:val="ConsPlusNormal"/>
    <w:link w:val="ConsPlusNormal1"/>
    <w:qFormat/>
    <w:pPr>
      <w:widowControl w:val="0"/>
      <w:autoSpaceDE w:val="0"/>
      <w:autoSpaceDN w:val="0"/>
      <w:adjustRightInd w:val="0"/>
      <w:ind w:firstLine="720"/>
    </w:pPr>
    <w:rPr>
      <w:rFonts w:ascii="Arial" w:eastAsia="Times New Roman" w:hAnsi="Arial" w:cs="Arial"/>
    </w:rPr>
  </w:style>
  <w:style w:type="character" w:customStyle="1" w:styleId="ConsPlusNormal1">
    <w:name w:val="ConsPlusNormal Знак1"/>
    <w:link w:val="ConsPlusNormal"/>
    <w:qFormat/>
    <w:locked/>
    <w:rPr>
      <w:rFonts w:ascii="Arial" w:eastAsia="Times New Roman" w:hAnsi="Arial" w:cs="Arial"/>
      <w:sz w:val="20"/>
      <w:szCs w:val="20"/>
      <w:lang w:eastAsia="ru-RU"/>
    </w:rPr>
  </w:style>
  <w:style w:type="paragraph" w:customStyle="1" w:styleId="ConsNormal">
    <w:name w:val="ConsNormal"/>
    <w:qFormat/>
    <w:pPr>
      <w:widowControl w:val="0"/>
      <w:autoSpaceDE w:val="0"/>
      <w:autoSpaceDN w:val="0"/>
      <w:adjustRightInd w:val="0"/>
      <w:ind w:firstLine="720"/>
    </w:pPr>
    <w:rPr>
      <w:rFonts w:ascii="Arial" w:eastAsia="Times New Roman" w:hAnsi="Arial" w:cs="Arial"/>
    </w:rPr>
  </w:style>
  <w:style w:type="paragraph" w:customStyle="1" w:styleId="Preformat">
    <w:name w:val="Preformat"/>
    <w:qFormat/>
    <w:pPr>
      <w:snapToGrid w:val="0"/>
    </w:pPr>
    <w:rPr>
      <w:rFonts w:ascii="Courier New" w:eastAsia="Times New Roman" w:hAnsi="Courier New" w:cs="Times New Roman"/>
    </w:rPr>
  </w:style>
  <w:style w:type="paragraph" w:customStyle="1" w:styleId="ConsPlusNonformat">
    <w:name w:val="ConsPlusNonformat"/>
    <w:uiPriority w:val="99"/>
    <w:qFormat/>
    <w:pPr>
      <w:widowControl w:val="0"/>
      <w:autoSpaceDE w:val="0"/>
      <w:autoSpaceDN w:val="0"/>
      <w:adjustRightInd w:val="0"/>
      <w:ind w:hanging="357"/>
      <w:jc w:val="both"/>
    </w:pPr>
    <w:rPr>
      <w:rFonts w:ascii="Courier New" w:hAnsi="Courier New" w:cs="Courier New"/>
      <w:sz w:val="24"/>
      <w:szCs w:val="24"/>
    </w:rPr>
  </w:style>
  <w:style w:type="paragraph" w:customStyle="1" w:styleId="18">
    <w:name w:val="Абзац списка1"/>
    <w:basedOn w:val="a1"/>
    <w:qFormat/>
    <w:pPr>
      <w:spacing w:after="200" w:line="276" w:lineRule="auto"/>
      <w:ind w:left="720"/>
    </w:pPr>
    <w:rPr>
      <w:kern w:val="2"/>
      <w:lang w:eastAsia="en-US"/>
    </w:rPr>
  </w:style>
  <w:style w:type="paragraph" w:customStyle="1" w:styleId="ConsPlusTitle">
    <w:name w:val="ConsPlusTitle"/>
    <w:qFormat/>
    <w:pPr>
      <w:widowControl w:val="0"/>
      <w:autoSpaceDE w:val="0"/>
      <w:autoSpaceDN w:val="0"/>
      <w:adjustRightInd w:val="0"/>
    </w:pPr>
    <w:rPr>
      <w:rFonts w:ascii="Arial" w:eastAsia="Times New Roman" w:hAnsi="Arial" w:cs="Arial"/>
      <w:b/>
      <w:bCs/>
    </w:rPr>
  </w:style>
  <w:style w:type="paragraph" w:customStyle="1" w:styleId="xl24">
    <w:name w:val="xl24"/>
    <w:basedOn w:val="a1"/>
    <w:qFormat/>
    <w:pPr>
      <w:pBdr>
        <w:right w:val="single" w:sz="4" w:space="0" w:color="000000"/>
      </w:pBdr>
      <w:suppressAutoHyphens/>
      <w:spacing w:before="100" w:after="100"/>
      <w:jc w:val="center"/>
    </w:pPr>
    <w:rPr>
      <w:rFonts w:eastAsia="Arial Unicode MS"/>
      <w:lang w:eastAsia="ar-SA"/>
    </w:rPr>
  </w:style>
  <w:style w:type="paragraph" w:customStyle="1" w:styleId="310">
    <w:name w:val="Основной текст с отступом 31"/>
    <w:basedOn w:val="a1"/>
    <w:qFormat/>
    <w:pPr>
      <w:suppressAutoHyphens/>
      <w:spacing w:after="120"/>
      <w:ind w:left="283"/>
    </w:pPr>
    <w:rPr>
      <w:sz w:val="16"/>
      <w:szCs w:val="16"/>
      <w:lang w:eastAsia="ar-SA"/>
    </w:rPr>
  </w:style>
  <w:style w:type="paragraph" w:customStyle="1" w:styleId="321">
    <w:name w:val="Основной текст 32"/>
    <w:basedOn w:val="a1"/>
    <w:qFormat/>
    <w:pPr>
      <w:suppressAutoHyphens/>
    </w:pPr>
    <w:rPr>
      <w:rFonts w:ascii="Arial" w:hAnsi="Arial" w:cs="Arial"/>
      <w:b/>
      <w:bCs/>
      <w:color w:val="000000"/>
      <w:lang w:eastAsia="ar-SA"/>
    </w:rPr>
  </w:style>
  <w:style w:type="paragraph" w:customStyle="1" w:styleId="style22">
    <w:name w:val="style22"/>
    <w:basedOn w:val="a1"/>
    <w:qFormat/>
    <w:pPr>
      <w:spacing w:before="100" w:beforeAutospacing="1" w:after="100" w:afterAutospacing="1"/>
    </w:pPr>
  </w:style>
  <w:style w:type="paragraph" w:customStyle="1" w:styleId="afff3">
    <w:name w:val="А_текст"/>
    <w:link w:val="afff4"/>
    <w:qFormat/>
    <w:pPr>
      <w:spacing w:line="360" w:lineRule="auto"/>
      <w:ind w:firstLine="851"/>
      <w:jc w:val="both"/>
    </w:pPr>
    <w:rPr>
      <w:rFonts w:ascii="Times New Roman" w:eastAsia="Times New Roman" w:hAnsi="Times New Roman" w:cs="Times New Roman"/>
      <w:sz w:val="24"/>
      <w:szCs w:val="24"/>
      <w:lang w:eastAsia="en-US"/>
    </w:rPr>
  </w:style>
  <w:style w:type="character" w:customStyle="1" w:styleId="afff4">
    <w:name w:val="А_текст Знак"/>
    <w:basedOn w:val="a2"/>
    <w:link w:val="afff3"/>
    <w:qFormat/>
    <w:locked/>
    <w:rPr>
      <w:rFonts w:ascii="Times New Roman" w:eastAsia="Times New Roman" w:hAnsi="Times New Roman" w:cs="Times New Roman"/>
      <w:sz w:val="24"/>
      <w:szCs w:val="24"/>
    </w:rPr>
  </w:style>
  <w:style w:type="paragraph" w:customStyle="1" w:styleId="210">
    <w:name w:val="Основной текст с отступом 21"/>
    <w:basedOn w:val="a1"/>
    <w:qFormat/>
    <w:pPr>
      <w:suppressAutoHyphens/>
      <w:spacing w:after="120" w:line="480" w:lineRule="auto"/>
      <w:ind w:left="283"/>
    </w:pPr>
    <w:rPr>
      <w:lang w:eastAsia="ar-SA"/>
    </w:rPr>
  </w:style>
  <w:style w:type="paragraph" w:customStyle="1" w:styleId="afff5">
    <w:name w:val="БДО Основной текст"/>
    <w:basedOn w:val="afe"/>
    <w:qFormat/>
    <w:pPr>
      <w:widowControl/>
      <w:suppressAutoHyphens/>
      <w:snapToGrid/>
      <w:spacing w:after="120"/>
      <w:jc w:val="both"/>
    </w:pPr>
    <w:rPr>
      <w:rFonts w:ascii="Garamond" w:hAnsi="Garamond"/>
      <w:b w:val="0"/>
      <w:kern w:val="2"/>
      <w:sz w:val="24"/>
      <w:szCs w:val="24"/>
      <w:lang w:eastAsia="ar-SA"/>
    </w:rPr>
  </w:style>
  <w:style w:type="paragraph" w:customStyle="1" w:styleId="42">
    <w:name w:val="Стиль4 Знак"/>
    <w:basedOn w:val="aff3"/>
    <w:link w:val="43"/>
    <w:qFormat/>
    <w:pPr>
      <w:spacing w:after="0" w:line="240" w:lineRule="auto"/>
      <w:ind w:left="0" w:firstLine="708"/>
      <w:jc w:val="both"/>
    </w:pPr>
    <w:rPr>
      <w:rFonts w:eastAsia="Times New Roman"/>
      <w:kern w:val="0"/>
    </w:rPr>
  </w:style>
  <w:style w:type="character" w:customStyle="1" w:styleId="aff4">
    <w:name w:val="Основной текст с отступом Знак"/>
    <w:basedOn w:val="a2"/>
    <w:link w:val="aff3"/>
    <w:qFormat/>
    <w:rPr>
      <w:rFonts w:ascii="Times New Roman" w:eastAsia="Calibri" w:hAnsi="Times New Roman"/>
      <w:kern w:val="2"/>
      <w:sz w:val="24"/>
      <w:szCs w:val="24"/>
    </w:rPr>
  </w:style>
  <w:style w:type="character" w:customStyle="1" w:styleId="43">
    <w:name w:val="Стиль4 Знак Знак"/>
    <w:basedOn w:val="a2"/>
    <w:link w:val="42"/>
    <w:qFormat/>
    <w:locked/>
    <w:rPr>
      <w:rFonts w:ascii="Times New Roman" w:eastAsia="Times New Roman" w:hAnsi="Times New Roman" w:cs="Times New Roman"/>
      <w:sz w:val="24"/>
      <w:szCs w:val="24"/>
    </w:rPr>
  </w:style>
  <w:style w:type="paragraph" w:customStyle="1" w:styleId="100">
    <w:name w:val="Стиль 10 пт По центру"/>
    <w:basedOn w:val="a1"/>
    <w:qFormat/>
    <w:pPr>
      <w:jc w:val="center"/>
    </w:pPr>
    <w:rPr>
      <w:rFonts w:eastAsia="Calibri"/>
      <w:lang w:eastAsia="en-US"/>
    </w:rPr>
  </w:style>
  <w:style w:type="paragraph" w:customStyle="1" w:styleId="afff6">
    <w:name w:val="Основной"/>
    <w:basedOn w:val="a1"/>
    <w:link w:val="afff7"/>
    <w:qFormat/>
    <w:pPr>
      <w:spacing w:line="360" w:lineRule="auto"/>
      <w:ind w:firstLine="720"/>
      <w:jc w:val="both"/>
    </w:pPr>
    <w:rPr>
      <w:sz w:val="28"/>
      <w:szCs w:val="28"/>
      <w:lang w:eastAsia="en-US"/>
    </w:rPr>
  </w:style>
  <w:style w:type="character" w:customStyle="1" w:styleId="afff7">
    <w:name w:val="Основной Знак"/>
    <w:link w:val="afff6"/>
    <w:qFormat/>
    <w:locked/>
    <w:rPr>
      <w:rFonts w:ascii="Times New Roman" w:eastAsia="Times New Roman" w:hAnsi="Times New Roman" w:cs="Times New Roman"/>
      <w:sz w:val="28"/>
      <w:szCs w:val="28"/>
    </w:rPr>
  </w:style>
  <w:style w:type="paragraph" w:customStyle="1" w:styleId="font5">
    <w:name w:val="font5"/>
    <w:basedOn w:val="a1"/>
    <w:qFormat/>
    <w:pPr>
      <w:spacing w:before="100" w:beforeAutospacing="1" w:after="100" w:afterAutospacing="1"/>
    </w:pPr>
  </w:style>
  <w:style w:type="paragraph" w:customStyle="1" w:styleId="font6">
    <w:name w:val="font6"/>
    <w:basedOn w:val="a1"/>
    <w:qFormat/>
    <w:pPr>
      <w:spacing w:before="100" w:beforeAutospacing="1" w:after="100" w:afterAutospacing="1"/>
    </w:pPr>
  </w:style>
  <w:style w:type="paragraph" w:customStyle="1" w:styleId="font7">
    <w:name w:val="font7"/>
    <w:basedOn w:val="a1"/>
    <w:qFormat/>
    <w:pPr>
      <w:spacing w:before="100" w:beforeAutospacing="1" w:after="100" w:afterAutospacing="1"/>
    </w:pPr>
    <w:rPr>
      <w:i/>
      <w:iCs/>
    </w:rPr>
  </w:style>
  <w:style w:type="paragraph" w:customStyle="1" w:styleId="font8">
    <w:name w:val="font8"/>
    <w:basedOn w:val="a1"/>
    <w:qFormat/>
    <w:pPr>
      <w:spacing w:before="100" w:beforeAutospacing="1" w:after="100" w:afterAutospacing="1"/>
    </w:pPr>
    <w:rPr>
      <w:color w:val="FF0000"/>
    </w:rPr>
  </w:style>
  <w:style w:type="paragraph" w:customStyle="1" w:styleId="font9">
    <w:name w:val="font9"/>
    <w:basedOn w:val="a1"/>
    <w:qFormat/>
    <w:pPr>
      <w:spacing w:before="100" w:beforeAutospacing="1" w:after="100" w:afterAutospacing="1"/>
    </w:pPr>
    <w:rPr>
      <w:color w:val="FF0000"/>
    </w:rPr>
  </w:style>
  <w:style w:type="paragraph" w:customStyle="1" w:styleId="font10">
    <w:name w:val="font10"/>
    <w:basedOn w:val="a1"/>
    <w:qFormat/>
    <w:pPr>
      <w:spacing w:before="100" w:beforeAutospacing="1" w:after="100" w:afterAutospacing="1"/>
    </w:pPr>
    <w:rPr>
      <w:rFonts w:ascii="Tahoma" w:hAnsi="Tahoma" w:cs="Tahoma"/>
      <w:b/>
      <w:bCs/>
      <w:color w:val="000000"/>
      <w:sz w:val="16"/>
      <w:szCs w:val="16"/>
    </w:rPr>
  </w:style>
  <w:style w:type="paragraph" w:customStyle="1" w:styleId="font11">
    <w:name w:val="font11"/>
    <w:basedOn w:val="a1"/>
    <w:qFormat/>
    <w:pPr>
      <w:spacing w:before="100" w:beforeAutospacing="1" w:after="100" w:afterAutospacing="1"/>
    </w:pPr>
    <w:rPr>
      <w:rFonts w:ascii="Tahoma" w:hAnsi="Tahoma" w:cs="Tahoma"/>
      <w:color w:val="000000"/>
      <w:sz w:val="16"/>
      <w:szCs w:val="16"/>
    </w:rPr>
  </w:style>
  <w:style w:type="paragraph" w:customStyle="1" w:styleId="xl82">
    <w:name w:val="xl82"/>
    <w:basedOn w:val="a1"/>
    <w:qFormat/>
    <w:pPr>
      <w:spacing w:before="100" w:beforeAutospacing="1" w:after="100" w:afterAutospacing="1"/>
      <w:jc w:val="center"/>
    </w:pPr>
  </w:style>
  <w:style w:type="paragraph" w:customStyle="1" w:styleId="xl83">
    <w:name w:val="xl8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4">
    <w:name w:val="xl8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7">
    <w:name w:val="xl87"/>
    <w:basedOn w:val="a1"/>
    <w:qFormat/>
    <w:pPr>
      <w:pBdr>
        <w:top w:val="single" w:sz="4" w:space="0" w:color="auto"/>
        <w:left w:val="single" w:sz="4" w:space="0" w:color="auto"/>
        <w:right w:val="single" w:sz="4" w:space="0" w:color="auto"/>
      </w:pBdr>
      <w:spacing w:before="100" w:beforeAutospacing="1" w:after="100" w:afterAutospacing="1"/>
    </w:pPr>
  </w:style>
  <w:style w:type="paragraph" w:customStyle="1" w:styleId="xl88">
    <w:name w:val="xl88"/>
    <w:basedOn w:val="a1"/>
    <w:qFormat/>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89">
    <w:name w:val="xl89"/>
    <w:basedOn w:val="a1"/>
    <w:qFormat/>
    <w:pPr>
      <w:pBdr>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1"/>
    <w:qFormat/>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92">
    <w:name w:val="xl9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3">
    <w:name w:val="xl93"/>
    <w:basedOn w:val="a1"/>
    <w:qFormat/>
    <w:pPr>
      <w:spacing w:before="100" w:beforeAutospacing="1" w:after="100" w:afterAutospacing="1"/>
      <w:jc w:val="center"/>
    </w:pPr>
  </w:style>
  <w:style w:type="paragraph" w:customStyle="1" w:styleId="xl94">
    <w:name w:val="xl9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5">
    <w:name w:val="xl95"/>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96">
    <w:name w:val="xl96"/>
    <w:basedOn w:val="a1"/>
    <w:qFormat/>
    <w:pPr>
      <w:pBdr>
        <w:top w:val="single" w:sz="4" w:space="0" w:color="auto"/>
        <w:bottom w:val="single" w:sz="4" w:space="0" w:color="auto"/>
      </w:pBdr>
      <w:spacing w:before="100" w:beforeAutospacing="1" w:after="100" w:afterAutospacing="1"/>
      <w:jc w:val="center"/>
    </w:pPr>
  </w:style>
  <w:style w:type="paragraph" w:customStyle="1" w:styleId="xl97">
    <w:name w:val="xl97"/>
    <w:basedOn w:val="a1"/>
    <w:qFormat/>
    <w:pPr>
      <w:pBdr>
        <w:top w:val="single" w:sz="4" w:space="0" w:color="auto"/>
      </w:pBdr>
      <w:spacing w:before="100" w:beforeAutospacing="1" w:after="100" w:afterAutospacing="1"/>
      <w:jc w:val="center"/>
    </w:pPr>
  </w:style>
  <w:style w:type="paragraph" w:customStyle="1" w:styleId="xl98">
    <w:name w:val="xl98"/>
    <w:basedOn w:val="a1"/>
    <w:qFormat/>
    <w:pPr>
      <w:pBdr>
        <w:top w:val="single" w:sz="4" w:space="0" w:color="auto"/>
        <w:right w:val="single" w:sz="4" w:space="0" w:color="auto"/>
      </w:pBdr>
      <w:spacing w:before="100" w:beforeAutospacing="1" w:after="100" w:afterAutospacing="1"/>
      <w:jc w:val="center"/>
    </w:pPr>
  </w:style>
  <w:style w:type="paragraph" w:customStyle="1" w:styleId="xl99">
    <w:name w:val="xl99"/>
    <w:basedOn w:val="a1"/>
    <w:qFormat/>
    <w:pPr>
      <w:pBdr>
        <w:bottom w:val="single" w:sz="4" w:space="0" w:color="auto"/>
      </w:pBdr>
      <w:spacing w:before="100" w:beforeAutospacing="1" w:after="100" w:afterAutospacing="1"/>
      <w:jc w:val="center"/>
    </w:pPr>
  </w:style>
  <w:style w:type="paragraph" w:customStyle="1" w:styleId="xl100">
    <w:name w:val="xl100"/>
    <w:basedOn w:val="a1"/>
    <w:qFormat/>
    <w:pPr>
      <w:pBdr>
        <w:bottom w:val="single" w:sz="4" w:space="0" w:color="auto"/>
        <w:right w:val="single" w:sz="4" w:space="0" w:color="auto"/>
      </w:pBdr>
      <w:spacing w:before="100" w:beforeAutospacing="1" w:after="100" w:afterAutospacing="1"/>
      <w:jc w:val="center"/>
    </w:pPr>
  </w:style>
  <w:style w:type="paragraph" w:customStyle="1" w:styleId="xl101">
    <w:name w:val="xl101"/>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02">
    <w:name w:val="xl10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3">
    <w:name w:val="xl10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style4">
    <w:name w:val="style4"/>
    <w:basedOn w:val="a1"/>
    <w:qFormat/>
    <w:pPr>
      <w:spacing w:before="100" w:beforeAutospacing="1" w:after="100" w:afterAutospacing="1"/>
    </w:pPr>
  </w:style>
  <w:style w:type="paragraph" w:customStyle="1" w:styleId="37">
    <w:name w:val="Основной текст3"/>
    <w:basedOn w:val="a1"/>
    <w:link w:val="afff8"/>
    <w:qFormat/>
    <w:pPr>
      <w:widowControl w:val="0"/>
      <w:shd w:val="clear" w:color="auto" w:fill="FFFFFF"/>
      <w:spacing w:line="263" w:lineRule="exact"/>
      <w:jc w:val="center"/>
    </w:pPr>
    <w:rPr>
      <w:spacing w:val="4"/>
      <w:sz w:val="22"/>
      <w:szCs w:val="22"/>
      <w:lang w:eastAsia="en-US"/>
    </w:rPr>
  </w:style>
  <w:style w:type="character" w:customStyle="1" w:styleId="afff8">
    <w:name w:val="Основной текст_"/>
    <w:basedOn w:val="a2"/>
    <w:link w:val="37"/>
    <w:qFormat/>
    <w:locked/>
    <w:rPr>
      <w:rFonts w:ascii="Times New Roman" w:eastAsia="Times New Roman" w:hAnsi="Times New Roman" w:cs="Times New Roman"/>
      <w:spacing w:val="4"/>
      <w:shd w:val="clear" w:color="auto" w:fill="FFFFFF"/>
    </w:rPr>
  </w:style>
  <w:style w:type="paragraph" w:customStyle="1" w:styleId="38">
    <w:name w:val="Основной текст (3)"/>
    <w:basedOn w:val="a1"/>
    <w:link w:val="39"/>
    <w:qFormat/>
    <w:pPr>
      <w:widowControl w:val="0"/>
      <w:shd w:val="clear" w:color="auto" w:fill="FFFFFF"/>
      <w:spacing w:before="600" w:line="403" w:lineRule="exact"/>
      <w:jc w:val="both"/>
    </w:pPr>
    <w:rPr>
      <w:b/>
      <w:bCs/>
      <w:spacing w:val="1"/>
      <w:sz w:val="22"/>
      <w:szCs w:val="22"/>
      <w:lang w:eastAsia="en-US"/>
    </w:rPr>
  </w:style>
  <w:style w:type="character" w:customStyle="1" w:styleId="39">
    <w:name w:val="Основной текст (3)_"/>
    <w:basedOn w:val="a2"/>
    <w:link w:val="38"/>
    <w:qFormat/>
    <w:locked/>
    <w:rPr>
      <w:rFonts w:ascii="Times New Roman" w:eastAsia="Times New Roman" w:hAnsi="Times New Roman" w:cs="Times New Roman"/>
      <w:b/>
      <w:bCs/>
      <w:spacing w:val="1"/>
      <w:shd w:val="clear" w:color="auto" w:fill="FFFFFF"/>
    </w:rPr>
  </w:style>
  <w:style w:type="paragraph" w:customStyle="1" w:styleId="52">
    <w:name w:val="Основной текст (5)"/>
    <w:basedOn w:val="a1"/>
    <w:link w:val="53"/>
    <w:qFormat/>
    <w:pPr>
      <w:widowControl w:val="0"/>
      <w:shd w:val="clear" w:color="auto" w:fill="FFFFFF"/>
      <w:spacing w:line="0" w:lineRule="atLeast"/>
    </w:pPr>
    <w:rPr>
      <w:b/>
      <w:bCs/>
      <w:spacing w:val="-4"/>
      <w:sz w:val="25"/>
      <w:szCs w:val="25"/>
      <w:lang w:eastAsia="en-US"/>
    </w:rPr>
  </w:style>
  <w:style w:type="character" w:customStyle="1" w:styleId="53">
    <w:name w:val="Основной текст (5)_"/>
    <w:basedOn w:val="a2"/>
    <w:link w:val="52"/>
    <w:qFormat/>
    <w:locked/>
    <w:rPr>
      <w:rFonts w:ascii="Times New Roman" w:eastAsia="Times New Roman" w:hAnsi="Times New Roman" w:cs="Times New Roman"/>
      <w:b/>
      <w:bCs/>
      <w:spacing w:val="-4"/>
      <w:sz w:val="25"/>
      <w:szCs w:val="25"/>
      <w:shd w:val="clear" w:color="auto" w:fill="FFFFFF"/>
    </w:rPr>
  </w:style>
  <w:style w:type="paragraph" w:customStyle="1" w:styleId="19">
    <w:name w:val="Заголовок №1"/>
    <w:basedOn w:val="a1"/>
    <w:link w:val="1a"/>
    <w:qFormat/>
    <w:pPr>
      <w:widowControl w:val="0"/>
      <w:shd w:val="clear" w:color="auto" w:fill="FFFFFF"/>
      <w:spacing w:line="0" w:lineRule="atLeast"/>
      <w:outlineLvl w:val="0"/>
    </w:pPr>
    <w:rPr>
      <w:rFonts w:ascii="Tahoma" w:eastAsia="Tahoma" w:hAnsi="Tahoma" w:cs="Tahoma"/>
      <w:b/>
      <w:bCs/>
      <w:spacing w:val="52"/>
      <w:sz w:val="28"/>
      <w:szCs w:val="28"/>
      <w:lang w:eastAsia="en-US"/>
    </w:rPr>
  </w:style>
  <w:style w:type="character" w:customStyle="1" w:styleId="1a">
    <w:name w:val="Заголовок №1_"/>
    <w:basedOn w:val="a2"/>
    <w:link w:val="19"/>
    <w:qFormat/>
    <w:locked/>
    <w:rPr>
      <w:rFonts w:ascii="Tahoma" w:eastAsia="Tahoma" w:hAnsi="Tahoma" w:cs="Tahoma"/>
      <w:b/>
      <w:bCs/>
      <w:spacing w:val="52"/>
      <w:sz w:val="28"/>
      <w:szCs w:val="28"/>
      <w:shd w:val="clear" w:color="auto" w:fill="FFFFFF"/>
    </w:rPr>
  </w:style>
  <w:style w:type="paragraph" w:customStyle="1" w:styleId="62">
    <w:name w:val="Основной текст (6)"/>
    <w:basedOn w:val="a1"/>
    <w:link w:val="63"/>
    <w:qFormat/>
    <w:pPr>
      <w:widowControl w:val="0"/>
      <w:shd w:val="clear" w:color="auto" w:fill="FFFFFF"/>
      <w:spacing w:line="274" w:lineRule="exact"/>
      <w:ind w:hanging="1900"/>
      <w:jc w:val="both"/>
    </w:pPr>
    <w:rPr>
      <w:spacing w:val="9"/>
      <w:sz w:val="22"/>
      <w:szCs w:val="22"/>
      <w:lang w:eastAsia="en-US"/>
    </w:rPr>
  </w:style>
  <w:style w:type="character" w:customStyle="1" w:styleId="63">
    <w:name w:val="Основной текст (6)_"/>
    <w:basedOn w:val="a2"/>
    <w:link w:val="62"/>
    <w:qFormat/>
    <w:locked/>
    <w:rPr>
      <w:rFonts w:ascii="Times New Roman" w:eastAsia="Times New Roman" w:hAnsi="Times New Roman" w:cs="Times New Roman"/>
      <w:spacing w:val="9"/>
      <w:shd w:val="clear" w:color="auto" w:fill="FFFFFF"/>
    </w:rPr>
  </w:style>
  <w:style w:type="paragraph" w:customStyle="1" w:styleId="44">
    <w:name w:val="Заголовок №4"/>
    <w:basedOn w:val="a1"/>
    <w:link w:val="45"/>
    <w:qFormat/>
    <w:pPr>
      <w:widowControl w:val="0"/>
      <w:shd w:val="clear" w:color="auto" w:fill="FFFFFF"/>
      <w:spacing w:line="263" w:lineRule="exact"/>
      <w:jc w:val="both"/>
      <w:outlineLvl w:val="3"/>
    </w:pPr>
    <w:rPr>
      <w:spacing w:val="9"/>
      <w:sz w:val="22"/>
      <w:szCs w:val="22"/>
      <w:lang w:eastAsia="en-US"/>
    </w:rPr>
  </w:style>
  <w:style w:type="character" w:customStyle="1" w:styleId="45">
    <w:name w:val="Заголовок №4_"/>
    <w:basedOn w:val="a2"/>
    <w:link w:val="44"/>
    <w:qFormat/>
    <w:locked/>
    <w:rPr>
      <w:rFonts w:ascii="Times New Roman" w:eastAsia="Times New Roman" w:hAnsi="Times New Roman" w:cs="Times New Roman"/>
      <w:spacing w:val="9"/>
      <w:shd w:val="clear" w:color="auto" w:fill="FFFFFF"/>
    </w:rPr>
  </w:style>
  <w:style w:type="paragraph" w:customStyle="1" w:styleId="Default">
    <w:name w:val="Default"/>
    <w:qFormat/>
    <w:pPr>
      <w:widowControl w:val="0"/>
      <w:autoSpaceDE w:val="0"/>
      <w:autoSpaceDN w:val="0"/>
      <w:adjustRightInd w:val="0"/>
    </w:pPr>
    <w:rPr>
      <w:rFonts w:ascii="Times" w:eastAsia="Times New Roman" w:hAnsi="Times" w:cs="Times"/>
      <w:color w:val="000000"/>
      <w:sz w:val="24"/>
      <w:szCs w:val="24"/>
    </w:rPr>
  </w:style>
  <w:style w:type="paragraph" w:customStyle="1" w:styleId="bodytext">
    <w:name w:val="bodytext"/>
    <w:basedOn w:val="a1"/>
    <w:qFormat/>
    <w:pPr>
      <w:spacing w:before="100" w:beforeAutospacing="1" w:after="100" w:afterAutospacing="1"/>
    </w:pPr>
  </w:style>
  <w:style w:type="paragraph" w:customStyle="1" w:styleId="CharCharCharChar">
    <w:name w:val="Знак Знак Char Char Знак Знак Char Char"/>
    <w:basedOn w:val="a1"/>
    <w:qFormat/>
    <w:pPr>
      <w:spacing w:after="160" w:line="240" w:lineRule="exact"/>
    </w:pPr>
    <w:rPr>
      <w:rFonts w:ascii="Verdana" w:hAnsi="Verdana" w:cs="Verdana"/>
      <w:lang w:eastAsia="en-US"/>
    </w:rPr>
  </w:style>
  <w:style w:type="paragraph" w:customStyle="1" w:styleId="font12">
    <w:name w:val="font12"/>
    <w:basedOn w:val="a1"/>
    <w:qFormat/>
    <w:pPr>
      <w:spacing w:before="100" w:beforeAutospacing="1" w:after="100" w:afterAutospacing="1"/>
    </w:pPr>
    <w:rPr>
      <w:rFonts w:ascii="Tahoma" w:hAnsi="Tahoma" w:cs="Tahoma"/>
      <w:b/>
      <w:bCs/>
      <w:color w:val="000000"/>
      <w:sz w:val="16"/>
      <w:szCs w:val="16"/>
    </w:rPr>
  </w:style>
  <w:style w:type="paragraph" w:customStyle="1" w:styleId="xl104">
    <w:name w:val="xl10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rPr>
  </w:style>
  <w:style w:type="paragraph" w:customStyle="1" w:styleId="xl105">
    <w:name w:val="xl105"/>
    <w:basedOn w:val="a1"/>
    <w:qFormat/>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rPr>
      <w:color w:val="FF0000"/>
    </w:rPr>
  </w:style>
  <w:style w:type="paragraph" w:customStyle="1" w:styleId="xl107">
    <w:name w:val="xl107"/>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08">
    <w:name w:val="xl108"/>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pPr>
  </w:style>
  <w:style w:type="paragraph" w:customStyle="1" w:styleId="xl109">
    <w:name w:val="xl109"/>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10">
    <w:name w:val="xl110"/>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11">
    <w:name w:val="xl111"/>
    <w:basedOn w:val="a1"/>
    <w:qFormat/>
    <w:pPr>
      <w:shd w:val="clear" w:color="auto" w:fill="99FFCC"/>
      <w:spacing w:before="100" w:beforeAutospacing="1" w:after="100" w:afterAutospacing="1"/>
      <w:jc w:val="center"/>
    </w:pPr>
  </w:style>
  <w:style w:type="paragraph" w:customStyle="1" w:styleId="xl112">
    <w:name w:val="xl112"/>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rPr>
      <w:i/>
      <w:iCs/>
      <w:color w:val="0000CC"/>
    </w:rPr>
  </w:style>
  <w:style w:type="paragraph" w:customStyle="1" w:styleId="xl113">
    <w:name w:val="xl113"/>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4">
    <w:name w:val="xl114"/>
    <w:basedOn w:val="a1"/>
    <w:qFormat/>
    <w:pPr>
      <w:pBdr>
        <w:top w:val="single" w:sz="4" w:space="0" w:color="auto"/>
        <w:bottom w:val="single" w:sz="4" w:space="0" w:color="auto"/>
      </w:pBdr>
      <w:spacing w:before="100" w:beforeAutospacing="1" w:after="100" w:afterAutospacing="1"/>
      <w:jc w:val="center"/>
    </w:pPr>
  </w:style>
  <w:style w:type="paragraph" w:customStyle="1" w:styleId="xl115">
    <w:name w:val="xl115"/>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6">
    <w:name w:val="xl11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7">
    <w:name w:val="xl117"/>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8">
    <w:name w:val="xl118"/>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1"/>
    <w:qFormat/>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0">
    <w:name w:val="xl120"/>
    <w:basedOn w:val="a1"/>
    <w:qFormat/>
    <w:pPr>
      <w:pBdr>
        <w:top w:val="single" w:sz="4" w:space="0" w:color="auto"/>
        <w:left w:val="single" w:sz="4" w:space="0" w:color="auto"/>
        <w:right w:val="single" w:sz="4" w:space="0" w:color="auto"/>
      </w:pBdr>
      <w:spacing w:before="100" w:beforeAutospacing="1" w:after="100" w:afterAutospacing="1"/>
      <w:jc w:val="center"/>
    </w:pPr>
    <w:rPr>
      <w:i/>
      <w:iCs/>
      <w:color w:val="0000CC"/>
    </w:rPr>
  </w:style>
  <w:style w:type="paragraph" w:customStyle="1" w:styleId="xl121">
    <w:name w:val="xl121"/>
    <w:basedOn w:val="a1"/>
    <w:qFormat/>
    <w:pPr>
      <w:pBdr>
        <w:left w:val="single" w:sz="4" w:space="0" w:color="auto"/>
        <w:bottom w:val="single" w:sz="4" w:space="0" w:color="auto"/>
        <w:right w:val="single" w:sz="4" w:space="0" w:color="auto"/>
      </w:pBdr>
      <w:spacing w:before="100" w:beforeAutospacing="1" w:after="100" w:afterAutospacing="1"/>
      <w:jc w:val="center"/>
    </w:pPr>
    <w:rPr>
      <w:i/>
      <w:iCs/>
      <w:color w:val="0000CC"/>
    </w:rPr>
  </w:style>
  <w:style w:type="paragraph" w:customStyle="1" w:styleId="xl122">
    <w:name w:val="xl122"/>
    <w:basedOn w:val="a1"/>
    <w:qFormat/>
    <w:pPr>
      <w:pBdr>
        <w:top w:val="single" w:sz="4" w:space="0" w:color="auto"/>
        <w:bottom w:val="single" w:sz="4" w:space="0" w:color="auto"/>
      </w:pBdr>
      <w:spacing w:before="100" w:beforeAutospacing="1" w:after="100" w:afterAutospacing="1"/>
      <w:jc w:val="center"/>
    </w:pPr>
  </w:style>
  <w:style w:type="paragraph" w:customStyle="1" w:styleId="xl123">
    <w:name w:val="xl123"/>
    <w:basedOn w:val="a1"/>
    <w:qFormat/>
    <w:pPr>
      <w:pBdr>
        <w:top w:val="single" w:sz="4" w:space="0" w:color="auto"/>
        <w:left w:val="single" w:sz="4" w:space="0" w:color="auto"/>
      </w:pBdr>
      <w:spacing w:before="100" w:beforeAutospacing="1" w:after="100" w:afterAutospacing="1"/>
      <w:jc w:val="center"/>
    </w:pPr>
  </w:style>
  <w:style w:type="paragraph" w:customStyle="1" w:styleId="xl124">
    <w:name w:val="xl124"/>
    <w:basedOn w:val="a1"/>
    <w:qFormat/>
    <w:pPr>
      <w:pBdr>
        <w:top w:val="single" w:sz="4" w:space="0" w:color="auto"/>
      </w:pBdr>
      <w:spacing w:before="100" w:beforeAutospacing="1" w:after="100" w:afterAutospacing="1"/>
      <w:jc w:val="center"/>
    </w:pPr>
  </w:style>
  <w:style w:type="paragraph" w:customStyle="1" w:styleId="xl125">
    <w:name w:val="xl125"/>
    <w:basedOn w:val="a1"/>
    <w:qFormat/>
    <w:pPr>
      <w:pBdr>
        <w:top w:val="single" w:sz="4" w:space="0" w:color="auto"/>
        <w:right w:val="single" w:sz="4" w:space="0" w:color="auto"/>
      </w:pBdr>
      <w:spacing w:before="100" w:beforeAutospacing="1" w:after="100" w:afterAutospacing="1"/>
      <w:jc w:val="center"/>
    </w:pPr>
  </w:style>
  <w:style w:type="paragraph" w:customStyle="1" w:styleId="afff9">
    <w:name w:val="Знак"/>
    <w:basedOn w:val="a1"/>
    <w:qFormat/>
    <w:pPr>
      <w:spacing w:before="100" w:beforeAutospacing="1" w:after="100" w:afterAutospacing="1"/>
      <w:ind w:firstLine="851"/>
      <w:jc w:val="both"/>
    </w:pPr>
    <w:rPr>
      <w:rFonts w:ascii="Tahoma" w:hAnsi="Tahoma"/>
      <w:bCs/>
      <w:lang w:eastAsia="en-US"/>
    </w:rPr>
  </w:style>
  <w:style w:type="paragraph" w:customStyle="1" w:styleId="afffa">
    <w:name w:val="Текстовка"/>
    <w:qFormat/>
    <w:pPr>
      <w:suppressAutoHyphens/>
      <w:ind w:firstLine="851"/>
      <w:jc w:val="both"/>
    </w:pPr>
    <w:rPr>
      <w:rFonts w:ascii="Times New Roman" w:eastAsia="Arial" w:hAnsi="Times New Roman" w:cs="Times New Roman"/>
      <w:kern w:val="2"/>
      <w:sz w:val="28"/>
      <w:lang w:eastAsia="ar-SA"/>
    </w:rPr>
  </w:style>
  <w:style w:type="paragraph" w:customStyle="1" w:styleId="afffb">
    <w:name w:val="Абзац"/>
    <w:basedOn w:val="a1"/>
    <w:link w:val="afffc"/>
    <w:qFormat/>
    <w:pPr>
      <w:suppressAutoHyphens/>
      <w:spacing w:line="360" w:lineRule="auto"/>
      <w:ind w:firstLine="720"/>
      <w:jc w:val="both"/>
    </w:pPr>
    <w:rPr>
      <w:sz w:val="26"/>
      <w:lang w:eastAsia="ar-SA"/>
    </w:rPr>
  </w:style>
  <w:style w:type="character" w:customStyle="1" w:styleId="afffc">
    <w:name w:val="Абзац Знак"/>
    <w:link w:val="afffb"/>
    <w:qFormat/>
    <w:rPr>
      <w:rFonts w:ascii="Times New Roman" w:eastAsia="Times New Roman" w:hAnsi="Times New Roman" w:cs="Times New Roman"/>
      <w:sz w:val="26"/>
      <w:szCs w:val="20"/>
      <w:lang w:eastAsia="ar-SA"/>
    </w:rPr>
  </w:style>
  <w:style w:type="paragraph" w:customStyle="1" w:styleId="28">
    <w:name w:val="Обычный2"/>
    <w:qFormat/>
    <w:pPr>
      <w:snapToGrid w:val="0"/>
      <w:spacing w:line="300" w:lineRule="auto"/>
      <w:ind w:left="1000"/>
      <w:jc w:val="right"/>
    </w:pPr>
    <w:rPr>
      <w:rFonts w:ascii="Times New Roman" w:eastAsia="Times New Roman" w:hAnsi="Times New Roman" w:cs="Times New Roman"/>
      <w:sz w:val="24"/>
    </w:rPr>
  </w:style>
  <w:style w:type="paragraph" w:customStyle="1" w:styleId="info">
    <w:name w:val="info"/>
    <w:basedOn w:val="a1"/>
    <w:qFormat/>
    <w:pPr>
      <w:spacing w:before="100" w:beforeAutospacing="1" w:after="100" w:afterAutospacing="1"/>
    </w:pPr>
  </w:style>
  <w:style w:type="paragraph" w:customStyle="1" w:styleId="211">
    <w:name w:val="Основной текст 21"/>
    <w:basedOn w:val="a1"/>
    <w:qFormat/>
    <w:pPr>
      <w:widowControl w:val="0"/>
      <w:suppressAutoHyphens/>
    </w:pPr>
    <w:rPr>
      <w:rFonts w:ascii="Arial" w:eastAsia="Lucida Sans Unicode" w:hAnsi="Arial"/>
      <w:b/>
      <w:bCs/>
      <w:kern w:val="2"/>
      <w:sz w:val="28"/>
      <w:lang w:eastAsia="ar-SA"/>
    </w:rPr>
  </w:style>
  <w:style w:type="paragraph" w:customStyle="1" w:styleId="46">
    <w:name w:val="Красная строка4"/>
    <w:basedOn w:val="afe"/>
    <w:qFormat/>
    <w:pPr>
      <w:widowControl/>
      <w:suppressAutoHyphens/>
      <w:snapToGrid/>
      <w:spacing w:after="120"/>
      <w:ind w:firstLine="210"/>
      <w:jc w:val="left"/>
    </w:pPr>
    <w:rPr>
      <w:b w:val="0"/>
      <w:sz w:val="24"/>
      <w:szCs w:val="24"/>
      <w:lang w:eastAsia="ar-SA"/>
    </w:rPr>
  </w:style>
  <w:style w:type="character" w:customStyle="1" w:styleId="110">
    <w:name w:val="Заголовок 1 Знак1"/>
    <w:basedOn w:val="a2"/>
    <w:qFormat/>
    <w:rPr>
      <w:rFonts w:asciiTheme="majorHAnsi" w:eastAsiaTheme="majorEastAsia" w:hAnsiTheme="majorHAnsi" w:cstheme="majorBidi"/>
      <w:b/>
      <w:bCs/>
      <w:color w:val="365F91" w:themeColor="accent1" w:themeShade="BF"/>
      <w:kern w:val="2"/>
      <w:sz w:val="28"/>
      <w:szCs w:val="28"/>
      <w:lang w:eastAsia="en-US"/>
    </w:rPr>
  </w:style>
  <w:style w:type="character" w:customStyle="1" w:styleId="HTML1">
    <w:name w:val="Стандартный HTML Знак1"/>
    <w:basedOn w:val="a2"/>
    <w:link w:val="HTML"/>
    <w:uiPriority w:val="99"/>
    <w:semiHidden/>
    <w:qFormat/>
    <w:locked/>
    <w:rPr>
      <w:rFonts w:ascii="Courier New" w:eastAsia="Times New Roman" w:hAnsi="Courier New" w:cs="Courier New"/>
      <w:sz w:val="20"/>
      <w:szCs w:val="20"/>
      <w:lang w:eastAsia="ru-RU"/>
    </w:rPr>
  </w:style>
  <w:style w:type="character" w:customStyle="1" w:styleId="HTML0">
    <w:name w:val="Стандартный HTML Знак"/>
    <w:basedOn w:val="a2"/>
    <w:qFormat/>
    <w:rPr>
      <w:rFonts w:ascii="Consolas" w:hAnsi="Consolas" w:cs="Times New Roman"/>
      <w:kern w:val="2"/>
      <w:sz w:val="20"/>
      <w:szCs w:val="20"/>
    </w:rPr>
  </w:style>
  <w:style w:type="character" w:customStyle="1" w:styleId="af5">
    <w:name w:val="Текст примечания Знак"/>
    <w:basedOn w:val="a2"/>
    <w:link w:val="af4"/>
    <w:qFormat/>
    <w:locked/>
    <w:rPr>
      <w:kern w:val="2"/>
    </w:rPr>
  </w:style>
  <w:style w:type="character" w:customStyle="1" w:styleId="afd">
    <w:name w:val="Верхний колонтитул Знак"/>
    <w:basedOn w:val="a2"/>
    <w:link w:val="afc"/>
    <w:uiPriority w:val="99"/>
    <w:qFormat/>
    <w:locked/>
    <w:rPr>
      <w:kern w:val="2"/>
      <w:sz w:val="24"/>
      <w:szCs w:val="24"/>
    </w:rPr>
  </w:style>
  <w:style w:type="character" w:customStyle="1" w:styleId="affa">
    <w:name w:val="Нижний колонтитул Знак"/>
    <w:basedOn w:val="a2"/>
    <w:link w:val="aff9"/>
    <w:uiPriority w:val="99"/>
    <w:qFormat/>
    <w:locked/>
    <w:rPr>
      <w:kern w:val="2"/>
      <w:sz w:val="24"/>
      <w:szCs w:val="24"/>
    </w:rPr>
  </w:style>
  <w:style w:type="character" w:customStyle="1" w:styleId="aff2">
    <w:name w:val="Красная строка Знак"/>
    <w:basedOn w:val="aff"/>
    <w:link w:val="aff1"/>
    <w:uiPriority w:val="99"/>
    <w:qFormat/>
    <w:locked/>
    <w:rPr>
      <w:rFonts w:ascii="Times New Roman" w:eastAsia="Times New Roman" w:hAnsi="Times New Roman" w:cs="Times New Roman"/>
      <w:b/>
      <w:snapToGrid w:val="0"/>
      <w:sz w:val="28"/>
    </w:rPr>
  </w:style>
  <w:style w:type="character" w:customStyle="1" w:styleId="23">
    <w:name w:val="Основной текст 2 Знак"/>
    <w:basedOn w:val="a2"/>
    <w:link w:val="22"/>
    <w:qFormat/>
    <w:locked/>
    <w:rPr>
      <w:rFonts w:ascii="Times New Roman" w:eastAsia="Times New Roman" w:hAnsi="Times New Roman" w:cs="Times New Roman"/>
    </w:rPr>
  </w:style>
  <w:style w:type="character" w:customStyle="1" w:styleId="27">
    <w:name w:val="Основной текст с отступом 2 Знак"/>
    <w:basedOn w:val="a2"/>
    <w:link w:val="26"/>
    <w:qFormat/>
    <w:locked/>
    <w:rPr>
      <w:rFonts w:ascii="Times New Roman" w:eastAsia="Times New Roman" w:hAnsi="Times New Roman" w:cs="Times New Roman"/>
      <w:sz w:val="24"/>
      <w:szCs w:val="24"/>
    </w:rPr>
  </w:style>
  <w:style w:type="character" w:customStyle="1" w:styleId="33">
    <w:name w:val="Основной текст с отступом 3 Знак"/>
    <w:basedOn w:val="a2"/>
    <w:link w:val="32"/>
    <w:qFormat/>
    <w:locked/>
    <w:rPr>
      <w:kern w:val="2"/>
      <w:sz w:val="16"/>
      <w:szCs w:val="16"/>
    </w:rPr>
  </w:style>
  <w:style w:type="character" w:customStyle="1" w:styleId="af9">
    <w:name w:val="Схема документа Знак"/>
    <w:basedOn w:val="a2"/>
    <w:link w:val="af8"/>
    <w:semiHidden/>
    <w:qFormat/>
    <w:locked/>
    <w:rPr>
      <w:rFonts w:ascii="Tahoma" w:hAnsi="Tahoma" w:cs="Tahoma"/>
      <w:kern w:val="2"/>
      <w:sz w:val="16"/>
      <w:szCs w:val="16"/>
    </w:rPr>
  </w:style>
  <w:style w:type="character" w:customStyle="1" w:styleId="af">
    <w:name w:val="Текст Знак"/>
    <w:aliases w:val="Знак11 Знак1, Знак11 Знак1"/>
    <w:basedOn w:val="a2"/>
    <w:link w:val="ae"/>
    <w:qFormat/>
    <w:locked/>
    <w:rPr>
      <w:rFonts w:ascii="Courier New" w:eastAsia="Times New Roman" w:hAnsi="Courier New" w:cs="Courier New"/>
    </w:rPr>
  </w:style>
  <w:style w:type="character" w:customStyle="1" w:styleId="1b">
    <w:name w:val="Текст примечания Знак1"/>
    <w:basedOn w:val="a2"/>
    <w:uiPriority w:val="99"/>
    <w:semiHidden/>
    <w:qFormat/>
    <w:rPr>
      <w:rFonts w:ascii="Times New Roman" w:hAnsi="Times New Roman" w:cs="Times New Roman"/>
      <w:kern w:val="2"/>
      <w:sz w:val="20"/>
      <w:szCs w:val="20"/>
    </w:rPr>
  </w:style>
  <w:style w:type="character" w:customStyle="1" w:styleId="af7">
    <w:name w:val="Тема примечания Знак"/>
    <w:basedOn w:val="af5"/>
    <w:link w:val="af6"/>
    <w:uiPriority w:val="99"/>
    <w:semiHidden/>
    <w:qFormat/>
    <w:locked/>
    <w:rPr>
      <w:b/>
      <w:bCs/>
      <w:kern w:val="2"/>
    </w:rPr>
  </w:style>
  <w:style w:type="character" w:customStyle="1" w:styleId="13">
    <w:name w:val="Текст выноски Знак1"/>
    <w:basedOn w:val="a2"/>
    <w:link w:val="ad"/>
    <w:uiPriority w:val="99"/>
    <w:semiHidden/>
    <w:qFormat/>
    <w:locked/>
    <w:rPr>
      <w:rFonts w:ascii="Tahoma" w:hAnsi="Tahoma" w:cs="Tahoma"/>
      <w:kern w:val="2"/>
      <w:sz w:val="16"/>
      <w:szCs w:val="16"/>
    </w:rPr>
  </w:style>
  <w:style w:type="character" w:customStyle="1" w:styleId="1c">
    <w:name w:val="Схема документа Знак1"/>
    <w:basedOn w:val="a2"/>
    <w:uiPriority w:val="99"/>
    <w:semiHidden/>
    <w:qFormat/>
    <w:rPr>
      <w:rFonts w:ascii="Tahoma" w:hAnsi="Tahoma" w:cs="Tahoma"/>
      <w:kern w:val="2"/>
      <w:sz w:val="16"/>
      <w:szCs w:val="16"/>
    </w:rPr>
  </w:style>
  <w:style w:type="character" w:customStyle="1" w:styleId="1d">
    <w:name w:val="Верхний колонтитул Знак1"/>
    <w:basedOn w:val="a2"/>
    <w:semiHidden/>
    <w:qFormat/>
    <w:rPr>
      <w:rFonts w:ascii="Times New Roman" w:hAnsi="Times New Roman" w:cs="Times New Roman"/>
      <w:kern w:val="2"/>
      <w:sz w:val="24"/>
      <w:szCs w:val="24"/>
    </w:rPr>
  </w:style>
  <w:style w:type="character" w:customStyle="1" w:styleId="1e">
    <w:name w:val="Нижний колонтитул Знак1"/>
    <w:basedOn w:val="a2"/>
    <w:uiPriority w:val="99"/>
    <w:semiHidden/>
    <w:qFormat/>
    <w:rPr>
      <w:rFonts w:ascii="Times New Roman" w:hAnsi="Times New Roman" w:cs="Times New Roman"/>
      <w:kern w:val="2"/>
      <w:sz w:val="24"/>
      <w:szCs w:val="24"/>
    </w:rPr>
  </w:style>
  <w:style w:type="character" w:customStyle="1" w:styleId="1f">
    <w:name w:val="Тема примечания Знак1"/>
    <w:basedOn w:val="1b"/>
    <w:uiPriority w:val="99"/>
    <w:semiHidden/>
    <w:qFormat/>
    <w:rPr>
      <w:rFonts w:ascii="Times New Roman" w:hAnsi="Times New Roman" w:cs="Times New Roman"/>
      <w:b/>
      <w:bCs/>
      <w:kern w:val="2"/>
      <w:sz w:val="20"/>
      <w:szCs w:val="20"/>
    </w:rPr>
  </w:style>
  <w:style w:type="character" w:customStyle="1" w:styleId="afffd">
    <w:name w:val="Текст выноски Знак"/>
    <w:basedOn w:val="a2"/>
    <w:qFormat/>
    <w:rPr>
      <w:rFonts w:ascii="Tahoma" w:hAnsi="Tahoma" w:cs="Tahoma"/>
      <w:kern w:val="2"/>
      <w:sz w:val="16"/>
      <w:szCs w:val="16"/>
    </w:rPr>
  </w:style>
  <w:style w:type="character" w:customStyle="1" w:styleId="apple-converted-space">
    <w:name w:val="apple-converted-space"/>
    <w:basedOn w:val="a2"/>
    <w:qFormat/>
  </w:style>
  <w:style w:type="character" w:customStyle="1" w:styleId="FontStyle25">
    <w:name w:val="Font Style25"/>
    <w:basedOn w:val="a2"/>
    <w:qFormat/>
    <w:rPr>
      <w:rFonts w:ascii="Sylfaen" w:hAnsi="Sylfaen" w:cs="Sylfaen" w:hint="default"/>
      <w:sz w:val="24"/>
      <w:szCs w:val="24"/>
    </w:rPr>
  </w:style>
  <w:style w:type="character" w:customStyle="1" w:styleId="1f0">
    <w:name w:val="Подзаголовок Знак1"/>
    <w:basedOn w:val="a2"/>
    <w:qFormat/>
    <w:rPr>
      <w:rFonts w:asciiTheme="majorHAnsi" w:eastAsiaTheme="majorEastAsia" w:hAnsiTheme="majorHAnsi" w:cstheme="majorBidi"/>
      <w:i/>
      <w:iCs/>
      <w:color w:val="4F81BD" w:themeColor="accent1"/>
      <w:spacing w:val="15"/>
      <w:kern w:val="2"/>
      <w:sz w:val="24"/>
      <w:szCs w:val="24"/>
    </w:rPr>
  </w:style>
  <w:style w:type="character" w:customStyle="1" w:styleId="212">
    <w:name w:val="Основной текст с отступом 2 Знак1"/>
    <w:basedOn w:val="a2"/>
    <w:semiHidden/>
    <w:qFormat/>
    <w:rPr>
      <w:rFonts w:ascii="Times New Roman" w:hAnsi="Times New Roman" w:cs="Times New Roman"/>
      <w:kern w:val="2"/>
      <w:sz w:val="24"/>
      <w:szCs w:val="24"/>
    </w:rPr>
  </w:style>
  <w:style w:type="character" w:customStyle="1" w:styleId="311">
    <w:name w:val="Основной текст с отступом 3 Знак1"/>
    <w:basedOn w:val="a2"/>
    <w:semiHidden/>
    <w:qFormat/>
    <w:rPr>
      <w:rFonts w:ascii="Times New Roman" w:hAnsi="Times New Roman" w:cs="Times New Roman"/>
      <w:kern w:val="2"/>
      <w:sz w:val="16"/>
      <w:szCs w:val="16"/>
    </w:rPr>
  </w:style>
  <w:style w:type="character" w:customStyle="1" w:styleId="WW-1">
    <w:name w:val="WW- Знак1"/>
    <w:basedOn w:val="a2"/>
    <w:qFormat/>
    <w:rPr>
      <w:sz w:val="24"/>
      <w:szCs w:val="24"/>
    </w:rPr>
  </w:style>
  <w:style w:type="character" w:customStyle="1" w:styleId="spelle">
    <w:name w:val="spelle"/>
    <w:basedOn w:val="a2"/>
    <w:qFormat/>
  </w:style>
  <w:style w:type="character" w:customStyle="1" w:styleId="mw-headline">
    <w:name w:val="mw-headline"/>
    <w:basedOn w:val="a2"/>
    <w:qFormat/>
  </w:style>
  <w:style w:type="character" w:customStyle="1" w:styleId="mw-editsection">
    <w:name w:val="mw-editsection"/>
    <w:basedOn w:val="a2"/>
    <w:qFormat/>
  </w:style>
  <w:style w:type="character" w:customStyle="1" w:styleId="fontstyle76">
    <w:name w:val="fontstyle76"/>
    <w:basedOn w:val="a2"/>
    <w:qFormat/>
  </w:style>
  <w:style w:type="character" w:customStyle="1" w:styleId="telefon1">
    <w:name w:val="telefon1"/>
    <w:basedOn w:val="a2"/>
    <w:qFormat/>
    <w:rPr>
      <w:color w:val="000000"/>
      <w:sz w:val="26"/>
      <w:szCs w:val="26"/>
    </w:rPr>
  </w:style>
  <w:style w:type="character" w:customStyle="1" w:styleId="1f1">
    <w:name w:val="Текст Знак1"/>
    <w:aliases w:val="Знак11 Знак, Знак11 Знак"/>
    <w:basedOn w:val="a2"/>
    <w:qFormat/>
    <w:rPr>
      <w:rFonts w:ascii="Consolas" w:hAnsi="Consolas" w:cs="Times New Roman"/>
      <w:kern w:val="2"/>
      <w:sz w:val="21"/>
      <w:szCs w:val="21"/>
    </w:rPr>
  </w:style>
  <w:style w:type="character" w:customStyle="1" w:styleId="213">
    <w:name w:val="Основной текст 2 Знак1"/>
    <w:basedOn w:val="a2"/>
    <w:uiPriority w:val="99"/>
    <w:semiHidden/>
    <w:qFormat/>
    <w:rPr>
      <w:rFonts w:ascii="Times New Roman" w:hAnsi="Times New Roman" w:cs="Times New Roman"/>
      <w:kern w:val="2"/>
      <w:sz w:val="24"/>
      <w:szCs w:val="24"/>
    </w:rPr>
  </w:style>
  <w:style w:type="character" w:customStyle="1" w:styleId="1f2">
    <w:name w:val="Красная строка Знак1"/>
    <w:basedOn w:val="aff"/>
    <w:uiPriority w:val="99"/>
    <w:semiHidden/>
    <w:qFormat/>
    <w:rPr>
      <w:rFonts w:ascii="Times New Roman" w:eastAsia="Times New Roman" w:hAnsi="Times New Roman" w:cs="Times New Roman"/>
      <w:b/>
      <w:snapToGrid w:val="0"/>
      <w:kern w:val="2"/>
      <w:sz w:val="24"/>
      <w:szCs w:val="24"/>
    </w:rPr>
  </w:style>
  <w:style w:type="character" w:customStyle="1" w:styleId="1f3">
    <w:name w:val="Название Знак1"/>
    <w:basedOn w:val="a2"/>
    <w:qFormat/>
    <w:rPr>
      <w:rFonts w:asciiTheme="majorHAnsi" w:eastAsiaTheme="majorEastAsia" w:hAnsiTheme="majorHAnsi" w:cstheme="majorBidi"/>
      <w:color w:val="17365D" w:themeColor="text2" w:themeShade="BF"/>
      <w:spacing w:val="5"/>
      <w:kern w:val="28"/>
      <w:sz w:val="52"/>
      <w:szCs w:val="52"/>
    </w:rPr>
  </w:style>
  <w:style w:type="character" w:customStyle="1" w:styleId="g-nowrap">
    <w:name w:val="g-nowrap"/>
    <w:basedOn w:val="a2"/>
    <w:qFormat/>
  </w:style>
  <w:style w:type="character" w:customStyle="1" w:styleId="b-timetabletime">
    <w:name w:val="b-timetable__time"/>
    <w:basedOn w:val="a2"/>
    <w:qFormat/>
  </w:style>
  <w:style w:type="character" w:customStyle="1" w:styleId="29">
    <w:name w:val="Основной текст2"/>
    <w:basedOn w:val="afff8"/>
    <w:qFormat/>
    <w:rPr>
      <w:rFonts w:ascii="Times New Roman" w:eastAsia="Times New Roman" w:hAnsi="Times New Roman" w:cs="Times New Roman"/>
      <w:color w:val="000000"/>
      <w:spacing w:val="4"/>
      <w:w w:val="100"/>
      <w:position w:val="0"/>
      <w:u w:val="single"/>
      <w:shd w:val="clear" w:color="auto" w:fill="FFFFFF"/>
      <w:lang w:val="ru-RU"/>
    </w:rPr>
  </w:style>
  <w:style w:type="character" w:customStyle="1" w:styleId="mw-editsection-bracket">
    <w:name w:val="mw-editsection-bracket"/>
    <w:basedOn w:val="a2"/>
  </w:style>
  <w:style w:type="character" w:customStyle="1" w:styleId="mw-editsection-divider">
    <w:name w:val="mw-editsection-divider"/>
    <w:basedOn w:val="a2"/>
  </w:style>
  <w:style w:type="character" w:customStyle="1" w:styleId="company-bold">
    <w:name w:val="company-bold"/>
    <w:basedOn w:val="a2"/>
  </w:style>
  <w:style w:type="character" w:customStyle="1" w:styleId="small-arrow">
    <w:name w:val="small-arrow"/>
    <w:basedOn w:val="a2"/>
  </w:style>
  <w:style w:type="character" w:customStyle="1" w:styleId="FontStyle49">
    <w:name w:val="Font Style49"/>
    <w:basedOn w:val="a2"/>
    <w:rPr>
      <w:rFonts w:ascii="Times New Roman" w:hAnsi="Times New Roman" w:cs="Times New Roman" w:hint="default"/>
      <w:b/>
      <w:bCs/>
      <w:sz w:val="12"/>
      <w:szCs w:val="12"/>
    </w:rPr>
  </w:style>
  <w:style w:type="table" w:customStyle="1" w:styleId="47">
    <w:name w:val="Сетка таблицы4"/>
    <w:basedOn w:val="a3"/>
    <w:pPr>
      <w:ind w:firstLine="851"/>
      <w:jc w:val="both"/>
    </w:pPr>
    <w:rPr>
      <w:rFonts w:ascii="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3"/>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2">
    <w:name w:val="Основной текст 31"/>
    <w:basedOn w:val="a1"/>
    <w:pPr>
      <w:suppressAutoHyphens/>
      <w:jc w:val="both"/>
    </w:pPr>
    <w:rPr>
      <w:rFonts w:ascii="Arial" w:hAnsi="Arial" w:cs="Arial"/>
      <w:bCs/>
      <w:sz w:val="26"/>
      <w:szCs w:val="28"/>
      <w:lang w:eastAsia="ar-SA"/>
    </w:rPr>
  </w:style>
  <w:style w:type="paragraph" w:customStyle="1" w:styleId="220">
    <w:name w:val="Основной текст 22"/>
    <w:basedOn w:val="a1"/>
    <w:pPr>
      <w:suppressAutoHyphens/>
    </w:pPr>
    <w:rPr>
      <w:b/>
      <w:bCs/>
      <w:sz w:val="28"/>
      <w:lang w:eastAsia="ar-SA"/>
    </w:rPr>
  </w:style>
  <w:style w:type="character" w:customStyle="1" w:styleId="nobr">
    <w:name w:val="nobr"/>
    <w:basedOn w:val="a2"/>
  </w:style>
  <w:style w:type="character" w:customStyle="1" w:styleId="plainlinks">
    <w:name w:val="plainlinks"/>
    <w:basedOn w:val="a2"/>
  </w:style>
  <w:style w:type="character" w:customStyle="1" w:styleId="latitude">
    <w:name w:val="latitude"/>
    <w:basedOn w:val="a2"/>
  </w:style>
  <w:style w:type="character" w:customStyle="1" w:styleId="longitude">
    <w:name w:val="longitude"/>
    <w:basedOn w:val="a2"/>
  </w:style>
  <w:style w:type="character" w:customStyle="1" w:styleId="WW8Num39z4">
    <w:name w:val="WW8Num39z4"/>
    <w:rPr>
      <w:rFonts w:ascii="Courier New" w:hAnsi="Courier New"/>
    </w:rPr>
  </w:style>
  <w:style w:type="paragraph" w:customStyle="1" w:styleId="xl64">
    <w:name w:val="xl64"/>
    <w:basedOn w:val="a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6">
    <w:name w:val="xl66"/>
    <w:basedOn w:val="a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67">
    <w:name w:val="xl67"/>
    <w:basedOn w:val="a1"/>
    <w:pPr>
      <w:spacing w:before="100" w:beforeAutospacing="1" w:after="100" w:afterAutospacing="1"/>
    </w:pPr>
    <w:rPr>
      <w:b/>
      <w:bCs/>
    </w:rPr>
  </w:style>
  <w:style w:type="paragraph" w:customStyle="1" w:styleId="xl68">
    <w:name w:val="xl68"/>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9">
    <w:name w:val="xl69"/>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3">
    <w:name w:val="xl63"/>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0">
    <w:name w:val="xl70"/>
    <w:basedOn w:val="a1"/>
    <w:pPr>
      <w:spacing w:before="100" w:beforeAutospacing="1" w:after="100" w:afterAutospacing="1"/>
    </w:pPr>
  </w:style>
  <w:style w:type="paragraph" w:customStyle="1" w:styleId="1f4">
    <w:name w:val="Стиль1"/>
    <w:basedOn w:val="a1"/>
    <w:link w:val="1f5"/>
    <w:qFormat/>
    <w:pPr>
      <w:spacing w:line="360" w:lineRule="auto"/>
      <w:ind w:firstLine="851"/>
      <w:jc w:val="both"/>
    </w:pPr>
    <w:rPr>
      <w:rFonts w:eastAsia="Calibri"/>
      <w:color w:val="4F81BD" w:themeColor="accent1"/>
      <w:kern w:val="2"/>
      <w:lang w:eastAsia="en-US"/>
    </w:rPr>
  </w:style>
  <w:style w:type="character" w:customStyle="1" w:styleId="1f5">
    <w:name w:val="Стиль1 Знак"/>
    <w:basedOn w:val="a2"/>
    <w:link w:val="1f4"/>
    <w:rPr>
      <w:rFonts w:ascii="Times New Roman" w:hAnsi="Times New Roman" w:cs="Times New Roman"/>
      <w:color w:val="4F81BD" w:themeColor="accent1"/>
      <w:kern w:val="2"/>
      <w:sz w:val="24"/>
      <w:szCs w:val="24"/>
    </w:rPr>
  </w:style>
  <w:style w:type="character" w:customStyle="1" w:styleId="65pt">
    <w:name w:val="Основной текст + 6;5 pt"/>
    <w:basedOn w:val="afff8"/>
    <w:rPr>
      <w:rFonts w:ascii="Trebuchet MS" w:eastAsia="Trebuchet MS" w:hAnsi="Trebuchet MS" w:cs="Trebuchet MS"/>
      <w:color w:val="000000"/>
      <w:spacing w:val="0"/>
      <w:w w:val="100"/>
      <w:position w:val="0"/>
      <w:sz w:val="13"/>
      <w:szCs w:val="13"/>
      <w:u w:val="none"/>
      <w:shd w:val="clear" w:color="auto" w:fill="FFFFFF"/>
      <w:lang w:val="ru-RU"/>
    </w:rPr>
  </w:style>
  <w:style w:type="character" w:customStyle="1" w:styleId="55pt">
    <w:name w:val="Основной текст + 5;5 pt"/>
    <w:basedOn w:val="afff8"/>
    <w:rPr>
      <w:rFonts w:ascii="Trebuchet MS" w:eastAsia="Trebuchet MS" w:hAnsi="Trebuchet MS" w:cs="Trebuchet MS"/>
      <w:color w:val="000000"/>
      <w:spacing w:val="0"/>
      <w:w w:val="100"/>
      <w:position w:val="0"/>
      <w:sz w:val="11"/>
      <w:szCs w:val="11"/>
      <w:u w:val="none"/>
      <w:shd w:val="clear" w:color="auto" w:fill="FFFFFF"/>
      <w:lang w:val="en-US"/>
    </w:rPr>
  </w:style>
  <w:style w:type="character" w:customStyle="1" w:styleId="48">
    <w:name w:val="Основной текст4"/>
    <w:basedOn w:val="afff8"/>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82">
    <w:name w:val="Основной текст (8)_"/>
    <w:basedOn w:val="a2"/>
    <w:link w:val="83"/>
    <w:rPr>
      <w:rFonts w:ascii="Trebuchet MS" w:eastAsia="Trebuchet MS" w:hAnsi="Trebuchet MS" w:cs="Trebuchet MS"/>
      <w:sz w:val="12"/>
      <w:szCs w:val="12"/>
      <w:shd w:val="clear" w:color="auto" w:fill="FFFFFF"/>
      <w:lang w:val="en-US"/>
    </w:rPr>
  </w:style>
  <w:style w:type="paragraph" w:customStyle="1" w:styleId="83">
    <w:name w:val="Основной текст (8)"/>
    <w:basedOn w:val="a1"/>
    <w:link w:val="82"/>
    <w:pPr>
      <w:widowControl w:val="0"/>
      <w:shd w:val="clear" w:color="auto" w:fill="FFFFFF"/>
      <w:spacing w:line="0" w:lineRule="atLeast"/>
      <w:jc w:val="both"/>
    </w:pPr>
    <w:rPr>
      <w:rFonts w:ascii="Trebuchet MS" w:eastAsia="Trebuchet MS" w:hAnsi="Trebuchet MS" w:cs="Trebuchet MS"/>
      <w:sz w:val="12"/>
      <w:szCs w:val="12"/>
      <w:lang w:eastAsia="en-US"/>
    </w:rPr>
  </w:style>
  <w:style w:type="character" w:customStyle="1" w:styleId="855pt">
    <w:name w:val="Основной текст (8) + 5;5 pt"/>
    <w:basedOn w:val="82"/>
    <w:rPr>
      <w:rFonts w:ascii="Trebuchet MS" w:eastAsia="Trebuchet MS" w:hAnsi="Trebuchet MS" w:cs="Trebuchet MS"/>
      <w:color w:val="000000"/>
      <w:spacing w:val="0"/>
      <w:w w:val="100"/>
      <w:position w:val="0"/>
      <w:sz w:val="11"/>
      <w:szCs w:val="11"/>
      <w:shd w:val="clear" w:color="auto" w:fill="FFFFFF"/>
      <w:lang w:val="en-US"/>
    </w:rPr>
  </w:style>
  <w:style w:type="paragraph" w:customStyle="1" w:styleId="73">
    <w:name w:val="Основной текст7"/>
    <w:basedOn w:val="a1"/>
    <w:pPr>
      <w:widowControl w:val="0"/>
      <w:shd w:val="clear" w:color="auto" w:fill="FFFFFF"/>
      <w:spacing w:line="240" w:lineRule="exact"/>
    </w:pPr>
    <w:rPr>
      <w:rFonts w:ascii="Trebuchet MS" w:eastAsia="Trebuchet MS" w:hAnsi="Trebuchet MS" w:cs="Trebuchet MS"/>
      <w:color w:val="000000"/>
      <w:sz w:val="16"/>
      <w:szCs w:val="16"/>
    </w:rPr>
  </w:style>
  <w:style w:type="character" w:customStyle="1" w:styleId="5Candara10pt">
    <w:name w:val="Основной текст (5) + Candara;10 pt"/>
    <w:basedOn w:val="53"/>
    <w:rPr>
      <w:rFonts w:ascii="Candara" w:eastAsia="Candara" w:hAnsi="Candara" w:cs="Candara"/>
      <w:b w:val="0"/>
      <w:bCs w:val="0"/>
      <w:color w:val="000000"/>
      <w:spacing w:val="0"/>
      <w:w w:val="100"/>
      <w:position w:val="0"/>
      <w:sz w:val="20"/>
      <w:szCs w:val="20"/>
      <w:u w:val="none"/>
      <w:shd w:val="clear" w:color="auto" w:fill="FFFFFF"/>
    </w:rPr>
  </w:style>
  <w:style w:type="character" w:customStyle="1" w:styleId="54">
    <w:name w:val="Основной текст5"/>
    <w:basedOn w:val="afff8"/>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685pt-1pt">
    <w:name w:val="Основной текст (6) + 8;5 pt;Курсив;Интервал -1 pt"/>
    <w:basedOn w:val="63"/>
    <w:rPr>
      <w:rFonts w:ascii="Trebuchet MS" w:eastAsia="Trebuchet MS" w:hAnsi="Trebuchet MS" w:cs="Trebuchet MS"/>
      <w:i/>
      <w:iCs/>
      <w:color w:val="000000"/>
      <w:spacing w:val="-20"/>
      <w:w w:val="100"/>
      <w:position w:val="0"/>
      <w:sz w:val="17"/>
      <w:szCs w:val="17"/>
      <w:u w:val="none"/>
      <w:shd w:val="clear" w:color="auto" w:fill="FFFFFF"/>
      <w:lang w:val="ru-RU"/>
    </w:rPr>
  </w:style>
  <w:style w:type="character" w:customStyle="1" w:styleId="68pt">
    <w:name w:val="Основной текст (6) + 8 pt"/>
    <w:basedOn w:val="63"/>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6Candara10pt0pt">
    <w:name w:val="Основной текст (6) + Candara;10 pt;Интервал 0 pt"/>
    <w:basedOn w:val="63"/>
    <w:rPr>
      <w:rFonts w:ascii="Candara" w:eastAsia="Candara" w:hAnsi="Candara" w:cs="Candara"/>
      <w:color w:val="000000"/>
      <w:spacing w:val="-10"/>
      <w:w w:val="100"/>
      <w:position w:val="0"/>
      <w:sz w:val="20"/>
      <w:szCs w:val="20"/>
      <w:u w:val="none"/>
      <w:shd w:val="clear" w:color="auto" w:fill="FFFFFF"/>
      <w:lang w:val="ru-RU"/>
    </w:rPr>
  </w:style>
  <w:style w:type="character" w:customStyle="1" w:styleId="65">
    <w:name w:val="Основной текст (6) + Малые прописные"/>
    <w:basedOn w:val="63"/>
    <w:rPr>
      <w:rFonts w:ascii="Trebuchet MS" w:eastAsia="Trebuchet MS" w:hAnsi="Trebuchet MS" w:cs="Trebuchet MS"/>
      <w:smallCaps/>
      <w:color w:val="000000"/>
      <w:spacing w:val="0"/>
      <w:w w:val="100"/>
      <w:position w:val="0"/>
      <w:sz w:val="18"/>
      <w:szCs w:val="18"/>
      <w:u w:val="none"/>
      <w:shd w:val="clear" w:color="auto" w:fill="FFFFFF"/>
      <w:lang w:val="en-US"/>
    </w:rPr>
  </w:style>
  <w:style w:type="character" w:customStyle="1" w:styleId="66pt">
    <w:name w:val="Основной текст (6) + 6 pt"/>
    <w:basedOn w:val="63"/>
    <w:rPr>
      <w:rFonts w:ascii="Trebuchet MS" w:eastAsia="Trebuchet MS" w:hAnsi="Trebuchet MS" w:cs="Trebuchet MS"/>
      <w:color w:val="000000"/>
      <w:spacing w:val="0"/>
      <w:w w:val="100"/>
      <w:position w:val="0"/>
      <w:sz w:val="12"/>
      <w:szCs w:val="12"/>
      <w:u w:val="none"/>
      <w:shd w:val="clear" w:color="auto" w:fill="FFFFFF"/>
      <w:lang w:val="ru-RU"/>
    </w:rPr>
  </w:style>
  <w:style w:type="character" w:customStyle="1" w:styleId="63pt">
    <w:name w:val="Основной текст (6) + Интервал 3 pt"/>
    <w:basedOn w:val="63"/>
    <w:rPr>
      <w:rFonts w:ascii="Trebuchet MS" w:eastAsia="Trebuchet MS" w:hAnsi="Trebuchet MS" w:cs="Trebuchet MS"/>
      <w:color w:val="000000"/>
      <w:spacing w:val="60"/>
      <w:w w:val="100"/>
      <w:position w:val="0"/>
      <w:sz w:val="18"/>
      <w:szCs w:val="18"/>
      <w:u w:val="none"/>
      <w:shd w:val="clear" w:color="auto" w:fill="FFFFFF"/>
      <w:lang w:val="ru-RU"/>
    </w:rPr>
  </w:style>
  <w:style w:type="character" w:customStyle="1" w:styleId="965pt">
    <w:name w:val="Основной текст (9) + 6;5 pt;Курсив"/>
    <w:basedOn w:val="a2"/>
    <w:rPr>
      <w:rFonts w:ascii="Trebuchet MS" w:eastAsia="Trebuchet MS" w:hAnsi="Trebuchet MS" w:cs="Trebuchet MS"/>
      <w:i/>
      <w:iCs/>
      <w:color w:val="000000"/>
      <w:spacing w:val="0"/>
      <w:w w:val="100"/>
      <w:position w:val="0"/>
      <w:sz w:val="13"/>
      <w:szCs w:val="13"/>
      <w:u w:val="none"/>
      <w:lang w:val="ru-RU"/>
    </w:rPr>
  </w:style>
  <w:style w:type="character" w:customStyle="1" w:styleId="99pt">
    <w:name w:val="Основной текст (9) + 9 pt"/>
    <w:basedOn w:val="a2"/>
    <w:rPr>
      <w:rFonts w:ascii="Trebuchet MS" w:eastAsia="Trebuchet MS" w:hAnsi="Trebuchet MS" w:cs="Trebuchet MS"/>
      <w:color w:val="000000"/>
      <w:spacing w:val="0"/>
      <w:w w:val="100"/>
      <w:position w:val="0"/>
      <w:sz w:val="18"/>
      <w:szCs w:val="18"/>
      <w:u w:val="none"/>
      <w:lang w:val="ru-RU"/>
    </w:rPr>
  </w:style>
  <w:style w:type="paragraph" w:customStyle="1" w:styleId="TableContents">
    <w:name w:val="Table Contents"/>
    <w:basedOn w:val="a1"/>
    <w:pPr>
      <w:widowControl w:val="0"/>
      <w:suppressLineNumbers/>
      <w:suppressAutoHyphens/>
      <w:autoSpaceDN w:val="0"/>
      <w:textAlignment w:val="baseline"/>
    </w:pPr>
    <w:rPr>
      <w:rFonts w:eastAsia="Lucida Sans Unicode"/>
      <w:kern w:val="3"/>
      <w:sz w:val="28"/>
      <w:lang w:eastAsia="zh-CN"/>
    </w:rPr>
  </w:style>
  <w:style w:type="paragraph" w:customStyle="1" w:styleId="230">
    <w:name w:val="Основной текст с отступом 23"/>
    <w:basedOn w:val="a1"/>
    <w:pPr>
      <w:widowControl w:val="0"/>
      <w:suppressAutoHyphens/>
    </w:pPr>
    <w:rPr>
      <w:rFonts w:ascii="Arial" w:eastAsia="Lucida Sans Unicode" w:hAnsi="Arial"/>
      <w:kern w:val="1"/>
    </w:rPr>
  </w:style>
  <w:style w:type="character" w:customStyle="1" w:styleId="afffe">
    <w:name w:val="Основной текст + Полужирный"/>
    <w:basedOn w:val="afff8"/>
    <w:rPr>
      <w:rFonts w:ascii="Times New Roman" w:eastAsia="Times New Roman" w:hAnsi="Times New Roman" w:cs="Times New Roman"/>
      <w:b/>
      <w:bCs/>
      <w:color w:val="000000"/>
      <w:spacing w:val="0"/>
      <w:w w:val="100"/>
      <w:position w:val="0"/>
      <w:sz w:val="27"/>
      <w:szCs w:val="27"/>
      <w:u w:val="none"/>
      <w:shd w:val="clear" w:color="auto" w:fill="FFFFFF"/>
      <w:lang w:val="ru-RU"/>
    </w:rPr>
  </w:style>
  <w:style w:type="character" w:customStyle="1" w:styleId="affff">
    <w:name w:val="Подпись к таблице_"/>
    <w:basedOn w:val="a2"/>
    <w:link w:val="affff0"/>
    <w:rPr>
      <w:rFonts w:ascii="Times New Roman" w:eastAsia="Times New Roman" w:hAnsi="Times New Roman" w:cs="Times New Roman"/>
      <w:shd w:val="clear" w:color="auto" w:fill="FFFFFF"/>
    </w:rPr>
  </w:style>
  <w:style w:type="paragraph" w:customStyle="1" w:styleId="affff0">
    <w:name w:val="Подпись к таблице"/>
    <w:basedOn w:val="a1"/>
    <w:link w:val="affff"/>
    <w:pPr>
      <w:widowControl w:val="0"/>
      <w:shd w:val="clear" w:color="auto" w:fill="FFFFFF"/>
      <w:spacing w:line="0" w:lineRule="atLeast"/>
    </w:pPr>
    <w:rPr>
      <w:sz w:val="22"/>
      <w:szCs w:val="22"/>
      <w:lang w:eastAsia="en-US"/>
    </w:rPr>
  </w:style>
  <w:style w:type="character" w:customStyle="1" w:styleId="12pt">
    <w:name w:val="Основной текст + 12 pt"/>
    <w:basedOn w:val="afff8"/>
    <w:rPr>
      <w:rFonts w:ascii="Times New Roman" w:eastAsia="Times New Roman" w:hAnsi="Times New Roman" w:cs="Times New Roman"/>
      <w:color w:val="000000"/>
      <w:spacing w:val="0"/>
      <w:w w:val="100"/>
      <w:position w:val="0"/>
      <w:sz w:val="24"/>
      <w:szCs w:val="24"/>
      <w:u w:val="none"/>
      <w:shd w:val="clear" w:color="auto" w:fill="FFFFFF"/>
      <w:lang w:val="ru-RU"/>
    </w:rPr>
  </w:style>
  <w:style w:type="character" w:customStyle="1" w:styleId="BookmanOldStyle115pt">
    <w:name w:val="Основной текст + Bookman Old Style;11;5 pt;Полужирный;Курсив"/>
    <w:basedOn w:val="afff8"/>
    <w:rPr>
      <w:rFonts w:ascii="Bookman Old Style" w:eastAsia="Bookman Old Style" w:hAnsi="Bookman Old Style" w:cs="Bookman Old Style"/>
      <w:b/>
      <w:bCs/>
      <w:i/>
      <w:iCs/>
      <w:color w:val="000000"/>
      <w:spacing w:val="0"/>
      <w:w w:val="100"/>
      <w:position w:val="0"/>
      <w:sz w:val="23"/>
      <w:szCs w:val="23"/>
      <w:u w:val="none"/>
      <w:shd w:val="clear" w:color="auto" w:fill="FFFFFF"/>
    </w:rPr>
  </w:style>
  <w:style w:type="character" w:customStyle="1" w:styleId="affff1">
    <w:name w:val="Колонтитул_"/>
    <w:basedOn w:val="a2"/>
    <w:rPr>
      <w:rFonts w:ascii="Times New Roman" w:eastAsia="Times New Roman" w:hAnsi="Times New Roman" w:cs="Times New Roman"/>
      <w:b/>
      <w:bCs/>
      <w:sz w:val="23"/>
      <w:szCs w:val="23"/>
      <w:u w:val="none"/>
    </w:rPr>
  </w:style>
  <w:style w:type="character" w:customStyle="1" w:styleId="affff2">
    <w:name w:val="Колонтитул"/>
    <w:basedOn w:val="affff1"/>
    <w:rPr>
      <w:rFonts w:ascii="Times New Roman" w:eastAsia="Times New Roman" w:hAnsi="Times New Roman" w:cs="Times New Roman"/>
      <w:b/>
      <w:bCs/>
      <w:color w:val="000000"/>
      <w:spacing w:val="0"/>
      <w:w w:val="100"/>
      <w:position w:val="0"/>
      <w:sz w:val="23"/>
      <w:szCs w:val="23"/>
      <w:u w:val="none"/>
      <w:lang w:val="ru-RU"/>
    </w:rPr>
  </w:style>
  <w:style w:type="character" w:customStyle="1" w:styleId="2a">
    <w:name w:val="Основной текст (2)_"/>
    <w:basedOn w:val="a2"/>
    <w:link w:val="2b"/>
    <w:rPr>
      <w:rFonts w:ascii="Times New Roman" w:eastAsia="Times New Roman" w:hAnsi="Times New Roman" w:cs="Times New Roman"/>
      <w:shd w:val="clear" w:color="auto" w:fill="FFFFFF"/>
    </w:rPr>
  </w:style>
  <w:style w:type="paragraph" w:customStyle="1" w:styleId="2b">
    <w:name w:val="Основной текст (2)"/>
    <w:basedOn w:val="a1"/>
    <w:link w:val="2a"/>
    <w:pPr>
      <w:widowControl w:val="0"/>
      <w:shd w:val="clear" w:color="auto" w:fill="FFFFFF"/>
      <w:spacing w:line="283" w:lineRule="exact"/>
      <w:jc w:val="center"/>
    </w:pPr>
    <w:rPr>
      <w:sz w:val="22"/>
      <w:szCs w:val="22"/>
      <w:lang w:eastAsia="en-US"/>
    </w:rPr>
  </w:style>
  <w:style w:type="character" w:customStyle="1" w:styleId="115pt">
    <w:name w:val="Основной текст + 11;5 pt;Полужирный"/>
    <w:basedOn w:val="afff8"/>
    <w:rPr>
      <w:rFonts w:ascii="Times New Roman" w:eastAsia="Times New Roman" w:hAnsi="Times New Roman" w:cs="Times New Roman"/>
      <w:b/>
      <w:bCs/>
      <w:color w:val="000000"/>
      <w:spacing w:val="0"/>
      <w:w w:val="100"/>
      <w:position w:val="0"/>
      <w:sz w:val="23"/>
      <w:szCs w:val="23"/>
      <w:u w:val="none"/>
      <w:shd w:val="clear" w:color="auto" w:fill="FFFFFF"/>
      <w:lang w:val="ru-RU"/>
    </w:rPr>
  </w:style>
  <w:style w:type="character" w:customStyle="1" w:styleId="Candara14pt0pt">
    <w:name w:val="Основной текст + Candara;14 pt;Интервал 0 pt"/>
    <w:basedOn w:val="afff8"/>
    <w:rPr>
      <w:rFonts w:ascii="Candara" w:eastAsia="Candara" w:hAnsi="Candara" w:cs="Candara"/>
      <w:color w:val="000000"/>
      <w:spacing w:val="-10"/>
      <w:w w:val="100"/>
      <w:position w:val="0"/>
      <w:sz w:val="28"/>
      <w:szCs w:val="28"/>
      <w:u w:val="none"/>
      <w:shd w:val="clear" w:color="auto" w:fill="FFFFFF"/>
      <w:lang w:val="ru-RU"/>
    </w:rPr>
  </w:style>
  <w:style w:type="character" w:customStyle="1" w:styleId="10pt">
    <w:name w:val="Основной текст + 10 pt"/>
    <w:basedOn w:val="afff8"/>
    <w:rPr>
      <w:rFonts w:ascii="Times New Roman" w:eastAsia="Times New Roman" w:hAnsi="Times New Roman" w:cs="Times New Roman"/>
      <w:color w:val="000000"/>
      <w:spacing w:val="0"/>
      <w:w w:val="100"/>
      <w:position w:val="0"/>
      <w:sz w:val="20"/>
      <w:szCs w:val="20"/>
      <w:u w:val="none"/>
      <w:shd w:val="clear" w:color="auto" w:fill="FFFFFF"/>
      <w:lang w:val="ru-RU"/>
    </w:rPr>
  </w:style>
  <w:style w:type="character" w:customStyle="1" w:styleId="BookmanOldStyle7pt">
    <w:name w:val="Основной текст + Bookman Old Style;7 pt;Полужирный"/>
    <w:basedOn w:val="afff8"/>
    <w:rPr>
      <w:rFonts w:ascii="Bookman Old Style" w:eastAsia="Bookman Old Style" w:hAnsi="Bookman Old Style" w:cs="Bookman Old Style"/>
      <w:b/>
      <w:bCs/>
      <w:color w:val="000000"/>
      <w:spacing w:val="0"/>
      <w:w w:val="100"/>
      <w:position w:val="0"/>
      <w:sz w:val="14"/>
      <w:szCs w:val="14"/>
      <w:u w:val="none"/>
      <w:shd w:val="clear" w:color="auto" w:fill="FFFFFF"/>
    </w:rPr>
  </w:style>
  <w:style w:type="paragraph" w:customStyle="1" w:styleId="1f6">
    <w:name w:val="Основной текст1"/>
    <w:basedOn w:val="a1"/>
    <w:pPr>
      <w:widowControl w:val="0"/>
      <w:shd w:val="clear" w:color="auto" w:fill="FFFFFF"/>
      <w:spacing w:line="350" w:lineRule="exact"/>
      <w:jc w:val="both"/>
    </w:pPr>
    <w:rPr>
      <w:color w:val="000000"/>
      <w:sz w:val="27"/>
      <w:szCs w:val="27"/>
    </w:rPr>
  </w:style>
  <w:style w:type="paragraph" w:customStyle="1" w:styleId="affff3">
    <w:name w:val="Содержимое таблицы"/>
    <w:basedOn w:val="a1"/>
    <w:pPr>
      <w:suppressLineNumbers/>
      <w:suppressAutoHyphens/>
    </w:pPr>
    <w:rPr>
      <w:lang w:eastAsia="ar-SA"/>
    </w:rPr>
  </w:style>
  <w:style w:type="paragraph" w:customStyle="1" w:styleId="221">
    <w:name w:val="Основной текст с отступом 22"/>
    <w:basedOn w:val="a1"/>
    <w:pPr>
      <w:suppressAutoHyphens/>
      <w:jc w:val="center"/>
    </w:pPr>
    <w:rPr>
      <w:kern w:val="1"/>
      <w:lang w:eastAsia="ar-SA"/>
    </w:rPr>
  </w:style>
  <w:style w:type="paragraph" w:styleId="affff4">
    <w:name w:val="No Spacing"/>
    <w:basedOn w:val="a1"/>
    <w:link w:val="affff5"/>
    <w:uiPriority w:val="1"/>
    <w:qFormat/>
    <w:pPr>
      <w:spacing w:after="200" w:line="276" w:lineRule="auto"/>
    </w:pPr>
    <w:rPr>
      <w:rFonts w:eastAsia="Calibri"/>
      <w:kern w:val="2"/>
      <w:szCs w:val="32"/>
      <w:lang w:eastAsia="en-US"/>
    </w:rPr>
  </w:style>
  <w:style w:type="character" w:customStyle="1" w:styleId="affff5">
    <w:name w:val="Без интервала Знак"/>
    <w:link w:val="affff4"/>
    <w:uiPriority w:val="1"/>
    <w:rPr>
      <w:rFonts w:ascii="Times New Roman" w:hAnsi="Times New Roman" w:cs="Times New Roman"/>
      <w:kern w:val="2"/>
      <w:sz w:val="24"/>
      <w:szCs w:val="32"/>
    </w:rPr>
  </w:style>
  <w:style w:type="paragraph" w:styleId="2c">
    <w:name w:val="Quote"/>
    <w:basedOn w:val="a1"/>
    <w:next w:val="a1"/>
    <w:link w:val="2d"/>
    <w:uiPriority w:val="29"/>
    <w:qFormat/>
    <w:pPr>
      <w:spacing w:after="200" w:line="276" w:lineRule="auto"/>
    </w:pPr>
    <w:rPr>
      <w:rFonts w:eastAsia="Calibri"/>
      <w:i/>
      <w:kern w:val="2"/>
      <w:lang w:eastAsia="en-US"/>
    </w:rPr>
  </w:style>
  <w:style w:type="character" w:customStyle="1" w:styleId="2d">
    <w:name w:val="Цитата 2 Знак"/>
    <w:basedOn w:val="a2"/>
    <w:link w:val="2c"/>
    <w:uiPriority w:val="29"/>
    <w:rPr>
      <w:rFonts w:ascii="Times New Roman" w:hAnsi="Times New Roman" w:cs="Times New Roman"/>
      <w:i/>
      <w:kern w:val="2"/>
      <w:sz w:val="24"/>
      <w:szCs w:val="24"/>
    </w:rPr>
  </w:style>
  <w:style w:type="paragraph" w:styleId="affff6">
    <w:name w:val="Intense Quote"/>
    <w:basedOn w:val="a1"/>
    <w:next w:val="a1"/>
    <w:link w:val="affff7"/>
    <w:uiPriority w:val="30"/>
    <w:qFormat/>
    <w:pPr>
      <w:spacing w:after="200" w:line="276" w:lineRule="auto"/>
      <w:ind w:left="720" w:right="720"/>
    </w:pPr>
    <w:rPr>
      <w:rFonts w:eastAsia="Calibri"/>
      <w:b/>
      <w:i/>
      <w:kern w:val="2"/>
      <w:szCs w:val="22"/>
      <w:lang w:eastAsia="en-US"/>
    </w:rPr>
  </w:style>
  <w:style w:type="character" w:customStyle="1" w:styleId="affff7">
    <w:name w:val="Выделенная цитата Знак"/>
    <w:basedOn w:val="a2"/>
    <w:link w:val="affff6"/>
    <w:uiPriority w:val="30"/>
    <w:rPr>
      <w:rFonts w:ascii="Times New Roman" w:hAnsi="Times New Roman" w:cs="Times New Roman"/>
      <w:b/>
      <w:i/>
      <w:kern w:val="2"/>
      <w:sz w:val="24"/>
    </w:rPr>
  </w:style>
  <w:style w:type="character" w:customStyle="1" w:styleId="1f7">
    <w:name w:val="Слабое выделение1"/>
    <w:uiPriority w:val="19"/>
    <w:qFormat/>
    <w:rPr>
      <w:i/>
      <w:color w:val="595959" w:themeColor="text1" w:themeTint="A6"/>
    </w:rPr>
  </w:style>
  <w:style w:type="character" w:customStyle="1" w:styleId="1f8">
    <w:name w:val="Сильное выделение1"/>
    <w:basedOn w:val="a2"/>
    <w:uiPriority w:val="21"/>
    <w:qFormat/>
    <w:rPr>
      <w:b/>
      <w:i/>
      <w:sz w:val="24"/>
      <w:szCs w:val="24"/>
      <w:u w:val="single"/>
    </w:rPr>
  </w:style>
  <w:style w:type="character" w:customStyle="1" w:styleId="1f9">
    <w:name w:val="Слабая ссылка1"/>
    <w:basedOn w:val="a2"/>
    <w:uiPriority w:val="31"/>
    <w:qFormat/>
    <w:rPr>
      <w:sz w:val="24"/>
      <w:szCs w:val="24"/>
      <w:u w:val="single"/>
    </w:rPr>
  </w:style>
  <w:style w:type="character" w:customStyle="1" w:styleId="1fa">
    <w:name w:val="Сильная ссылка1"/>
    <w:basedOn w:val="a2"/>
    <w:uiPriority w:val="32"/>
    <w:qFormat/>
    <w:rPr>
      <w:b/>
      <w:sz w:val="24"/>
      <w:u w:val="single"/>
    </w:rPr>
  </w:style>
  <w:style w:type="character" w:customStyle="1" w:styleId="1fb">
    <w:name w:val="Название книги1"/>
    <w:basedOn w:val="a2"/>
    <w:uiPriority w:val="33"/>
    <w:qFormat/>
    <w:rPr>
      <w:rFonts w:asciiTheme="majorHAnsi" w:eastAsiaTheme="majorEastAsia" w:hAnsiTheme="majorHAnsi"/>
      <w:b/>
      <w:i/>
      <w:sz w:val="24"/>
      <w:szCs w:val="24"/>
    </w:rPr>
  </w:style>
  <w:style w:type="character" w:customStyle="1" w:styleId="blk">
    <w:name w:val="blk"/>
    <w:basedOn w:val="a2"/>
  </w:style>
  <w:style w:type="paragraph" w:customStyle="1" w:styleId="Main">
    <w:name w:val="Main"/>
    <w:link w:val="Main0"/>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Pr>
      <w:rFonts w:ascii="Times New Roman" w:eastAsia="Times New Roman" w:hAnsi="Times New Roman" w:cs="Tahoma"/>
      <w:sz w:val="24"/>
      <w:szCs w:val="16"/>
      <w:lang w:eastAsia="ru-RU"/>
    </w:rPr>
  </w:style>
  <w:style w:type="paragraph" w:customStyle="1" w:styleId="xl71">
    <w:name w:val="xl71"/>
    <w:basedOn w:val="a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2">
    <w:name w:val="xl72"/>
    <w:basedOn w:val="a1"/>
    <w:pPr>
      <w:pBdr>
        <w:top w:val="single" w:sz="4" w:space="0" w:color="auto"/>
        <w:bottom w:val="single" w:sz="4" w:space="0" w:color="auto"/>
      </w:pBdr>
      <w:spacing w:before="100" w:beforeAutospacing="1" w:after="100" w:afterAutospacing="1"/>
      <w:jc w:val="center"/>
    </w:pPr>
  </w:style>
  <w:style w:type="paragraph" w:customStyle="1" w:styleId="xl73">
    <w:name w:val="xl73"/>
    <w:basedOn w:val="a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4">
    <w:name w:val="xl74"/>
    <w:basedOn w:val="a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5">
    <w:name w:val="xl75"/>
    <w:basedOn w:val="a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6">
    <w:name w:val="xl76"/>
    <w:basedOn w:val="a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7">
    <w:name w:val="xl77"/>
    <w:basedOn w:val="a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formattext">
    <w:name w:val="formattext"/>
    <w:basedOn w:val="a1"/>
    <w:pPr>
      <w:spacing w:before="100" w:beforeAutospacing="1" w:after="100" w:afterAutospacing="1"/>
    </w:pPr>
  </w:style>
  <w:style w:type="character" w:customStyle="1" w:styleId="Main1">
    <w:name w:val="Main Знак Знак"/>
    <w:basedOn w:val="a2"/>
    <w:locked/>
    <w:rPr>
      <w:sz w:val="24"/>
      <w:szCs w:val="24"/>
      <w:lang w:val="ru-RU" w:eastAsia="ru-RU" w:bidi="ar-SA"/>
    </w:rPr>
  </w:style>
  <w:style w:type="paragraph" w:customStyle="1" w:styleId="49">
    <w:name w:val="заголовок 4"/>
    <w:basedOn w:val="a1"/>
    <w:next w:val="a1"/>
    <w:pPr>
      <w:keepNext/>
      <w:autoSpaceDE w:val="0"/>
      <w:autoSpaceDN w:val="0"/>
      <w:jc w:val="center"/>
      <w:outlineLvl w:val="3"/>
    </w:pPr>
    <w:rPr>
      <w:b/>
      <w:bCs/>
    </w:rPr>
  </w:style>
  <w:style w:type="paragraph" w:customStyle="1" w:styleId="BodyTextIndent21">
    <w:name w:val="Body Text Indent 21"/>
    <w:basedOn w:val="a1"/>
    <w:pPr>
      <w:ind w:firstLine="720"/>
      <w:jc w:val="both"/>
    </w:pPr>
    <w:rPr>
      <w:b/>
      <w:i/>
    </w:rPr>
  </w:style>
  <w:style w:type="character" w:customStyle="1" w:styleId="1fc">
    <w:name w:val="Основной текст Знак1"/>
    <w:basedOn w:val="a2"/>
    <w:locked/>
    <w:rPr>
      <w:sz w:val="24"/>
      <w:szCs w:val="24"/>
    </w:rPr>
  </w:style>
  <w:style w:type="paragraph" w:customStyle="1" w:styleId="Normal2">
    <w:name w:val="Normal2"/>
    <w:pPr>
      <w:widowControl w:val="0"/>
      <w:spacing w:line="300" w:lineRule="auto"/>
      <w:ind w:left="1040" w:hanging="360"/>
      <w:jc w:val="both"/>
    </w:pPr>
    <w:rPr>
      <w:rFonts w:ascii="Times New Roman" w:eastAsia="Times New Roman" w:hAnsi="Times New Roman" w:cs="Times New Roman"/>
      <w:snapToGrid w:val="0"/>
      <w:sz w:val="24"/>
    </w:rPr>
  </w:style>
  <w:style w:type="character" w:customStyle="1" w:styleId="21pt1">
    <w:name w:val="Основной текст (2) + Интервал 1 pt1"/>
    <w:basedOn w:val="2a"/>
    <w:rPr>
      <w:rFonts w:ascii="Times New Roman" w:eastAsia="Times New Roman" w:hAnsi="Times New Roman" w:cs="Times New Roman"/>
      <w:spacing w:val="17"/>
      <w:sz w:val="21"/>
      <w:szCs w:val="21"/>
      <w:shd w:val="clear" w:color="auto" w:fill="FFFFFF"/>
      <w:lang w:bidi="ar-SA"/>
    </w:rPr>
  </w:style>
  <w:style w:type="table" w:customStyle="1" w:styleId="TableNormal">
    <w:name w:val="Table Normal"/>
    <w:uiPriority w:val="2"/>
    <w:semiHidden/>
    <w:unhideWhenUsed/>
    <w:qFormat/>
    <w:pPr>
      <w:widowControl w:val="0"/>
      <w:autoSpaceDE w:val="0"/>
      <w:autoSpaceDN w:val="0"/>
    </w:pPr>
    <w:rPr>
      <w:rFonts w:eastAsiaTheme="minorHAnsi"/>
      <w:lang w:val="en-US"/>
    </w:rPr>
    <w:tblPr>
      <w:tblCellMar>
        <w:top w:w="0" w:type="dxa"/>
        <w:left w:w="0" w:type="dxa"/>
        <w:bottom w:w="0" w:type="dxa"/>
        <w:right w:w="0" w:type="dxa"/>
      </w:tblCellMar>
    </w:tblPr>
  </w:style>
  <w:style w:type="character" w:customStyle="1" w:styleId="affb">
    <w:name w:val="Список Знак"/>
    <w:link w:val="a0"/>
    <w:uiPriority w:val="99"/>
    <w:rPr>
      <w:rFonts w:ascii="MS Sans Serif" w:eastAsia="Times New Roman" w:hAnsi="MS Sans Serif" w:cs="Times New Roman"/>
      <w:snapToGrid w:val="0"/>
      <w:sz w:val="20"/>
      <w:szCs w:val="20"/>
      <w:lang w:val="en-US"/>
    </w:rPr>
  </w:style>
  <w:style w:type="paragraph" w:customStyle="1" w:styleId="111">
    <w:name w:val="Табличный_боковик_11"/>
    <w:link w:val="112"/>
    <w:qFormat/>
    <w:rPr>
      <w:rFonts w:ascii="Times New Roman" w:eastAsia="Times New Roman" w:hAnsi="Times New Roman" w:cs="Times New Roman"/>
      <w:sz w:val="22"/>
      <w:szCs w:val="22"/>
    </w:rPr>
  </w:style>
  <w:style w:type="character" w:customStyle="1" w:styleId="112">
    <w:name w:val="Табличный_боковик_11 Знак"/>
    <w:link w:val="111"/>
    <w:qFormat/>
    <w:locked/>
    <w:rPr>
      <w:rFonts w:ascii="Times New Roman" w:eastAsia="Times New Roman" w:hAnsi="Times New Roman" w:cs="Times New Roman"/>
      <w:lang w:eastAsia="ru-RU"/>
    </w:rPr>
  </w:style>
  <w:style w:type="paragraph" w:customStyle="1" w:styleId="1fd">
    <w:name w:val="Заголовок_подзаголовок_1"/>
    <w:next w:val="afffb"/>
    <w:link w:val="1fe"/>
    <w:qFormat/>
    <w:pPr>
      <w:keepNext/>
      <w:spacing w:before="120" w:after="60"/>
      <w:ind w:right="567" w:firstLine="709"/>
      <w:jc w:val="both"/>
    </w:pPr>
    <w:rPr>
      <w:rFonts w:ascii="Times New Roman" w:eastAsia="Times New Roman" w:hAnsi="Times New Roman" w:cs="Times New Roman"/>
      <w:b/>
      <w:bCs/>
      <w:sz w:val="24"/>
      <w:szCs w:val="24"/>
      <w:u w:val="single"/>
    </w:rPr>
  </w:style>
  <w:style w:type="character" w:customStyle="1" w:styleId="1fe">
    <w:name w:val="Заголовок_подзаголовок_1 Знак"/>
    <w:basedOn w:val="a2"/>
    <w:link w:val="1fd"/>
    <w:rPr>
      <w:rFonts w:ascii="Times New Roman" w:eastAsia="Times New Roman" w:hAnsi="Times New Roman" w:cs="Times New Roman"/>
      <w:b/>
      <w:bCs/>
      <w:sz w:val="24"/>
      <w:szCs w:val="24"/>
      <w:u w:val="single"/>
      <w:lang w:eastAsia="ru-RU"/>
    </w:rPr>
  </w:style>
  <w:style w:type="paragraph" w:customStyle="1" w:styleId="3a">
    <w:name w:val="Заголовок_подзаголовок_3"/>
    <w:next w:val="afffb"/>
    <w:link w:val="3b"/>
    <w:qFormat/>
    <w:pPr>
      <w:keepNext/>
      <w:spacing w:before="120" w:after="60"/>
      <w:ind w:left="709" w:right="567"/>
    </w:pPr>
    <w:rPr>
      <w:rFonts w:ascii="Times New Roman" w:eastAsia="Times New Roman" w:hAnsi="Times New Roman" w:cs="Times New Roman"/>
      <w:bCs/>
      <w:sz w:val="24"/>
      <w:szCs w:val="24"/>
      <w:u w:val="single"/>
    </w:rPr>
  </w:style>
  <w:style w:type="character" w:customStyle="1" w:styleId="3b">
    <w:name w:val="Заголовок_подзаголовок_3 Знак"/>
    <w:basedOn w:val="a2"/>
    <w:link w:val="3a"/>
    <w:rPr>
      <w:rFonts w:ascii="Times New Roman" w:eastAsia="Times New Roman" w:hAnsi="Times New Roman" w:cs="Times New Roman"/>
      <w:bCs/>
      <w:sz w:val="24"/>
      <w:szCs w:val="24"/>
      <w:u w:val="single"/>
      <w:lang w:eastAsia="ru-RU"/>
    </w:rPr>
  </w:style>
  <w:style w:type="paragraph" w:customStyle="1" w:styleId="1">
    <w:name w:val="Список_маркерный_1_уровень"/>
    <w:link w:val="1ff"/>
    <w:uiPriority w:val="99"/>
    <w:qFormat/>
    <w:pPr>
      <w:numPr>
        <w:numId w:val="4"/>
      </w:numPr>
      <w:spacing w:before="60"/>
      <w:jc w:val="both"/>
    </w:pPr>
    <w:rPr>
      <w:rFonts w:ascii="Times New Roman" w:hAnsi="Times New Roman" w:cs="Times New Roman"/>
      <w:snapToGrid w:val="0"/>
      <w:sz w:val="24"/>
      <w:szCs w:val="24"/>
    </w:rPr>
  </w:style>
  <w:style w:type="character" w:customStyle="1" w:styleId="1ff">
    <w:name w:val="Список_маркерный_1_уровень Знак"/>
    <w:basedOn w:val="a2"/>
    <w:link w:val="1"/>
    <w:uiPriority w:val="99"/>
    <w:rPr>
      <w:rFonts w:ascii="Times New Roman" w:hAnsi="Times New Roman" w:cs="Times New Roman"/>
      <w:snapToGrid w:val="0"/>
      <w:sz w:val="24"/>
      <w:szCs w:val="24"/>
      <w:lang w:eastAsia="ru-RU"/>
    </w:rPr>
  </w:style>
  <w:style w:type="paragraph" w:customStyle="1" w:styleId="113">
    <w:name w:val="Табличный_таблица_11"/>
    <w:link w:val="114"/>
    <w:qFormat/>
    <w:pPr>
      <w:jc w:val="center"/>
    </w:pPr>
    <w:rPr>
      <w:rFonts w:ascii="Times New Roman" w:eastAsia="Times New Roman" w:hAnsi="Times New Roman" w:cs="Times New Roman"/>
      <w:sz w:val="22"/>
      <w:szCs w:val="22"/>
    </w:rPr>
  </w:style>
  <w:style w:type="character" w:customStyle="1" w:styleId="114">
    <w:name w:val="Табличный_таблица_11 Знак"/>
    <w:link w:val="113"/>
    <w:locked/>
    <w:rPr>
      <w:rFonts w:ascii="Times New Roman" w:eastAsia="Times New Roman" w:hAnsi="Times New Roman" w:cs="Times New Roman"/>
      <w:lang w:eastAsia="ru-RU"/>
    </w:rPr>
  </w:style>
  <w:style w:type="paragraph" w:customStyle="1" w:styleId="affff8">
    <w:name w:val="Таблица_номер_таблицы"/>
    <w:link w:val="affff9"/>
    <w:qFormat/>
    <w:pPr>
      <w:keepNext/>
      <w:jc w:val="right"/>
    </w:pPr>
    <w:rPr>
      <w:rFonts w:ascii="Times New Roman" w:eastAsia="Times New Roman" w:hAnsi="Times New Roman" w:cs="Times New Roman"/>
      <w:bCs/>
      <w:sz w:val="24"/>
      <w:szCs w:val="22"/>
    </w:rPr>
  </w:style>
  <w:style w:type="character" w:customStyle="1" w:styleId="affff9">
    <w:name w:val="Таблица_номер_таблицы Знак"/>
    <w:basedOn w:val="a2"/>
    <w:link w:val="affff8"/>
    <w:rPr>
      <w:rFonts w:ascii="Times New Roman" w:eastAsia="Times New Roman" w:hAnsi="Times New Roman" w:cs="Times New Roman"/>
      <w:bCs/>
      <w:sz w:val="24"/>
      <w:lang w:eastAsia="ru-RU"/>
    </w:rPr>
  </w:style>
  <w:style w:type="paragraph" w:customStyle="1" w:styleId="affffa">
    <w:name w:val="Таблица_название_таблицы"/>
    <w:next w:val="afffb"/>
    <w:link w:val="affffb"/>
    <w:qFormat/>
    <w:pPr>
      <w:keepNext/>
      <w:spacing w:after="120"/>
      <w:jc w:val="center"/>
    </w:pPr>
    <w:rPr>
      <w:rFonts w:ascii="Times New Roman" w:eastAsia="Times New Roman" w:hAnsi="Times New Roman" w:cs="Times New Roman"/>
      <w:bCs/>
      <w:sz w:val="24"/>
      <w:szCs w:val="22"/>
    </w:rPr>
  </w:style>
  <w:style w:type="character" w:customStyle="1" w:styleId="affffb">
    <w:name w:val="Таблица_название_таблицы Знак"/>
    <w:basedOn w:val="a2"/>
    <w:link w:val="affffa"/>
    <w:rPr>
      <w:rFonts w:ascii="Times New Roman" w:eastAsia="Times New Roman" w:hAnsi="Times New Roman" w:cs="Times New Roman"/>
      <w:bCs/>
      <w:sz w:val="24"/>
      <w:lang w:eastAsia="ru-RU"/>
    </w:rPr>
  </w:style>
  <w:style w:type="character" w:customStyle="1" w:styleId="211pt">
    <w:name w:val="Основной текст (2) + 11 pt"/>
    <w:basedOn w:val="2a"/>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affffc">
    <w:name w:val="Текст_Обычный"/>
    <w:basedOn w:val="a2"/>
    <w:uiPriority w:val="1"/>
    <w:qFormat/>
  </w:style>
  <w:style w:type="paragraph" w:customStyle="1" w:styleId="3c">
    <w:name w:val="Заголовок_3_уровень"/>
    <w:basedOn w:val="20"/>
    <w:link w:val="3d"/>
    <w:qFormat/>
    <w:pPr>
      <w:tabs>
        <w:tab w:val="left" w:pos="1134"/>
        <w:tab w:val="left" w:pos="1276"/>
      </w:tabs>
      <w:spacing w:before="180"/>
      <w:ind w:firstLine="567"/>
      <w:jc w:val="center"/>
      <w:outlineLvl w:val="2"/>
    </w:pPr>
    <w:rPr>
      <w:rFonts w:ascii="Times New Roman" w:hAnsi="Times New Roman" w:cs="Times New Roman"/>
      <w:i w:val="0"/>
      <w:kern w:val="0"/>
      <w:sz w:val="26"/>
      <w:szCs w:val="26"/>
    </w:rPr>
  </w:style>
  <w:style w:type="character" w:customStyle="1" w:styleId="3d">
    <w:name w:val="Заголовок_3_уровень Знак"/>
    <w:basedOn w:val="21"/>
    <w:link w:val="3c"/>
    <w:rPr>
      <w:rFonts w:ascii="Times New Roman" w:eastAsia="Times New Roman" w:hAnsi="Times New Roman" w:cs="Times New Roman"/>
      <w:b/>
      <w:bCs/>
      <w:i/>
      <w:iCs/>
      <w:kern w:val="2"/>
      <w:sz w:val="26"/>
      <w:szCs w:val="26"/>
      <w:lang w:eastAsia="ru-RU"/>
    </w:rPr>
  </w:style>
  <w:style w:type="paragraph" w:customStyle="1" w:styleId="2e">
    <w:name w:val="Заголовок_подзаголовок_2"/>
    <w:next w:val="afffb"/>
    <w:link w:val="2f"/>
    <w:pPr>
      <w:keepNext/>
      <w:spacing w:before="120" w:after="60"/>
      <w:ind w:right="567" w:firstLine="709"/>
      <w:jc w:val="both"/>
    </w:pPr>
    <w:rPr>
      <w:rFonts w:ascii="Times New Roman" w:eastAsia="Times New Roman" w:hAnsi="Times New Roman" w:cs="Times New Roman"/>
      <w:b/>
      <w:bCs/>
      <w:sz w:val="24"/>
      <w:szCs w:val="24"/>
    </w:rPr>
  </w:style>
  <w:style w:type="character" w:customStyle="1" w:styleId="2f">
    <w:name w:val="Заголовок_подзаголовок_2 Знак"/>
    <w:basedOn w:val="a2"/>
    <w:link w:val="2e"/>
    <w:rPr>
      <w:rFonts w:ascii="Times New Roman" w:eastAsia="Times New Roman" w:hAnsi="Times New Roman" w:cs="Times New Roman"/>
      <w:b/>
      <w:bCs/>
      <w:sz w:val="24"/>
      <w:szCs w:val="24"/>
      <w:lang w:eastAsia="ru-RU"/>
    </w:rPr>
  </w:style>
  <w:style w:type="paragraph" w:customStyle="1" w:styleId="2">
    <w:name w:val="Список_маркерный_2_уровень"/>
    <w:basedOn w:val="1"/>
    <w:link w:val="2f0"/>
    <w:pPr>
      <w:numPr>
        <w:ilvl w:val="1"/>
        <w:numId w:val="5"/>
      </w:numPr>
    </w:pPr>
  </w:style>
  <w:style w:type="character" w:customStyle="1" w:styleId="2f0">
    <w:name w:val="Список_маркерный_2_уровень Знак"/>
    <w:basedOn w:val="a2"/>
    <w:link w:val="2"/>
    <w:rPr>
      <w:rFonts w:ascii="Times New Roman" w:hAnsi="Times New Roman" w:cs="Times New Roman"/>
      <w:snapToGrid w:val="0"/>
      <w:sz w:val="24"/>
      <w:szCs w:val="24"/>
      <w:lang w:eastAsia="ru-RU"/>
    </w:rPr>
  </w:style>
  <w:style w:type="paragraph" w:customStyle="1" w:styleId="1ff0">
    <w:name w:val="Список_нумерованный_1_уровень"/>
    <w:link w:val="1ff1"/>
    <w:qFormat/>
    <w:pPr>
      <w:spacing w:before="60" w:after="100"/>
      <w:ind w:left="567"/>
      <w:jc w:val="both"/>
    </w:pPr>
    <w:rPr>
      <w:rFonts w:ascii="Times New Roman" w:eastAsia="Times New Roman" w:hAnsi="Times New Roman" w:cs="Times New Roman"/>
      <w:sz w:val="24"/>
      <w:szCs w:val="24"/>
    </w:rPr>
  </w:style>
  <w:style w:type="character" w:customStyle="1" w:styleId="1ff1">
    <w:name w:val="Список_нумерованный_1_уровень Знак"/>
    <w:basedOn w:val="a2"/>
    <w:link w:val="1ff0"/>
    <w:locked/>
    <w:rPr>
      <w:rFonts w:ascii="Times New Roman" w:eastAsia="Times New Roman" w:hAnsi="Times New Roman" w:cs="Times New Roman"/>
      <w:sz w:val="24"/>
      <w:szCs w:val="24"/>
      <w:lang w:eastAsia="ru-RU"/>
    </w:rPr>
  </w:style>
  <w:style w:type="character" w:customStyle="1" w:styleId="2f1">
    <w:name w:val="Основной текст (2) + Полужирный"/>
    <w:basedOn w:val="2a"/>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2105pt">
    <w:name w:val="Основной текст (2) + 10;5 pt;Полужирный"/>
    <w:basedOn w:val="2a"/>
    <w:rPr>
      <w:rFonts w:ascii="Times New Roman" w:eastAsia="Times New Roman" w:hAnsi="Times New Roman" w:cs="Times New Roman"/>
      <w:b/>
      <w:bCs/>
      <w:color w:val="000000"/>
      <w:spacing w:val="0"/>
      <w:w w:val="100"/>
      <w:position w:val="0"/>
      <w:sz w:val="21"/>
      <w:szCs w:val="21"/>
      <w:u w:val="none"/>
      <w:shd w:val="clear" w:color="auto" w:fill="FFFFFF"/>
      <w:lang w:val="ru-RU" w:eastAsia="ru-RU" w:bidi="ru-RU"/>
    </w:rPr>
  </w:style>
  <w:style w:type="paragraph" w:customStyle="1" w:styleId="11">
    <w:name w:val="Табличный_маркированный_11"/>
    <w:link w:val="115"/>
    <w:qFormat/>
    <w:pPr>
      <w:numPr>
        <w:numId w:val="6"/>
      </w:numPr>
      <w:ind w:left="284" w:hanging="207"/>
      <w:jc w:val="both"/>
    </w:pPr>
    <w:rPr>
      <w:rFonts w:ascii="Times New Roman" w:eastAsia="Times New Roman" w:hAnsi="Times New Roman" w:cs="Times New Roman"/>
      <w:sz w:val="22"/>
      <w:szCs w:val="22"/>
    </w:rPr>
  </w:style>
  <w:style w:type="character" w:customStyle="1" w:styleId="115">
    <w:name w:val="Табличный_маркированный_11 Знак"/>
    <w:basedOn w:val="a2"/>
    <w:link w:val="11"/>
    <w:rPr>
      <w:rFonts w:ascii="Times New Roman" w:eastAsia="Times New Roman" w:hAnsi="Times New Roman" w:cs="Times New Roman"/>
      <w:lang w:eastAsia="ru-RU"/>
    </w:rPr>
  </w:style>
  <w:style w:type="paragraph" w:customStyle="1" w:styleId="116">
    <w:name w:val="Знак1 Знак Знак Знак Знак Знак Знак Знак Знак Знак Знак Знак Знак Знак Знак Знак1"/>
    <w:basedOn w:val="a1"/>
    <w:pPr>
      <w:widowControl w:val="0"/>
      <w:adjustRightInd w:val="0"/>
      <w:spacing w:after="160" w:line="240" w:lineRule="exact"/>
      <w:jc w:val="right"/>
    </w:pPr>
    <w:rPr>
      <w:lang w:val="en-GB" w:eastAsia="en-US"/>
    </w:rPr>
  </w:style>
  <w:style w:type="paragraph" w:customStyle="1" w:styleId="BodyText21">
    <w:name w:val="Body Text 21"/>
    <w:basedOn w:val="a1"/>
    <w:rPr>
      <w:sz w:val="28"/>
    </w:rPr>
  </w:style>
  <w:style w:type="character" w:customStyle="1" w:styleId="w">
    <w:name w:val="w"/>
    <w:basedOn w:val="a2"/>
  </w:style>
  <w:style w:type="character" w:customStyle="1" w:styleId="2Cambria65pt">
    <w:name w:val="Основной текст (2) + Cambria;6;5 pt;Курсив"/>
    <w:basedOn w:val="2a"/>
    <w:rPr>
      <w:rFonts w:ascii="Cambria" w:eastAsia="Cambria" w:hAnsi="Cambria" w:cs="Cambria"/>
      <w:i/>
      <w:iCs/>
      <w:color w:val="000000"/>
      <w:spacing w:val="0"/>
      <w:w w:val="100"/>
      <w:position w:val="0"/>
      <w:sz w:val="13"/>
      <w:szCs w:val="13"/>
      <w:u w:val="none"/>
      <w:shd w:val="clear" w:color="auto" w:fill="FFFFFF"/>
      <w:lang w:val="ru-RU" w:eastAsia="ru-RU" w:bidi="ru-RU"/>
    </w:rPr>
  </w:style>
  <w:style w:type="character" w:customStyle="1" w:styleId="2Cambria65pt0">
    <w:name w:val="Основной текст (2) + Cambria;6;5 pt;Курсив;Малые прописные"/>
    <w:basedOn w:val="2a"/>
    <w:rPr>
      <w:rFonts w:ascii="Cambria" w:eastAsia="Cambria" w:hAnsi="Cambria" w:cs="Cambria"/>
      <w:i/>
      <w:iCs/>
      <w:smallCaps/>
      <w:color w:val="000000"/>
      <w:spacing w:val="0"/>
      <w:w w:val="100"/>
      <w:position w:val="0"/>
      <w:sz w:val="13"/>
      <w:szCs w:val="13"/>
      <w:u w:val="none"/>
      <w:shd w:val="clear" w:color="auto" w:fill="FFFFFF"/>
      <w:lang w:val="en-US" w:eastAsia="en-US" w:bidi="en-US"/>
    </w:rPr>
  </w:style>
  <w:style w:type="character" w:customStyle="1" w:styleId="2f2">
    <w:name w:val="Основной текст (2) + Не полужирный"/>
    <w:basedOn w:val="2a"/>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2BookmanOldStyle65pt">
    <w:name w:val="Основной текст (2) + Bookman Old Style;6;5 pt;Не полужирный;Курсив"/>
    <w:basedOn w:val="2a"/>
    <w:rPr>
      <w:rFonts w:ascii="Bookman Old Style" w:eastAsia="Bookman Old Style" w:hAnsi="Bookman Old Style" w:cs="Bookman Old Style"/>
      <w:b/>
      <w:bCs/>
      <w:i/>
      <w:iCs/>
      <w:color w:val="000000"/>
      <w:spacing w:val="0"/>
      <w:w w:val="100"/>
      <w:position w:val="0"/>
      <w:sz w:val="13"/>
      <w:szCs w:val="13"/>
      <w:u w:val="none"/>
      <w:shd w:val="clear" w:color="auto" w:fill="FFFFFF"/>
      <w:lang w:val="en-US" w:eastAsia="en-US" w:bidi="en-US"/>
    </w:rPr>
  </w:style>
  <w:style w:type="paragraph" w:customStyle="1" w:styleId="Style69">
    <w:name w:val="Style69"/>
    <w:basedOn w:val="a1"/>
    <w:pPr>
      <w:widowControl w:val="0"/>
      <w:autoSpaceDE w:val="0"/>
      <w:autoSpaceDN w:val="0"/>
      <w:adjustRightInd w:val="0"/>
    </w:pPr>
  </w:style>
  <w:style w:type="paragraph" w:customStyle="1" w:styleId="1ff2">
    <w:name w:val="Обычный 1"/>
    <w:basedOn w:val="a1"/>
    <w:next w:val="a1"/>
    <w:link w:val="1ff3"/>
    <w:pPr>
      <w:tabs>
        <w:tab w:val="left" w:pos="360"/>
      </w:tabs>
      <w:spacing w:before="120"/>
      <w:ind w:left="360" w:hanging="360"/>
      <w:jc w:val="both"/>
    </w:pPr>
  </w:style>
  <w:style w:type="character" w:customStyle="1" w:styleId="1ff3">
    <w:name w:val="Обычный 1 Знак"/>
    <w:link w:val="1ff2"/>
    <w:rPr>
      <w:rFonts w:ascii="Times New Roman" w:eastAsia="Times New Roman" w:hAnsi="Times New Roman" w:cs="Times New Roman"/>
      <w:sz w:val="24"/>
      <w:szCs w:val="24"/>
      <w:lang w:eastAsia="ru-RU"/>
    </w:rPr>
  </w:style>
  <w:style w:type="character" w:customStyle="1" w:styleId="nowrap">
    <w:name w:val="nowrap"/>
    <w:basedOn w:val="a2"/>
  </w:style>
  <w:style w:type="paragraph" w:customStyle="1" w:styleId="affffd">
    <w:name w:val="МОЕ"/>
    <w:basedOn w:val="a1"/>
    <w:pPr>
      <w:widowControl w:val="0"/>
      <w:snapToGrid w:val="0"/>
      <w:ind w:firstLine="709"/>
      <w:jc w:val="both"/>
    </w:pPr>
    <w:rPr>
      <w:spacing w:val="10"/>
      <w:sz w:val="28"/>
      <w:szCs w:val="28"/>
    </w:rPr>
  </w:style>
  <w:style w:type="paragraph" w:customStyle="1" w:styleId="headertext">
    <w:name w:val="headertext"/>
    <w:basedOn w:val="a1"/>
    <w:pPr>
      <w:spacing w:before="100" w:beforeAutospacing="1" w:after="100" w:afterAutospacing="1"/>
    </w:pPr>
  </w:style>
  <w:style w:type="character" w:customStyle="1" w:styleId="affffe">
    <w:name w:val="Текст_Красный"/>
    <w:uiPriority w:val="1"/>
    <w:qFormat/>
  </w:style>
  <w:style w:type="paragraph" w:customStyle="1" w:styleId="afffff">
    <w:name w:val="прочие заголовки"/>
    <w:basedOn w:val="a1"/>
    <w:pPr>
      <w:spacing w:before="120" w:after="60"/>
      <w:ind w:firstLine="709"/>
      <w:jc w:val="both"/>
    </w:pPr>
    <w:rPr>
      <w:rFonts w:ascii="Bookman Old Style" w:hAnsi="Bookman Old Style"/>
      <w:b/>
      <w:spacing w:val="-10"/>
      <w:w w:val="90"/>
      <w:sz w:val="22"/>
    </w:rPr>
  </w:style>
  <w:style w:type="character" w:customStyle="1" w:styleId="66">
    <w:name w:val="Основной текст + 6"/>
    <w:basedOn w:val="afff8"/>
    <w:rPr>
      <w:rFonts w:ascii="Trebuchet MS" w:eastAsia="Times New Roman" w:hAnsi="Trebuchet MS" w:cs="Trebuchet MS"/>
      <w:color w:val="000000"/>
      <w:spacing w:val="0"/>
      <w:w w:val="100"/>
      <w:position w:val="0"/>
      <w:sz w:val="13"/>
      <w:szCs w:val="13"/>
      <w:u w:val="none"/>
      <w:shd w:val="clear" w:color="auto" w:fill="FFFFFF"/>
      <w:lang w:val="ru-RU"/>
    </w:rPr>
  </w:style>
  <w:style w:type="character" w:customStyle="1" w:styleId="55">
    <w:name w:val="Основной текст + 5"/>
    <w:basedOn w:val="afff8"/>
    <w:rPr>
      <w:rFonts w:ascii="Trebuchet MS" w:eastAsia="Times New Roman" w:hAnsi="Trebuchet MS" w:cs="Trebuchet MS"/>
      <w:color w:val="000000"/>
      <w:spacing w:val="0"/>
      <w:w w:val="100"/>
      <w:position w:val="0"/>
      <w:sz w:val="11"/>
      <w:szCs w:val="11"/>
      <w:u w:val="none"/>
      <w:shd w:val="clear" w:color="auto" w:fill="FFFFFF"/>
      <w:lang w:val="en-US"/>
    </w:rPr>
  </w:style>
  <w:style w:type="character" w:customStyle="1" w:styleId="85">
    <w:name w:val="Основной текст (8) + 5"/>
    <w:basedOn w:val="82"/>
    <w:rPr>
      <w:rFonts w:ascii="Trebuchet MS" w:eastAsia="Times New Roman" w:hAnsi="Trebuchet MS" w:cs="Trebuchet MS"/>
      <w:color w:val="000000"/>
      <w:spacing w:val="0"/>
      <w:w w:val="100"/>
      <w:position w:val="0"/>
      <w:sz w:val="11"/>
      <w:szCs w:val="11"/>
      <w:shd w:val="clear" w:color="auto" w:fill="FFFFFF"/>
      <w:lang w:val="en-US"/>
    </w:rPr>
  </w:style>
  <w:style w:type="character" w:customStyle="1" w:styleId="5Candara">
    <w:name w:val="Основной текст (5) + Candara"/>
    <w:basedOn w:val="53"/>
    <w:rPr>
      <w:rFonts w:ascii="Candara" w:eastAsia="Times New Roman" w:hAnsi="Candara" w:cs="Candara"/>
      <w:b/>
      <w:bCs/>
      <w:color w:val="000000"/>
      <w:spacing w:val="0"/>
      <w:w w:val="100"/>
      <w:position w:val="0"/>
      <w:sz w:val="20"/>
      <w:szCs w:val="20"/>
      <w:u w:val="none"/>
      <w:shd w:val="clear" w:color="auto" w:fill="FFFFFF"/>
    </w:rPr>
  </w:style>
  <w:style w:type="character" w:customStyle="1" w:styleId="68">
    <w:name w:val="Основной текст (6) + 8"/>
    <w:basedOn w:val="63"/>
    <w:rPr>
      <w:rFonts w:ascii="Trebuchet MS" w:eastAsia="Times New Roman" w:hAnsi="Trebuchet MS" w:cs="Trebuchet MS"/>
      <w:i/>
      <w:iCs/>
      <w:color w:val="000000"/>
      <w:spacing w:val="-20"/>
      <w:w w:val="100"/>
      <w:position w:val="0"/>
      <w:sz w:val="17"/>
      <w:szCs w:val="17"/>
      <w:u w:val="none"/>
      <w:shd w:val="clear" w:color="auto" w:fill="FFFFFF"/>
      <w:lang w:val="ru-RU"/>
    </w:rPr>
  </w:style>
  <w:style w:type="character" w:customStyle="1" w:styleId="6Candara">
    <w:name w:val="Основной текст (6) + Candara"/>
    <w:basedOn w:val="63"/>
    <w:rPr>
      <w:rFonts w:ascii="Candara" w:eastAsia="Times New Roman" w:hAnsi="Candara" w:cs="Candara"/>
      <w:color w:val="000000"/>
      <w:spacing w:val="-10"/>
      <w:w w:val="100"/>
      <w:position w:val="0"/>
      <w:sz w:val="20"/>
      <w:szCs w:val="20"/>
      <w:u w:val="none"/>
      <w:shd w:val="clear" w:color="auto" w:fill="FFFFFF"/>
      <w:lang w:val="ru-RU"/>
    </w:rPr>
  </w:style>
  <w:style w:type="character" w:customStyle="1" w:styleId="96">
    <w:name w:val="Основной текст (9) + 6"/>
    <w:basedOn w:val="a2"/>
    <w:rPr>
      <w:rFonts w:ascii="Trebuchet MS" w:eastAsia="Times New Roman" w:hAnsi="Trebuchet MS" w:cs="Trebuchet MS"/>
      <w:i/>
      <w:iCs/>
      <w:color w:val="000000"/>
      <w:spacing w:val="0"/>
      <w:w w:val="100"/>
      <w:position w:val="0"/>
      <w:sz w:val="13"/>
      <w:szCs w:val="13"/>
      <w:u w:val="none"/>
      <w:lang w:val="ru-RU"/>
    </w:rPr>
  </w:style>
  <w:style w:type="character" w:customStyle="1" w:styleId="BookmanOldStyle">
    <w:name w:val="Основной текст + Bookman Old Style"/>
    <w:basedOn w:val="afff8"/>
    <w:rPr>
      <w:rFonts w:ascii="Bookman Old Style" w:eastAsia="Times New Roman" w:hAnsi="Bookman Old Style" w:cs="Bookman Old Style"/>
      <w:b/>
      <w:bCs/>
      <w:i/>
      <w:iCs/>
      <w:color w:val="000000"/>
      <w:spacing w:val="0"/>
      <w:w w:val="100"/>
      <w:position w:val="0"/>
      <w:sz w:val="23"/>
      <w:szCs w:val="23"/>
      <w:u w:val="none"/>
      <w:shd w:val="clear" w:color="auto" w:fill="FFFFFF"/>
    </w:rPr>
  </w:style>
  <w:style w:type="character" w:customStyle="1" w:styleId="117">
    <w:name w:val="Основной текст + 11"/>
    <w:basedOn w:val="afff8"/>
    <w:rPr>
      <w:rFonts w:ascii="Times New Roman" w:eastAsia="Times New Roman" w:hAnsi="Times New Roman" w:cs="Times New Roman"/>
      <w:b/>
      <w:bCs/>
      <w:color w:val="000000"/>
      <w:spacing w:val="0"/>
      <w:w w:val="100"/>
      <w:position w:val="0"/>
      <w:sz w:val="23"/>
      <w:szCs w:val="23"/>
      <w:u w:val="none"/>
      <w:shd w:val="clear" w:color="auto" w:fill="FFFFFF"/>
      <w:lang w:val="ru-RU"/>
    </w:rPr>
  </w:style>
  <w:style w:type="character" w:customStyle="1" w:styleId="Candara">
    <w:name w:val="Основной текст + Candara"/>
    <w:basedOn w:val="afff8"/>
    <w:rPr>
      <w:rFonts w:ascii="Candara" w:eastAsia="Times New Roman" w:hAnsi="Candara" w:cs="Candara"/>
      <w:color w:val="000000"/>
      <w:spacing w:val="-10"/>
      <w:w w:val="100"/>
      <w:position w:val="0"/>
      <w:sz w:val="28"/>
      <w:szCs w:val="28"/>
      <w:u w:val="none"/>
      <w:shd w:val="clear" w:color="auto" w:fill="FFFFFF"/>
      <w:lang w:val="ru-RU"/>
    </w:rPr>
  </w:style>
  <w:style w:type="character" w:customStyle="1" w:styleId="BookmanOldStyle1">
    <w:name w:val="Основной текст + Bookman Old Style1"/>
    <w:basedOn w:val="afff8"/>
    <w:rPr>
      <w:rFonts w:ascii="Bookman Old Style" w:eastAsia="Times New Roman" w:hAnsi="Bookman Old Style" w:cs="Bookman Old Style"/>
      <w:b/>
      <w:bCs/>
      <w:color w:val="000000"/>
      <w:spacing w:val="0"/>
      <w:w w:val="100"/>
      <w:position w:val="0"/>
      <w:sz w:val="14"/>
      <w:szCs w:val="14"/>
      <w:u w:val="none"/>
      <w:shd w:val="clear" w:color="auto" w:fill="FFFFFF"/>
    </w:rPr>
  </w:style>
  <w:style w:type="paragraph" w:customStyle="1" w:styleId="1ff4">
    <w:name w:val="Знак1 Знак Знак Знак"/>
    <w:basedOn w:val="a1"/>
    <w:pPr>
      <w:spacing w:after="160" w:line="240" w:lineRule="exact"/>
    </w:pPr>
    <w:rPr>
      <w:rFonts w:ascii="Verdana" w:hAnsi="Verdana" w:cs="Verdana"/>
      <w:lang w:eastAsia="en-US"/>
    </w:rPr>
  </w:style>
  <w:style w:type="paragraph" w:customStyle="1" w:styleId="3e">
    <w:name w:val="Знак3"/>
    <w:basedOn w:val="a1"/>
    <w:pPr>
      <w:tabs>
        <w:tab w:val="left" w:pos="2160"/>
      </w:tabs>
      <w:spacing w:before="120" w:line="240" w:lineRule="exact"/>
      <w:jc w:val="both"/>
    </w:pPr>
    <w:rPr>
      <w:rFonts w:ascii="Arial" w:hAnsi="Arial" w:cs="Arial"/>
    </w:rPr>
  </w:style>
  <w:style w:type="paragraph" w:customStyle="1" w:styleId="TableParagraph">
    <w:name w:val="Table Paragraph"/>
    <w:basedOn w:val="a1"/>
    <w:uiPriority w:val="1"/>
    <w:qFormat/>
    <w:pPr>
      <w:widowControl w:val="0"/>
      <w:autoSpaceDE w:val="0"/>
      <w:autoSpaceDN w:val="0"/>
    </w:pPr>
    <w:rPr>
      <w:rFonts w:ascii="Arial" w:hAnsi="Arial" w:cs="Arial"/>
      <w:sz w:val="22"/>
      <w:szCs w:val="22"/>
    </w:rPr>
  </w:style>
  <w:style w:type="paragraph" w:customStyle="1" w:styleId="caaieiaie3">
    <w:name w:val="caaieiaie 3"/>
    <w:basedOn w:val="a1"/>
    <w:next w:val="a1"/>
    <w:pPr>
      <w:keepNext/>
      <w:widowControl w:val="0"/>
      <w:spacing w:before="240" w:after="60"/>
    </w:pPr>
    <w:rPr>
      <w:rFonts w:ascii="Arial" w:hAnsi="Arial" w:cs="Arial"/>
    </w:rPr>
  </w:style>
  <w:style w:type="paragraph" w:customStyle="1" w:styleId="caaieiaie4">
    <w:name w:val="caaieiaie 4"/>
    <w:basedOn w:val="a1"/>
    <w:next w:val="a1"/>
    <w:pPr>
      <w:keepNext/>
      <w:widowControl w:val="0"/>
      <w:jc w:val="both"/>
    </w:pPr>
    <w:rPr>
      <w:rFonts w:ascii="PetersburgC" w:hAnsi="PetersburgC" w:cs="PetersburgC"/>
    </w:rPr>
  </w:style>
  <w:style w:type="paragraph" w:customStyle="1" w:styleId="Iauiue">
    <w:name w:val="Iau?iue"/>
    <w:pPr>
      <w:widowControl w:val="0"/>
      <w:autoSpaceDE w:val="0"/>
      <w:autoSpaceDN w:val="0"/>
      <w:adjustRightInd w:val="0"/>
    </w:pPr>
    <w:rPr>
      <w:rFonts w:ascii="PetersburgC" w:eastAsia="Times New Roman" w:hAnsi="PetersburgC" w:cs="PetersburgC"/>
    </w:rPr>
  </w:style>
  <w:style w:type="paragraph" w:customStyle="1" w:styleId="2f3">
    <w:name w:val="Знак2"/>
    <w:basedOn w:val="a1"/>
    <w:pPr>
      <w:tabs>
        <w:tab w:val="left" w:pos="2160"/>
      </w:tabs>
      <w:spacing w:before="120" w:line="240" w:lineRule="exact"/>
      <w:jc w:val="both"/>
    </w:pPr>
    <w:rPr>
      <w:rFonts w:ascii="Arial" w:hAnsi="Arial" w:cs="Arial"/>
    </w:rPr>
  </w:style>
  <w:style w:type="paragraph" w:customStyle="1" w:styleId="56">
    <w:name w:val="Пункт 5"/>
    <w:basedOn w:val="5"/>
    <w:link w:val="57"/>
    <w:uiPriority w:val="99"/>
    <w:pPr>
      <w:keepNext w:val="0"/>
      <w:keepLines w:val="0"/>
      <w:tabs>
        <w:tab w:val="left" w:pos="1701"/>
      </w:tabs>
      <w:spacing w:before="60" w:after="60" w:line="240" w:lineRule="auto"/>
      <w:ind w:left="1008" w:hanging="1008"/>
    </w:pPr>
    <w:rPr>
      <w:rFonts w:ascii="Times New Roman" w:hAnsi="Times New Roman"/>
      <w:color w:val="auto"/>
      <w:kern w:val="0"/>
      <w:lang w:eastAsia="ru-RU"/>
    </w:rPr>
  </w:style>
  <w:style w:type="character" w:customStyle="1" w:styleId="57">
    <w:name w:val="Пункт 5 Знак"/>
    <w:basedOn w:val="a2"/>
    <w:link w:val="56"/>
    <w:uiPriority w:val="99"/>
    <w:locked/>
    <w:rPr>
      <w:rFonts w:ascii="Times New Roman" w:eastAsia="Times New Roman" w:hAnsi="Times New Roman" w:cs="Times New Roman"/>
      <w:sz w:val="24"/>
      <w:szCs w:val="24"/>
      <w:lang w:eastAsia="ru-RU"/>
    </w:rPr>
  </w:style>
  <w:style w:type="paragraph" w:customStyle="1" w:styleId="180">
    <w:name w:val="Титул_заголовок_18_центр"/>
    <w:uiPriority w:val="99"/>
    <w:pPr>
      <w:jc w:val="center"/>
    </w:pPr>
    <w:rPr>
      <w:rFonts w:ascii="Times New Roman" w:eastAsia="Times New Roman" w:hAnsi="Times New Roman" w:cs="Times New Roman"/>
      <w:sz w:val="36"/>
      <w:szCs w:val="36"/>
    </w:rPr>
  </w:style>
  <w:style w:type="paragraph" w:customStyle="1" w:styleId="afffff0">
    <w:name w:val="Администрация"/>
    <w:pPr>
      <w:tabs>
        <w:tab w:val="left" w:pos="284"/>
      </w:tabs>
      <w:spacing w:line="360" w:lineRule="auto"/>
      <w:ind w:firstLine="709"/>
    </w:pPr>
    <w:rPr>
      <w:rFonts w:ascii="Times New Roman" w:eastAsia="Times New Roman" w:hAnsi="Times New Roman" w:cs="Times New Roman"/>
      <w:sz w:val="28"/>
    </w:rPr>
  </w:style>
  <w:style w:type="paragraph" w:customStyle="1" w:styleId="afffff1">
    <w:name w:val="постановление"/>
    <w:pPr>
      <w:ind w:right="-1"/>
      <w:jc w:val="both"/>
    </w:pPr>
    <w:rPr>
      <w:rFonts w:ascii="Arial" w:eastAsia="Times New Roman" w:hAnsi="Arial" w:cs="Times New Roman"/>
      <w:sz w:val="24"/>
    </w:rPr>
  </w:style>
  <w:style w:type="character" w:customStyle="1" w:styleId="36">
    <w:name w:val="Основной текст 3 Знак"/>
    <w:basedOn w:val="a2"/>
    <w:link w:val="35"/>
    <w:rPr>
      <w:rFonts w:ascii="Times New Roman" w:eastAsia="Times New Roman" w:hAnsi="Times New Roman" w:cs="Times New Roman"/>
      <w:sz w:val="24"/>
      <w:szCs w:val="20"/>
      <w:lang w:eastAsia="ru-RU"/>
    </w:rPr>
  </w:style>
  <w:style w:type="paragraph" w:customStyle="1" w:styleId="afffff2">
    <w:name w:val="мой текст"/>
    <w:basedOn w:val="a1"/>
    <w:link w:val="afffff3"/>
    <w:uiPriority w:val="99"/>
    <w:pPr>
      <w:spacing w:line="360" w:lineRule="auto"/>
      <w:ind w:firstLine="709"/>
      <w:jc w:val="both"/>
    </w:pPr>
    <w:rPr>
      <w:rFonts w:ascii="Arial" w:hAnsi="Arial" w:cs="Arial"/>
      <w:szCs w:val="22"/>
      <w:lang w:eastAsia="ar-SA"/>
    </w:rPr>
  </w:style>
  <w:style w:type="character" w:customStyle="1" w:styleId="afffff3">
    <w:name w:val="мой текст Знак"/>
    <w:link w:val="afffff2"/>
    <w:uiPriority w:val="99"/>
    <w:locked/>
    <w:rPr>
      <w:rFonts w:ascii="Arial" w:eastAsia="Times New Roman" w:hAnsi="Arial" w:cs="Arial"/>
      <w:sz w:val="24"/>
      <w:lang w:eastAsia="ar-SA"/>
    </w:rPr>
  </w:style>
  <w:style w:type="paragraph" w:customStyle="1" w:styleId="afffff4">
    <w:name w:val="Обычн"/>
    <w:link w:val="afffff5"/>
    <w:uiPriority w:val="99"/>
    <w:pPr>
      <w:widowControl w:val="0"/>
    </w:pPr>
    <w:rPr>
      <w:rFonts w:ascii="Times New Roman" w:eastAsia="Times New Roman" w:hAnsi="Times New Roman" w:cs="Times New Roman"/>
      <w:sz w:val="22"/>
      <w:szCs w:val="22"/>
    </w:rPr>
  </w:style>
  <w:style w:type="character" w:customStyle="1" w:styleId="afffff5">
    <w:name w:val="Обычн Знак"/>
    <w:link w:val="afffff4"/>
    <w:uiPriority w:val="99"/>
    <w:locked/>
    <w:rPr>
      <w:rFonts w:ascii="Times New Roman" w:eastAsia="Times New Roman" w:hAnsi="Times New Roman" w:cs="Times New Roman"/>
      <w:lang w:eastAsia="ru-RU"/>
    </w:rPr>
  </w:style>
  <w:style w:type="paragraph" w:customStyle="1" w:styleId="afffff6">
    <w:name w:val="Табличный_центр"/>
    <w:basedOn w:val="a1"/>
    <w:qFormat/>
    <w:pPr>
      <w:keepNext/>
      <w:jc w:val="center"/>
    </w:pPr>
    <w:rPr>
      <w:b/>
      <w:sz w:val="22"/>
      <w:szCs w:val="22"/>
    </w:rPr>
  </w:style>
  <w:style w:type="character" w:customStyle="1" w:styleId="docaccesstitle">
    <w:name w:val="docaccess_title"/>
  </w:style>
  <w:style w:type="paragraph" w:customStyle="1" w:styleId="130">
    <w:name w:val="Основной 13"/>
    <w:basedOn w:val="a1"/>
    <w:qFormat/>
    <w:pPr>
      <w:spacing w:before="120" w:after="120"/>
      <w:ind w:firstLine="709"/>
      <w:jc w:val="both"/>
    </w:pPr>
    <w:rPr>
      <w:bCs/>
      <w:iCs/>
      <w:sz w:val="26"/>
      <w:szCs w:val="22"/>
      <w:lang w:eastAsia="en-US"/>
    </w:rPr>
  </w:style>
  <w:style w:type="character" w:customStyle="1" w:styleId="fts-hit">
    <w:name w:val="fts-hit"/>
  </w:style>
  <w:style w:type="paragraph" w:customStyle="1" w:styleId="1ff5">
    <w:name w:val="Заголовок оглавления1"/>
    <w:basedOn w:val="10"/>
    <w:next w:val="a1"/>
    <w:uiPriority w:val="39"/>
    <w:unhideWhenUsed/>
    <w:qFormat/>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2LucidaSansUnicode">
    <w:name w:val="Основной текст (2) + Lucida Sans Unicode"/>
    <w:basedOn w:val="2a"/>
    <w:rPr>
      <w:rFonts w:ascii="Lucida Sans Unicode" w:eastAsia="Times New Roman" w:hAnsi="Lucida Sans Unicode" w:cs="Lucida Sans Unicode"/>
      <w:color w:val="000000"/>
      <w:spacing w:val="-10"/>
      <w:w w:val="100"/>
      <w:position w:val="0"/>
      <w:sz w:val="17"/>
      <w:szCs w:val="17"/>
      <w:u w:val="none"/>
      <w:shd w:val="clear" w:color="auto" w:fill="FFFFFF"/>
      <w:lang w:val="ru-RU" w:eastAsia="ru-RU"/>
    </w:rPr>
  </w:style>
  <w:style w:type="character" w:customStyle="1" w:styleId="af1">
    <w:name w:val="Текст концевой сноски Знак"/>
    <w:basedOn w:val="a2"/>
    <w:link w:val="af0"/>
    <w:uiPriority w:val="99"/>
    <w:semiHidden/>
    <w:rPr>
      <w:rFonts w:ascii="Times New Roman" w:eastAsia="Times New Roman" w:hAnsi="Times New Roman" w:cs="Times New Roman"/>
      <w:kern w:val="2"/>
      <w:sz w:val="20"/>
      <w:szCs w:val="20"/>
    </w:rPr>
  </w:style>
  <w:style w:type="character" w:customStyle="1" w:styleId="212pt">
    <w:name w:val="Основной текст (2) + 12 pt"/>
    <w:basedOn w:val="2a"/>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paragraph" w:customStyle="1" w:styleId="118">
    <w:name w:val="Заголовок оглавления11"/>
    <w:basedOn w:val="10"/>
    <w:next w:val="a1"/>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1ff6">
    <w:name w:val="Знак Знак Знак Знак Знак1 Знак Знак Знак Знак"/>
    <w:basedOn w:val="a1"/>
    <w:pPr>
      <w:widowControl w:val="0"/>
      <w:adjustRightInd w:val="0"/>
      <w:spacing w:after="160" w:line="240" w:lineRule="exact"/>
      <w:jc w:val="right"/>
    </w:pPr>
    <w:rPr>
      <w:lang w:val="en-GB" w:eastAsia="en-US"/>
    </w:rPr>
  </w:style>
  <w:style w:type="paragraph" w:customStyle="1" w:styleId="119">
    <w:name w:val="Знак Знак Знак Знак Знак1 Знак Знак Знак Знак1"/>
    <w:basedOn w:val="a1"/>
    <w:pPr>
      <w:widowControl w:val="0"/>
      <w:adjustRightInd w:val="0"/>
      <w:spacing w:after="160" w:line="240" w:lineRule="exact"/>
      <w:jc w:val="right"/>
    </w:pPr>
    <w:rPr>
      <w:lang w:val="en-GB" w:eastAsia="en-US"/>
    </w:rPr>
  </w:style>
  <w:style w:type="paragraph" w:customStyle="1" w:styleId="afffff7">
    <w:name w:val="Заголовок статьи"/>
    <w:basedOn w:val="a1"/>
    <w:next w:val="a1"/>
    <w:pPr>
      <w:widowControl w:val="0"/>
      <w:autoSpaceDE w:val="0"/>
      <w:autoSpaceDN w:val="0"/>
      <w:adjustRightInd w:val="0"/>
      <w:ind w:left="1612" w:hanging="892"/>
      <w:jc w:val="both"/>
    </w:pPr>
    <w:rPr>
      <w:rFonts w:ascii="Arial" w:hAnsi="Arial"/>
    </w:rPr>
  </w:style>
  <w:style w:type="paragraph" w:customStyle="1" w:styleId="3f">
    <w:name w:val="Абзац списка3"/>
    <w:basedOn w:val="a1"/>
    <w:pPr>
      <w:spacing w:after="200" w:line="276" w:lineRule="auto"/>
      <w:ind w:left="720"/>
    </w:pPr>
    <w:rPr>
      <w:kern w:val="2"/>
      <w:lang w:eastAsia="en-US"/>
    </w:rPr>
  </w:style>
  <w:style w:type="paragraph" w:customStyle="1" w:styleId="2f4">
    <w:name w:val="Абзац списка2"/>
    <w:basedOn w:val="a1"/>
    <w:pPr>
      <w:spacing w:after="200" w:line="276" w:lineRule="auto"/>
      <w:ind w:left="720"/>
    </w:pPr>
    <w:rPr>
      <w:kern w:val="2"/>
      <w:lang w:eastAsia="en-US"/>
    </w:rPr>
  </w:style>
  <w:style w:type="table" w:customStyle="1" w:styleId="1ff7">
    <w:name w:val="Сетка таблицы1"/>
    <w:basedOn w:val="a3"/>
    <w:uiPriority w:val="59"/>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f5">
    <w:name w:val="Сетка таблицы2"/>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ffff8">
    <w:name w:val="Placeholder Text"/>
    <w:basedOn w:val="a2"/>
    <w:uiPriority w:val="99"/>
    <w:rPr>
      <w:rFonts w:cs="Times New Roman"/>
      <w:color w:val="808080"/>
    </w:rPr>
  </w:style>
  <w:style w:type="table" w:customStyle="1" w:styleId="11a">
    <w:name w:val="Сетка таблицы11"/>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W-Web">
    <w:name w:val="WW-Обычный (Web)"/>
    <w:basedOn w:val="a1"/>
    <w:pPr>
      <w:spacing w:before="280" w:after="280"/>
    </w:pPr>
    <w:rPr>
      <w:lang w:eastAsia="ar-SA"/>
    </w:rPr>
  </w:style>
  <w:style w:type="character" w:customStyle="1" w:styleId="news-src">
    <w:name w:val="news-src"/>
    <w:basedOn w:val="a2"/>
    <w:rPr>
      <w:rFonts w:cs="Times New Roman"/>
    </w:rPr>
  </w:style>
  <w:style w:type="table" w:customStyle="1" w:styleId="3f0">
    <w:name w:val="Сетка таблицы3"/>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0">
    <w:name w:val="Сетка таблицы12"/>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етка таблицы5"/>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
    <w:name w:val="Сетка таблицы13"/>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8">
    <w:name w:val="Заголовок1"/>
    <w:basedOn w:val="a1"/>
    <w:next w:val="afe"/>
    <w:pPr>
      <w:keepNext/>
      <w:suppressAutoHyphens/>
      <w:spacing w:before="240" w:after="120"/>
    </w:pPr>
    <w:rPr>
      <w:rFonts w:ascii="Arial" w:hAnsi="Arial" w:cs="Tahoma"/>
      <w:sz w:val="28"/>
      <w:szCs w:val="28"/>
      <w:lang w:eastAsia="ar-SA"/>
    </w:rPr>
  </w:style>
  <w:style w:type="character" w:customStyle="1" w:styleId="b-timetablestations">
    <w:name w:val="b-timetable__stations"/>
    <w:basedOn w:val="a2"/>
    <w:rPr>
      <w:rFonts w:cs="Times New Roman"/>
    </w:rPr>
  </w:style>
  <w:style w:type="character" w:customStyle="1" w:styleId="adr">
    <w:name w:val="adr"/>
    <w:basedOn w:val="a2"/>
    <w:rPr>
      <w:rFonts w:cs="Times New Roman"/>
    </w:rPr>
  </w:style>
  <w:style w:type="table" w:customStyle="1" w:styleId="84">
    <w:name w:val="Сетка таблицы8"/>
    <w:basedOn w:val="a3"/>
    <w:uiPriority w:val="59"/>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0">
    <w:name w:val="Сетка таблицы15"/>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60">
    <w:name w:val="Сетка таблицы16"/>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3"/>
    <w:uiPriority w:val="59"/>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Сетка таблицы111"/>
    <w:basedOn w:val="a3"/>
    <w:uiPriority w:val="59"/>
    <w:pPr>
      <w:ind w:firstLine="851"/>
      <w:jc w:val="both"/>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1"/>
    <w:basedOn w:val="a3"/>
    <w:uiPriority w:val="59"/>
    <w:pPr>
      <w:ind w:firstLine="851"/>
      <w:jc w:val="both"/>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
    <w:name w:val="Сетка таблицы5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
    <w:name w:val="Сетка таблицы61"/>
    <w:basedOn w:val="a3"/>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coz-forum-post">
    <w:name w:val="ucoz-forum-post"/>
  </w:style>
  <w:style w:type="paragraph" w:customStyle="1" w:styleId="caaieiaie1">
    <w:name w:val="caaieiaie 1"/>
    <w:basedOn w:val="a1"/>
    <w:next w:val="a1"/>
    <w:pPr>
      <w:keepNext/>
      <w:spacing w:before="240" w:after="60"/>
      <w:jc w:val="center"/>
    </w:pPr>
    <w:rPr>
      <w:rFonts w:ascii="Arial" w:hAnsi="Arial"/>
      <w:b/>
      <w:kern w:val="28"/>
      <w:sz w:val="32"/>
    </w:rPr>
  </w:style>
  <w:style w:type="character" w:customStyle="1" w:styleId="Iniiaiieoeoo">
    <w:name w:val="Iniiaiie o?eoo"/>
  </w:style>
  <w:style w:type="character" w:customStyle="1" w:styleId="iiianoaieou">
    <w:name w:val="iiia? no?aieou"/>
  </w:style>
  <w:style w:type="table" w:customStyle="1" w:styleId="810">
    <w:name w:val="Сетка таблицы81"/>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3"/>
    <w:rPr>
      <w:rFonts w:ascii="Times New Roman" w:eastAsia="Times New Roman" w:hAnsi="Times New Roman" w:cs="Times New Roman"/>
      <w:kern w:val="2"/>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9">
    <w:name w:val="Рецензия1"/>
    <w:rPr>
      <w:rFonts w:ascii="Calibri" w:eastAsia="Times New Roman" w:hAnsi="Calibri" w:cs="Calibri"/>
      <w:color w:val="000000"/>
      <w:sz w:val="22"/>
      <w:szCs w:val="22"/>
      <w:lang w:eastAsia="en-US"/>
    </w:rPr>
  </w:style>
  <w:style w:type="paragraph" w:customStyle="1" w:styleId="231">
    <w:name w:val="Основной текст 23"/>
    <w:basedOn w:val="a1"/>
    <w:pPr>
      <w:suppressAutoHyphens/>
    </w:pPr>
    <w:rPr>
      <w:b/>
      <w:color w:val="000000"/>
      <w:sz w:val="28"/>
      <w:lang w:eastAsia="ar-SA"/>
    </w:rPr>
  </w:style>
  <w:style w:type="character" w:customStyle="1" w:styleId="WW8Num7z2">
    <w:name w:val="WW8Num7z2"/>
    <w:rPr>
      <w:rFonts w:ascii="Wingdings" w:hAnsi="Wingdings"/>
    </w:rPr>
  </w:style>
  <w:style w:type="paragraph" w:customStyle="1" w:styleId="afffff9">
    <w:name w:val="обычный"/>
    <w:basedOn w:val="a1"/>
    <w:rPr>
      <w:color w:val="000000"/>
    </w:rPr>
  </w:style>
  <w:style w:type="paragraph" w:customStyle="1" w:styleId="CharChar1CharChar1CharChar">
    <w:name w:val="Char Char Знак Знак1 Char Char1 Знак Знак Char Char"/>
    <w:basedOn w:val="a1"/>
    <w:next w:val="a1"/>
    <w:pPr>
      <w:spacing w:after="120" w:line="288" w:lineRule="auto"/>
      <w:ind w:firstLine="567"/>
    </w:pPr>
    <w:rPr>
      <w:rFonts w:ascii="Arial" w:hAnsi="Arial"/>
      <w:lang w:eastAsia="en-US"/>
    </w:rPr>
  </w:style>
  <w:style w:type="character" w:customStyle="1" w:styleId="afffffa">
    <w:name w:val="Текст_Жирный"/>
    <w:uiPriority w:val="1"/>
    <w:qFormat/>
    <w:rPr>
      <w:rFonts w:ascii="Times New Roman" w:hAnsi="Times New Roman"/>
      <w:b/>
    </w:rPr>
  </w:style>
  <w:style w:type="character" w:customStyle="1" w:styleId="290">
    <w:name w:val="Основной текст (2) + 9"/>
    <w:basedOn w:val="2a"/>
    <w:rPr>
      <w:rFonts w:ascii="Times New Roman" w:eastAsia="Times New Roman" w:hAnsi="Times New Roman" w:cs="Times New Roman"/>
      <w:color w:val="000000"/>
      <w:spacing w:val="0"/>
      <w:w w:val="100"/>
      <w:position w:val="0"/>
      <w:sz w:val="19"/>
      <w:szCs w:val="19"/>
      <w:u w:val="none"/>
      <w:shd w:val="clear" w:color="auto" w:fill="FFFFFF"/>
      <w:lang w:val="ru-RU" w:eastAsia="ru-RU"/>
    </w:rPr>
  </w:style>
  <w:style w:type="character" w:customStyle="1" w:styleId="24pt">
    <w:name w:val="Основной текст (2) + 4 pt"/>
    <w:basedOn w:val="2a"/>
    <w:rPr>
      <w:rFonts w:ascii="Times New Roman" w:eastAsia="Times New Roman" w:hAnsi="Times New Roman" w:cs="Times New Roman"/>
      <w:color w:val="000000"/>
      <w:spacing w:val="0"/>
      <w:w w:val="100"/>
      <w:position w:val="0"/>
      <w:sz w:val="8"/>
      <w:szCs w:val="8"/>
      <w:u w:val="none"/>
      <w:shd w:val="clear" w:color="auto" w:fill="FFFFFF"/>
      <w:lang w:val="ru-RU" w:eastAsia="ru-RU"/>
    </w:rPr>
  </w:style>
  <w:style w:type="character" w:customStyle="1" w:styleId="260">
    <w:name w:val="Основной текст (26)_"/>
    <w:basedOn w:val="a2"/>
    <w:rPr>
      <w:rFonts w:ascii="Times New Roman" w:hAnsi="Times New Roman" w:cs="Times New Roman"/>
      <w:sz w:val="26"/>
      <w:szCs w:val="26"/>
      <w:u w:val="none"/>
    </w:rPr>
  </w:style>
  <w:style w:type="character" w:customStyle="1" w:styleId="2f6">
    <w:name w:val="Подпись к таблице (2)_"/>
    <w:basedOn w:val="a2"/>
    <w:link w:val="2f7"/>
    <w:locked/>
    <w:rPr>
      <w:rFonts w:ascii="Times New Roman" w:hAnsi="Times New Roman" w:cs="Times New Roman"/>
      <w:sz w:val="26"/>
      <w:szCs w:val="26"/>
      <w:shd w:val="clear" w:color="auto" w:fill="FFFFFF"/>
    </w:rPr>
  </w:style>
  <w:style w:type="paragraph" w:customStyle="1" w:styleId="2f7">
    <w:name w:val="Подпись к таблице (2)"/>
    <w:basedOn w:val="a1"/>
    <w:link w:val="2f6"/>
    <w:pPr>
      <w:widowControl w:val="0"/>
      <w:shd w:val="clear" w:color="auto" w:fill="FFFFFF"/>
      <w:spacing w:line="240" w:lineRule="atLeast"/>
    </w:pPr>
    <w:rPr>
      <w:rFonts w:eastAsia="Calibri"/>
      <w:sz w:val="26"/>
      <w:szCs w:val="26"/>
      <w:lang w:eastAsia="en-US"/>
    </w:rPr>
  </w:style>
  <w:style w:type="character" w:customStyle="1" w:styleId="291">
    <w:name w:val="Основной текст (2) + 91"/>
    <w:basedOn w:val="2a"/>
    <w:rPr>
      <w:rFonts w:ascii="Times New Roman" w:eastAsia="Times New Roman" w:hAnsi="Times New Roman" w:cs="Times New Roman"/>
      <w:i/>
      <w:iCs/>
      <w:color w:val="000000"/>
      <w:spacing w:val="20"/>
      <w:w w:val="100"/>
      <w:position w:val="0"/>
      <w:sz w:val="19"/>
      <w:szCs w:val="19"/>
      <w:u w:val="none"/>
      <w:shd w:val="clear" w:color="auto" w:fill="FFFFFF"/>
      <w:lang w:val="ru-RU" w:eastAsia="ru-RU"/>
    </w:rPr>
  </w:style>
  <w:style w:type="character" w:customStyle="1" w:styleId="270">
    <w:name w:val="Основной текст (27)_"/>
    <w:basedOn w:val="a2"/>
    <w:link w:val="271"/>
    <w:locked/>
    <w:rPr>
      <w:rFonts w:ascii="Times New Roman" w:hAnsi="Times New Roman" w:cs="Times New Roman"/>
      <w:i/>
      <w:iCs/>
      <w:sz w:val="20"/>
      <w:szCs w:val="20"/>
      <w:shd w:val="clear" w:color="auto" w:fill="FFFFFF"/>
      <w:lang w:val="en-US"/>
    </w:rPr>
  </w:style>
  <w:style w:type="paragraph" w:customStyle="1" w:styleId="271">
    <w:name w:val="Основной текст (27)"/>
    <w:basedOn w:val="a1"/>
    <w:link w:val="270"/>
    <w:pPr>
      <w:widowControl w:val="0"/>
      <w:shd w:val="clear" w:color="auto" w:fill="FFFFFF"/>
      <w:spacing w:before="900" w:line="240" w:lineRule="atLeast"/>
      <w:jc w:val="right"/>
    </w:pPr>
    <w:rPr>
      <w:rFonts w:eastAsia="Calibri"/>
      <w:i/>
      <w:iCs/>
    </w:rPr>
  </w:style>
  <w:style w:type="character" w:customStyle="1" w:styleId="2ArialUnicodeMS">
    <w:name w:val="Основной текст (2) + Arial Unicode MS"/>
    <w:basedOn w:val="2a"/>
    <w:rPr>
      <w:rFonts w:ascii="Arial Unicode MS" w:eastAsia="Arial Unicode MS" w:hAnsi="Arial Unicode MS" w:cs="Arial Unicode MS"/>
      <w:color w:val="000000"/>
      <w:spacing w:val="-10"/>
      <w:w w:val="30"/>
      <w:position w:val="0"/>
      <w:sz w:val="36"/>
      <w:szCs w:val="36"/>
      <w:u w:val="none"/>
      <w:shd w:val="clear" w:color="auto" w:fill="FFFFFF"/>
      <w:lang w:val="ru-RU" w:eastAsia="ru-RU"/>
    </w:rPr>
  </w:style>
  <w:style w:type="character" w:customStyle="1" w:styleId="2SegoeUI">
    <w:name w:val="Основной текст (2) + Segoe UI"/>
    <w:basedOn w:val="2a"/>
    <w:rPr>
      <w:rFonts w:ascii="Segoe UI" w:eastAsia="Times New Roman" w:hAnsi="Segoe UI" w:cs="Segoe UI"/>
      <w:color w:val="000000"/>
      <w:spacing w:val="-10"/>
      <w:w w:val="100"/>
      <w:position w:val="0"/>
      <w:sz w:val="10"/>
      <w:szCs w:val="10"/>
      <w:u w:val="none"/>
      <w:shd w:val="clear" w:color="auto" w:fill="FFFFFF"/>
      <w:lang w:val="en-US" w:eastAsia="en-US"/>
    </w:rPr>
  </w:style>
  <w:style w:type="character" w:customStyle="1" w:styleId="2ArialUnicodeMS1">
    <w:name w:val="Основной текст (2) + Arial Unicode MS1"/>
    <w:basedOn w:val="2a"/>
    <w:rPr>
      <w:rFonts w:ascii="Arial Unicode MS" w:eastAsia="Arial Unicode MS" w:hAnsi="Arial Unicode MS" w:cs="Arial Unicode MS"/>
      <w:color w:val="000000"/>
      <w:spacing w:val="0"/>
      <w:w w:val="100"/>
      <w:position w:val="0"/>
      <w:sz w:val="36"/>
      <w:szCs w:val="36"/>
      <w:u w:val="none"/>
      <w:shd w:val="clear" w:color="auto" w:fill="FFFFFF"/>
      <w:lang w:val="ru-RU" w:eastAsia="ru-RU"/>
    </w:rPr>
  </w:style>
  <w:style w:type="character" w:customStyle="1" w:styleId="261">
    <w:name w:val="Основной текст (26)"/>
    <w:basedOn w:val="260"/>
    <w:rPr>
      <w:rFonts w:ascii="Times New Roman" w:hAnsi="Times New Roman" w:cs="Times New Roman"/>
      <w:color w:val="000000"/>
      <w:spacing w:val="0"/>
      <w:w w:val="100"/>
      <w:position w:val="0"/>
      <w:sz w:val="26"/>
      <w:szCs w:val="26"/>
      <w:u w:val="single"/>
      <w:lang w:val="ru-RU" w:eastAsia="ru-RU"/>
    </w:rPr>
  </w:style>
  <w:style w:type="character" w:customStyle="1" w:styleId="222pt">
    <w:name w:val="Основной текст (2) + 22 pt"/>
    <w:basedOn w:val="2a"/>
    <w:rPr>
      <w:rFonts w:ascii="Times New Roman" w:eastAsia="Times New Roman" w:hAnsi="Times New Roman" w:cs="Times New Roman"/>
      <w:b/>
      <w:bCs/>
      <w:color w:val="000000"/>
      <w:spacing w:val="0"/>
      <w:w w:val="100"/>
      <w:position w:val="0"/>
      <w:sz w:val="44"/>
      <w:szCs w:val="44"/>
      <w:u w:val="none"/>
      <w:shd w:val="clear" w:color="auto" w:fill="FFFFFF"/>
      <w:lang w:val="ru-RU" w:eastAsia="ru-RU"/>
    </w:rPr>
  </w:style>
  <w:style w:type="paragraph" w:customStyle="1" w:styleId="afffffb">
    <w:name w:val="быстротабличный"/>
    <w:basedOn w:val="a1"/>
    <w:next w:val="a1"/>
    <w:qFormat/>
    <w:pPr>
      <w:keepLines/>
      <w:jc w:val="both"/>
    </w:pPr>
    <w:rPr>
      <w:b/>
      <w:kern w:val="2"/>
      <w:lang w:eastAsia="en-US"/>
    </w:rPr>
  </w:style>
  <w:style w:type="paragraph" w:customStyle="1" w:styleId="afffffc">
    <w:name w:val="быстрообычный"/>
    <w:basedOn w:val="a1"/>
    <w:qFormat/>
    <w:pPr>
      <w:keepLines/>
      <w:suppressAutoHyphens/>
      <w:spacing w:line="360" w:lineRule="auto"/>
      <w:ind w:firstLine="851"/>
      <w:jc w:val="both"/>
    </w:pPr>
    <w:rPr>
      <w:szCs w:val="36"/>
    </w:rPr>
  </w:style>
  <w:style w:type="paragraph" w:customStyle="1" w:styleId="1ffa">
    <w:name w:val="заголовок 1"/>
    <w:basedOn w:val="a1"/>
    <w:pPr>
      <w:spacing w:before="120" w:after="120"/>
      <w:ind w:firstLine="617"/>
    </w:pPr>
    <w:rPr>
      <w:rFonts w:ascii="Arial" w:hAnsi="Arial"/>
      <w:b/>
      <w:i/>
      <w:sz w:val="32"/>
      <w:szCs w:val="24"/>
      <w:lang w:val="ru-RU"/>
    </w:rPr>
  </w:style>
  <w:style w:type="paragraph" w:customStyle="1" w:styleId="2f8">
    <w:name w:val="заголовок 2"/>
    <w:basedOn w:val="a1"/>
    <w:pPr>
      <w:spacing w:before="120" w:after="120"/>
      <w:ind w:firstLine="720"/>
      <w:jc w:val="both"/>
    </w:pPr>
    <w:rPr>
      <w:rFonts w:ascii="Arial" w:hAnsi="Arial"/>
      <w:b/>
      <w:i/>
      <w:sz w:val="28"/>
      <w:szCs w:val="24"/>
      <w:lang w:val="ru-RU"/>
    </w:rPr>
  </w:style>
  <w:style w:type="paragraph" w:customStyle="1" w:styleId="3f1">
    <w:name w:val="заголовок 3"/>
    <w:basedOn w:val="a1"/>
    <w:pPr>
      <w:spacing w:before="120" w:after="120"/>
      <w:ind w:firstLine="720"/>
      <w:jc w:val="both"/>
    </w:pPr>
    <w:rPr>
      <w:rFonts w:ascii="Arial" w:hAnsi="Arial"/>
      <w:b/>
      <w:i/>
      <w:sz w:val="24"/>
      <w:szCs w:val="24"/>
      <w:lang w:val="ru-RU"/>
    </w:rPr>
  </w:style>
  <w:style w:type="paragraph" w:customStyle="1" w:styleId="afffffd">
    <w:name w:val="таблица"/>
    <w:basedOn w:val="a1"/>
    <w:pPr>
      <w:ind w:firstLine="720"/>
      <w:jc w:val="both"/>
    </w:pPr>
    <w:rPr>
      <w:rFonts w:ascii="Times New Roman" w:hAnsi="Times New Roman"/>
      <w:i/>
      <w:sz w:val="24"/>
      <w:szCs w:val="24"/>
      <w:lang w:val="ru-RU"/>
    </w:rPr>
  </w:style>
  <w:style w:type="character" w:customStyle="1" w:styleId="4a">
    <w:name w:val="заголовок 4 Знак"/>
    <w:basedOn w:val="a2"/>
    <w:rPr>
      <w:rFonts w:ascii="Arial" w:hAnsi="Arial" w:cs="Times New Roman"/>
      <w:i/>
      <w:sz w:val="24"/>
      <w:szCs w:val="24"/>
      <w:lang w:val="ru-RU" w:eastAsia="ru-RU" w:bidi="ar-SA"/>
    </w:rPr>
  </w:style>
  <w:style w:type="paragraph" w:customStyle="1" w:styleId="afffffe">
    <w:name w:val="основной"/>
    <w:basedOn w:val="a1"/>
    <w:pPr>
      <w:ind w:firstLine="720"/>
      <w:jc w:val="both"/>
    </w:pPr>
    <w:rPr>
      <w:rFonts w:ascii="Times New Roman" w:hAnsi="Times New Roman"/>
      <w:sz w:val="24"/>
      <w:lang w:val="ru-RU"/>
    </w:rPr>
  </w:style>
  <w:style w:type="character" w:customStyle="1" w:styleId="affffff">
    <w:name w:val="основной Знак"/>
    <w:basedOn w:val="a2"/>
    <w:rPr>
      <w:rFonts w:cs="Times New Roman"/>
      <w:sz w:val="24"/>
      <w:lang w:val="ru-RU" w:eastAsia="ru-RU" w:bidi="ar-SA"/>
    </w:rPr>
  </w:style>
  <w:style w:type="character" w:customStyle="1" w:styleId="1ffb">
    <w:name w:val="Основной текст с отступом Знак Знак1"/>
    <w:basedOn w:val="a2"/>
    <w:rPr>
      <w:rFonts w:cs="Times New Roman"/>
      <w:sz w:val="24"/>
      <w:szCs w:val="24"/>
      <w:lang w:val="ru-RU" w:eastAsia="ru-RU" w:bidi="ar-SA"/>
    </w:rPr>
  </w:style>
  <w:style w:type="paragraph" w:customStyle="1" w:styleId="2f9">
    <w:name w:val="Знак2 Знак Знак Знак"/>
    <w:basedOn w:val="a1"/>
    <w:pPr>
      <w:spacing w:after="160" w:line="240" w:lineRule="exact"/>
    </w:pPr>
    <w:rPr>
      <w:rFonts w:ascii="Verdana" w:hAnsi="Verdana"/>
      <w:sz w:val="24"/>
      <w:szCs w:val="24"/>
      <w:lang w:eastAsia="en-US"/>
    </w:rPr>
  </w:style>
  <w:style w:type="paragraph" w:customStyle="1" w:styleId="1ffc">
    <w:name w:val="Текст1"/>
    <w:basedOn w:val="a1"/>
    <w:pPr>
      <w:suppressAutoHyphens/>
    </w:pPr>
    <w:rPr>
      <w:rFonts w:ascii="Courier New" w:hAnsi="Courier New" w:cs="Courier New"/>
      <w:lang w:val="ru-RU" w:eastAsia="ar-SA"/>
    </w:rPr>
  </w:style>
  <w:style w:type="paragraph" w:customStyle="1" w:styleId="Style40">
    <w:name w:val="Style40"/>
    <w:basedOn w:val="a1"/>
    <w:pPr>
      <w:widowControl w:val="0"/>
      <w:autoSpaceDE w:val="0"/>
      <w:autoSpaceDN w:val="0"/>
      <w:adjustRightInd w:val="0"/>
      <w:spacing w:line="276" w:lineRule="exact"/>
    </w:pPr>
    <w:rPr>
      <w:rFonts w:ascii="Times New Roman" w:hAnsi="Times New Roman"/>
      <w:sz w:val="24"/>
      <w:szCs w:val="24"/>
      <w:lang w:val="ru-RU"/>
    </w:rPr>
  </w:style>
  <w:style w:type="character" w:customStyle="1" w:styleId="FontStyle74">
    <w:name w:val="Font Style74"/>
    <w:basedOn w:val="a2"/>
    <w:rPr>
      <w:rFonts w:ascii="Times New Roman" w:hAnsi="Times New Roman" w:cs="Times New Roman"/>
      <w:b/>
      <w:bCs/>
      <w:sz w:val="22"/>
      <w:szCs w:val="22"/>
    </w:rPr>
  </w:style>
  <w:style w:type="paragraph" w:customStyle="1" w:styleId="1ffd">
    <w:name w:val="Стиль1 Знак Знак Знак Знак Знак"/>
    <w:basedOn w:val="a1"/>
    <w:link w:val="1ffe"/>
    <w:pPr>
      <w:jc w:val="both"/>
    </w:pPr>
    <w:rPr>
      <w:rFonts w:ascii="Times New Roman" w:hAnsi="Times New Roman"/>
      <w:sz w:val="24"/>
      <w:szCs w:val="24"/>
      <w:lang w:val="ru-RU"/>
    </w:rPr>
  </w:style>
  <w:style w:type="character" w:customStyle="1" w:styleId="1ffe">
    <w:name w:val="Стиль1 Знак Знак Знак Знак Знак Знак"/>
    <w:basedOn w:val="a2"/>
    <w:link w:val="1ffd"/>
    <w:locked/>
    <w:rPr>
      <w:rFonts w:ascii="Times New Roman" w:eastAsia="Times New Roman" w:hAnsi="Times New Roman" w:cs="Times New Roman"/>
      <w:sz w:val="24"/>
      <w:szCs w:val="24"/>
      <w:lang w:eastAsia="ru-RU"/>
    </w:rPr>
  </w:style>
  <w:style w:type="paragraph" w:customStyle="1" w:styleId="1fff">
    <w:name w:val="Стиль1 Знак Знак"/>
    <w:basedOn w:val="a1"/>
    <w:link w:val="1fff0"/>
    <w:pPr>
      <w:jc w:val="both"/>
    </w:pPr>
    <w:rPr>
      <w:rFonts w:ascii="Times New Roman" w:hAnsi="Times New Roman"/>
      <w:sz w:val="24"/>
      <w:szCs w:val="24"/>
      <w:lang w:val="ru-RU"/>
    </w:rPr>
  </w:style>
  <w:style w:type="character" w:customStyle="1" w:styleId="1fff0">
    <w:name w:val="Стиль1 Знак Знак Знак"/>
    <w:basedOn w:val="a2"/>
    <w:link w:val="1fff"/>
    <w:locked/>
    <w:rPr>
      <w:rFonts w:ascii="Times New Roman" w:eastAsia="Times New Roman" w:hAnsi="Times New Roman" w:cs="Times New Roman"/>
      <w:sz w:val="24"/>
      <w:szCs w:val="24"/>
      <w:lang w:eastAsia="ru-RU"/>
    </w:rPr>
  </w:style>
  <w:style w:type="paragraph" w:customStyle="1" w:styleId="Style1">
    <w:name w:val="Style1"/>
    <w:basedOn w:val="a1"/>
    <w:pPr>
      <w:widowControl w:val="0"/>
      <w:autoSpaceDE w:val="0"/>
      <w:autoSpaceDN w:val="0"/>
      <w:adjustRightInd w:val="0"/>
    </w:pPr>
    <w:rPr>
      <w:rFonts w:ascii="Times New Roman" w:hAnsi="Times New Roman"/>
      <w:sz w:val="24"/>
      <w:szCs w:val="24"/>
      <w:lang w:val="ru-RU"/>
    </w:rPr>
  </w:style>
  <w:style w:type="character" w:customStyle="1" w:styleId="FontStyle75">
    <w:name w:val="Font Style75"/>
    <w:basedOn w:val="a2"/>
    <w:rPr>
      <w:rFonts w:ascii="Times New Roman" w:hAnsi="Times New Roman" w:cs="Times New Roman"/>
      <w:b/>
      <w:bCs/>
      <w:sz w:val="24"/>
      <w:szCs w:val="24"/>
    </w:rPr>
  </w:style>
  <w:style w:type="paragraph" w:customStyle="1" w:styleId="ConsNonformat">
    <w:name w:val="ConsNonformat"/>
    <w:pPr>
      <w:widowControl w:val="0"/>
      <w:autoSpaceDE w:val="0"/>
      <w:autoSpaceDN w:val="0"/>
      <w:adjustRightInd w:val="0"/>
    </w:pPr>
    <w:rPr>
      <w:rFonts w:ascii="Courier New" w:eastAsia="Times New Roman" w:hAnsi="Courier New" w:cs="Courier New"/>
    </w:rPr>
  </w:style>
  <w:style w:type="character" w:customStyle="1" w:styleId="editsection">
    <w:name w:val="editsection"/>
    <w:basedOn w:val="a2"/>
    <w:rPr>
      <w:rFonts w:cs="Times New Roman"/>
    </w:rPr>
  </w:style>
  <w:style w:type="paragraph" w:customStyle="1" w:styleId="OTCHET00">
    <w:name w:val="OTCHET_00"/>
    <w:basedOn w:val="25"/>
    <w:pPr>
      <w:tabs>
        <w:tab w:val="clear" w:pos="720"/>
        <w:tab w:val="left" w:pos="709"/>
      </w:tabs>
      <w:spacing w:line="360" w:lineRule="auto"/>
      <w:ind w:left="0" w:firstLine="0"/>
      <w:jc w:val="both"/>
    </w:pPr>
    <w:rPr>
      <w:szCs w:val="20"/>
    </w:rPr>
  </w:style>
  <w:style w:type="paragraph" w:customStyle="1" w:styleId="1fff1">
    <w:name w:val="Знак Знак Знак Знак Знак Знак Знак Знак Знак Знак Знак Знак1 Знак Знак Знак Знак Знак Знак Знак Знак Знак Знак Знак Знак Знак"/>
    <w:basedOn w:val="a1"/>
    <w:pPr>
      <w:spacing w:after="160" w:line="240" w:lineRule="exact"/>
    </w:pPr>
    <w:rPr>
      <w:rFonts w:ascii="Verdana" w:hAnsi="Verdana"/>
      <w:lang w:eastAsia="en-US"/>
    </w:rPr>
  </w:style>
  <w:style w:type="character" w:customStyle="1" w:styleId="FontStyle218">
    <w:name w:val="Font Style218"/>
    <w:basedOn w:val="a2"/>
    <w:rPr>
      <w:rFonts w:ascii="Times New Roman" w:hAnsi="Times New Roman" w:cs="Times New Roman"/>
      <w:b/>
      <w:bCs/>
      <w:sz w:val="26"/>
      <w:szCs w:val="26"/>
    </w:rPr>
  </w:style>
  <w:style w:type="paragraph" w:customStyle="1" w:styleId="Style16">
    <w:name w:val="Style16"/>
    <w:basedOn w:val="a1"/>
    <w:pPr>
      <w:widowControl w:val="0"/>
      <w:autoSpaceDE w:val="0"/>
      <w:autoSpaceDN w:val="0"/>
      <w:adjustRightInd w:val="0"/>
      <w:spacing w:line="566" w:lineRule="exact"/>
      <w:ind w:hanging="110"/>
      <w:jc w:val="both"/>
    </w:pPr>
    <w:rPr>
      <w:rFonts w:ascii="Times New Roman" w:hAnsi="Times New Roman"/>
      <w:sz w:val="24"/>
      <w:szCs w:val="24"/>
      <w:lang w:val="ru-RU"/>
    </w:rPr>
  </w:style>
  <w:style w:type="paragraph" w:customStyle="1" w:styleId="Style18">
    <w:name w:val="Style18"/>
    <w:basedOn w:val="a1"/>
    <w:pPr>
      <w:widowControl w:val="0"/>
      <w:autoSpaceDE w:val="0"/>
      <w:autoSpaceDN w:val="0"/>
      <w:adjustRightInd w:val="0"/>
      <w:spacing w:line="277" w:lineRule="exact"/>
    </w:pPr>
    <w:rPr>
      <w:rFonts w:ascii="Times New Roman" w:hAnsi="Times New Roman"/>
      <w:sz w:val="24"/>
      <w:szCs w:val="24"/>
      <w:lang w:val="ru-RU"/>
    </w:rPr>
  </w:style>
  <w:style w:type="paragraph" w:customStyle="1" w:styleId="Style30">
    <w:name w:val="Style30"/>
    <w:basedOn w:val="a1"/>
    <w:pPr>
      <w:widowControl w:val="0"/>
      <w:autoSpaceDE w:val="0"/>
      <w:autoSpaceDN w:val="0"/>
      <w:adjustRightInd w:val="0"/>
    </w:pPr>
    <w:rPr>
      <w:rFonts w:ascii="Times New Roman" w:hAnsi="Times New Roman"/>
      <w:sz w:val="24"/>
      <w:szCs w:val="24"/>
      <w:lang w:val="ru-RU"/>
    </w:rPr>
  </w:style>
  <w:style w:type="paragraph" w:customStyle="1" w:styleId="Style31">
    <w:name w:val="Style31"/>
    <w:basedOn w:val="a1"/>
    <w:pPr>
      <w:widowControl w:val="0"/>
      <w:autoSpaceDE w:val="0"/>
      <w:autoSpaceDN w:val="0"/>
      <w:adjustRightInd w:val="0"/>
    </w:pPr>
    <w:rPr>
      <w:rFonts w:ascii="Times New Roman" w:hAnsi="Times New Roman"/>
      <w:sz w:val="24"/>
      <w:szCs w:val="24"/>
      <w:lang w:val="ru-RU"/>
    </w:rPr>
  </w:style>
  <w:style w:type="character" w:customStyle="1" w:styleId="FontStyle87">
    <w:name w:val="Font Style87"/>
    <w:basedOn w:val="a2"/>
    <w:rPr>
      <w:rFonts w:ascii="Times New Roman" w:hAnsi="Times New Roman" w:cs="Times New Roman"/>
      <w:b/>
      <w:bCs/>
      <w:spacing w:val="-10"/>
      <w:sz w:val="28"/>
      <w:szCs w:val="28"/>
    </w:rPr>
  </w:style>
  <w:style w:type="paragraph" w:customStyle="1" w:styleId="Style14">
    <w:name w:val="Style14"/>
    <w:basedOn w:val="a1"/>
    <w:pPr>
      <w:widowControl w:val="0"/>
      <w:autoSpaceDE w:val="0"/>
      <w:autoSpaceDN w:val="0"/>
      <w:adjustRightInd w:val="0"/>
    </w:pPr>
    <w:rPr>
      <w:rFonts w:ascii="Times New Roman" w:hAnsi="Times New Roman"/>
      <w:sz w:val="24"/>
      <w:szCs w:val="24"/>
      <w:lang w:val="ru-RU"/>
    </w:rPr>
  </w:style>
  <w:style w:type="paragraph" w:customStyle="1" w:styleId="Style32">
    <w:name w:val="Style32"/>
    <w:basedOn w:val="a1"/>
    <w:pPr>
      <w:widowControl w:val="0"/>
      <w:autoSpaceDE w:val="0"/>
      <w:autoSpaceDN w:val="0"/>
      <w:adjustRightInd w:val="0"/>
      <w:spacing w:line="235" w:lineRule="exact"/>
    </w:pPr>
    <w:rPr>
      <w:rFonts w:ascii="Times New Roman" w:hAnsi="Times New Roman"/>
      <w:sz w:val="24"/>
      <w:szCs w:val="24"/>
      <w:lang w:val="ru-RU"/>
    </w:rPr>
  </w:style>
  <w:style w:type="paragraph" w:customStyle="1" w:styleId="Style33">
    <w:name w:val="Style33"/>
    <w:basedOn w:val="a1"/>
    <w:pPr>
      <w:widowControl w:val="0"/>
      <w:autoSpaceDE w:val="0"/>
      <w:autoSpaceDN w:val="0"/>
      <w:adjustRightInd w:val="0"/>
      <w:spacing w:line="233" w:lineRule="exact"/>
      <w:ind w:firstLine="202"/>
    </w:pPr>
    <w:rPr>
      <w:rFonts w:ascii="Times New Roman" w:hAnsi="Times New Roman"/>
      <w:sz w:val="24"/>
      <w:szCs w:val="24"/>
      <w:lang w:val="ru-RU"/>
    </w:rPr>
  </w:style>
  <w:style w:type="paragraph" w:customStyle="1" w:styleId="Style36">
    <w:name w:val="Style36"/>
    <w:basedOn w:val="a1"/>
    <w:pPr>
      <w:widowControl w:val="0"/>
      <w:autoSpaceDE w:val="0"/>
      <w:autoSpaceDN w:val="0"/>
      <w:adjustRightInd w:val="0"/>
    </w:pPr>
    <w:rPr>
      <w:rFonts w:ascii="Times New Roman" w:hAnsi="Times New Roman"/>
      <w:sz w:val="24"/>
      <w:szCs w:val="24"/>
      <w:lang w:val="ru-RU"/>
    </w:rPr>
  </w:style>
  <w:style w:type="character" w:customStyle="1" w:styleId="FontStyle88">
    <w:name w:val="Font Style88"/>
    <w:basedOn w:val="a2"/>
    <w:rPr>
      <w:rFonts w:ascii="Lucida Sans Unicode" w:hAnsi="Lucida Sans Unicode" w:cs="Lucida Sans Unicode"/>
      <w:i/>
      <w:iCs/>
      <w:spacing w:val="40"/>
      <w:sz w:val="20"/>
      <w:szCs w:val="20"/>
    </w:rPr>
  </w:style>
  <w:style w:type="character" w:customStyle="1" w:styleId="FontStyle89">
    <w:name w:val="Font Style89"/>
    <w:basedOn w:val="a2"/>
    <w:rPr>
      <w:rFonts w:ascii="Georgia" w:hAnsi="Georgia" w:cs="Georgia"/>
      <w:b/>
      <w:bCs/>
      <w:sz w:val="38"/>
      <w:szCs w:val="38"/>
    </w:rPr>
  </w:style>
  <w:style w:type="character" w:customStyle="1" w:styleId="FontStyle90">
    <w:name w:val="Font Style90"/>
    <w:basedOn w:val="a2"/>
    <w:rPr>
      <w:rFonts w:ascii="Times New Roman" w:hAnsi="Times New Roman" w:cs="Times New Roman"/>
      <w:sz w:val="36"/>
      <w:szCs w:val="36"/>
    </w:rPr>
  </w:style>
  <w:style w:type="character" w:customStyle="1" w:styleId="FontStyle107">
    <w:name w:val="Font Style107"/>
    <w:basedOn w:val="a2"/>
    <w:rPr>
      <w:rFonts w:ascii="Times New Roman" w:hAnsi="Times New Roman" w:cs="Times New Roman"/>
      <w:sz w:val="10"/>
      <w:szCs w:val="10"/>
    </w:rPr>
  </w:style>
  <w:style w:type="paragraph" w:customStyle="1" w:styleId="Style42">
    <w:name w:val="Style42"/>
    <w:basedOn w:val="a1"/>
    <w:pPr>
      <w:widowControl w:val="0"/>
      <w:autoSpaceDE w:val="0"/>
      <w:autoSpaceDN w:val="0"/>
      <w:adjustRightInd w:val="0"/>
      <w:spacing w:line="276" w:lineRule="exact"/>
      <w:ind w:firstLine="120"/>
    </w:pPr>
    <w:rPr>
      <w:rFonts w:ascii="Times New Roman" w:hAnsi="Times New Roman"/>
      <w:sz w:val="24"/>
      <w:szCs w:val="24"/>
      <w:lang w:val="ru-RU"/>
    </w:rPr>
  </w:style>
  <w:style w:type="paragraph" w:customStyle="1" w:styleId="Style46">
    <w:name w:val="Style46"/>
    <w:basedOn w:val="a1"/>
    <w:pPr>
      <w:widowControl w:val="0"/>
      <w:autoSpaceDE w:val="0"/>
      <w:autoSpaceDN w:val="0"/>
      <w:adjustRightInd w:val="0"/>
      <w:spacing w:line="283" w:lineRule="exact"/>
      <w:jc w:val="both"/>
    </w:pPr>
    <w:rPr>
      <w:rFonts w:ascii="Times New Roman" w:hAnsi="Times New Roman"/>
      <w:sz w:val="24"/>
      <w:szCs w:val="24"/>
      <w:lang w:val="ru-RU"/>
    </w:rPr>
  </w:style>
  <w:style w:type="paragraph" w:customStyle="1" w:styleId="Style44">
    <w:name w:val="Style44"/>
    <w:basedOn w:val="a1"/>
    <w:pPr>
      <w:widowControl w:val="0"/>
      <w:autoSpaceDE w:val="0"/>
      <w:autoSpaceDN w:val="0"/>
      <w:adjustRightInd w:val="0"/>
      <w:spacing w:line="278" w:lineRule="exact"/>
    </w:pPr>
    <w:rPr>
      <w:rFonts w:ascii="Times New Roman" w:hAnsi="Times New Roman"/>
      <w:sz w:val="24"/>
      <w:szCs w:val="24"/>
      <w:lang w:val="ru-RU"/>
    </w:rPr>
  </w:style>
  <w:style w:type="paragraph" w:customStyle="1" w:styleId="Style39">
    <w:name w:val="Style39"/>
    <w:basedOn w:val="a1"/>
    <w:pPr>
      <w:widowControl w:val="0"/>
      <w:autoSpaceDE w:val="0"/>
      <w:autoSpaceDN w:val="0"/>
      <w:adjustRightInd w:val="0"/>
      <w:spacing w:line="566" w:lineRule="exact"/>
    </w:pPr>
    <w:rPr>
      <w:rFonts w:ascii="Times New Roman" w:hAnsi="Times New Roman"/>
      <w:sz w:val="24"/>
      <w:szCs w:val="24"/>
      <w:lang w:val="ru-RU"/>
    </w:rPr>
  </w:style>
  <w:style w:type="paragraph" w:customStyle="1" w:styleId="Style50">
    <w:name w:val="Style50"/>
    <w:basedOn w:val="a1"/>
    <w:pPr>
      <w:widowControl w:val="0"/>
      <w:autoSpaceDE w:val="0"/>
      <w:autoSpaceDN w:val="0"/>
      <w:adjustRightInd w:val="0"/>
      <w:spacing w:line="274" w:lineRule="exact"/>
      <w:ind w:firstLine="245"/>
      <w:jc w:val="both"/>
    </w:pPr>
    <w:rPr>
      <w:rFonts w:ascii="Times New Roman" w:hAnsi="Times New Roman"/>
      <w:sz w:val="24"/>
      <w:szCs w:val="24"/>
      <w:lang w:val="ru-RU"/>
    </w:rPr>
  </w:style>
  <w:style w:type="paragraph" w:customStyle="1" w:styleId="Style48">
    <w:name w:val="Style48"/>
    <w:basedOn w:val="a1"/>
    <w:pPr>
      <w:widowControl w:val="0"/>
      <w:autoSpaceDE w:val="0"/>
      <w:autoSpaceDN w:val="0"/>
      <w:adjustRightInd w:val="0"/>
      <w:spacing w:line="283" w:lineRule="exact"/>
    </w:pPr>
    <w:rPr>
      <w:rFonts w:ascii="Times New Roman" w:hAnsi="Times New Roman"/>
      <w:sz w:val="24"/>
      <w:szCs w:val="24"/>
      <w:lang w:val="ru-RU"/>
    </w:rPr>
  </w:style>
  <w:style w:type="paragraph" w:customStyle="1" w:styleId="Style51">
    <w:name w:val="Style51"/>
    <w:basedOn w:val="a1"/>
    <w:pPr>
      <w:widowControl w:val="0"/>
      <w:autoSpaceDE w:val="0"/>
      <w:autoSpaceDN w:val="0"/>
      <w:adjustRightInd w:val="0"/>
    </w:pPr>
    <w:rPr>
      <w:rFonts w:ascii="Times New Roman" w:hAnsi="Times New Roman"/>
      <w:sz w:val="24"/>
      <w:szCs w:val="24"/>
      <w:lang w:val="ru-RU"/>
    </w:rPr>
  </w:style>
  <w:style w:type="paragraph" w:customStyle="1" w:styleId="Style68">
    <w:name w:val="Style68"/>
    <w:basedOn w:val="a1"/>
    <w:pPr>
      <w:widowControl w:val="0"/>
      <w:autoSpaceDE w:val="0"/>
      <w:autoSpaceDN w:val="0"/>
      <w:adjustRightInd w:val="0"/>
      <w:spacing w:line="278" w:lineRule="exact"/>
      <w:ind w:firstLine="115"/>
    </w:pPr>
    <w:rPr>
      <w:rFonts w:ascii="Times New Roman" w:hAnsi="Times New Roman"/>
      <w:sz w:val="24"/>
      <w:szCs w:val="24"/>
      <w:lang w:val="ru-RU"/>
    </w:rPr>
  </w:style>
  <w:style w:type="character" w:customStyle="1" w:styleId="FontStyle93">
    <w:name w:val="Font Style93"/>
    <w:basedOn w:val="a2"/>
    <w:rPr>
      <w:rFonts w:ascii="Times New Roman" w:hAnsi="Times New Roman" w:cs="Times New Roman"/>
      <w:sz w:val="14"/>
      <w:szCs w:val="14"/>
    </w:rPr>
  </w:style>
  <w:style w:type="paragraph" w:customStyle="1" w:styleId="Style3">
    <w:name w:val="Style3"/>
    <w:basedOn w:val="a1"/>
    <w:pPr>
      <w:widowControl w:val="0"/>
      <w:autoSpaceDE w:val="0"/>
      <w:autoSpaceDN w:val="0"/>
      <w:adjustRightInd w:val="0"/>
    </w:pPr>
    <w:rPr>
      <w:rFonts w:ascii="Times New Roman" w:hAnsi="Times New Roman"/>
      <w:sz w:val="24"/>
      <w:szCs w:val="24"/>
      <w:lang w:val="ru-RU"/>
    </w:rPr>
  </w:style>
  <w:style w:type="paragraph" w:customStyle="1" w:styleId="Style59">
    <w:name w:val="Style59"/>
    <w:basedOn w:val="a1"/>
    <w:pPr>
      <w:widowControl w:val="0"/>
      <w:autoSpaceDE w:val="0"/>
      <w:autoSpaceDN w:val="0"/>
      <w:adjustRightInd w:val="0"/>
    </w:pPr>
    <w:rPr>
      <w:rFonts w:ascii="Times New Roman" w:hAnsi="Times New Roman"/>
      <w:sz w:val="24"/>
      <w:szCs w:val="24"/>
      <w:lang w:val="ru-RU"/>
    </w:rPr>
  </w:style>
  <w:style w:type="paragraph" w:customStyle="1" w:styleId="Style64">
    <w:name w:val="Style64"/>
    <w:basedOn w:val="a1"/>
    <w:pPr>
      <w:widowControl w:val="0"/>
      <w:autoSpaceDE w:val="0"/>
      <w:autoSpaceDN w:val="0"/>
      <w:adjustRightInd w:val="0"/>
    </w:pPr>
    <w:rPr>
      <w:rFonts w:ascii="Times New Roman" w:hAnsi="Times New Roman"/>
      <w:sz w:val="24"/>
      <w:szCs w:val="24"/>
      <w:lang w:val="ru-RU"/>
    </w:rPr>
  </w:style>
  <w:style w:type="character" w:customStyle="1" w:styleId="FontStyle91">
    <w:name w:val="Font Style91"/>
    <w:basedOn w:val="a2"/>
    <w:rPr>
      <w:rFonts w:ascii="Bookman Old Style" w:hAnsi="Bookman Old Style" w:cs="Bookman Old Style"/>
      <w:b/>
      <w:bCs/>
      <w:sz w:val="24"/>
      <w:szCs w:val="24"/>
    </w:rPr>
  </w:style>
  <w:style w:type="character" w:customStyle="1" w:styleId="FontStyle92">
    <w:name w:val="Font Style92"/>
    <w:basedOn w:val="a2"/>
    <w:rPr>
      <w:rFonts w:ascii="Times New Roman" w:hAnsi="Times New Roman" w:cs="Times New Roman"/>
      <w:b/>
      <w:bCs/>
      <w:sz w:val="16"/>
      <w:szCs w:val="16"/>
    </w:rPr>
  </w:style>
  <w:style w:type="character" w:customStyle="1" w:styleId="FontStyle77">
    <w:name w:val="Font Style77"/>
    <w:basedOn w:val="a2"/>
    <w:rPr>
      <w:rFonts w:ascii="Times New Roman" w:hAnsi="Times New Roman" w:cs="Times New Roman"/>
      <w:b/>
      <w:bCs/>
      <w:spacing w:val="-30"/>
      <w:sz w:val="34"/>
      <w:szCs w:val="34"/>
    </w:rPr>
  </w:style>
  <w:style w:type="paragraph" w:customStyle="1" w:styleId="Style10">
    <w:name w:val="Style10"/>
    <w:basedOn w:val="a1"/>
    <w:pPr>
      <w:widowControl w:val="0"/>
      <w:autoSpaceDE w:val="0"/>
      <w:autoSpaceDN w:val="0"/>
      <w:adjustRightInd w:val="0"/>
    </w:pPr>
    <w:rPr>
      <w:rFonts w:ascii="Times New Roman" w:hAnsi="Times New Roman"/>
      <w:sz w:val="24"/>
      <w:szCs w:val="24"/>
      <w:lang w:val="ru-RU"/>
    </w:rPr>
  </w:style>
  <w:style w:type="paragraph" w:customStyle="1" w:styleId="Style55">
    <w:name w:val="Style55"/>
    <w:basedOn w:val="a1"/>
    <w:pPr>
      <w:widowControl w:val="0"/>
      <w:autoSpaceDE w:val="0"/>
      <w:autoSpaceDN w:val="0"/>
      <w:adjustRightInd w:val="0"/>
    </w:pPr>
    <w:rPr>
      <w:rFonts w:ascii="Times New Roman" w:hAnsi="Times New Roman"/>
      <w:sz w:val="24"/>
      <w:szCs w:val="24"/>
      <w:lang w:val="ru-RU"/>
    </w:rPr>
  </w:style>
  <w:style w:type="paragraph" w:customStyle="1" w:styleId="Style71">
    <w:name w:val="Style71"/>
    <w:basedOn w:val="a1"/>
    <w:pPr>
      <w:widowControl w:val="0"/>
      <w:autoSpaceDE w:val="0"/>
      <w:autoSpaceDN w:val="0"/>
      <w:adjustRightInd w:val="0"/>
    </w:pPr>
    <w:rPr>
      <w:rFonts w:ascii="Times New Roman" w:hAnsi="Times New Roman"/>
      <w:sz w:val="24"/>
      <w:szCs w:val="24"/>
      <w:lang w:val="ru-RU"/>
    </w:rPr>
  </w:style>
  <w:style w:type="character" w:customStyle="1" w:styleId="FontStyle94">
    <w:name w:val="Font Style94"/>
    <w:basedOn w:val="a2"/>
    <w:rPr>
      <w:rFonts w:ascii="Franklin Gothic Medium" w:hAnsi="Franklin Gothic Medium" w:cs="Franklin Gothic Medium"/>
      <w:sz w:val="18"/>
      <w:szCs w:val="18"/>
    </w:rPr>
  </w:style>
  <w:style w:type="character" w:customStyle="1" w:styleId="FontStyle95">
    <w:name w:val="Font Style95"/>
    <w:basedOn w:val="a2"/>
    <w:rPr>
      <w:rFonts w:ascii="Book Antiqua" w:hAnsi="Book Antiqua" w:cs="Book Antiqua"/>
      <w:b/>
      <w:bCs/>
      <w:sz w:val="20"/>
      <w:szCs w:val="20"/>
    </w:rPr>
  </w:style>
  <w:style w:type="paragraph" w:customStyle="1" w:styleId="Style41">
    <w:name w:val="Style4"/>
    <w:basedOn w:val="a1"/>
    <w:pPr>
      <w:widowControl w:val="0"/>
      <w:autoSpaceDE w:val="0"/>
      <w:autoSpaceDN w:val="0"/>
      <w:adjustRightInd w:val="0"/>
      <w:spacing w:line="274" w:lineRule="exact"/>
      <w:jc w:val="center"/>
    </w:pPr>
    <w:rPr>
      <w:rFonts w:ascii="Times New Roman" w:hAnsi="Times New Roman"/>
      <w:sz w:val="24"/>
      <w:szCs w:val="24"/>
      <w:lang w:val="ru-RU"/>
    </w:rPr>
  </w:style>
  <w:style w:type="paragraph" w:customStyle="1" w:styleId="Style15">
    <w:name w:val="Style15"/>
    <w:basedOn w:val="a1"/>
    <w:pPr>
      <w:widowControl w:val="0"/>
      <w:autoSpaceDE w:val="0"/>
      <w:autoSpaceDN w:val="0"/>
      <w:adjustRightInd w:val="0"/>
    </w:pPr>
    <w:rPr>
      <w:rFonts w:ascii="Times New Roman" w:hAnsi="Times New Roman"/>
      <w:sz w:val="24"/>
      <w:szCs w:val="24"/>
      <w:lang w:val="ru-RU"/>
    </w:rPr>
  </w:style>
  <w:style w:type="paragraph" w:customStyle="1" w:styleId="Style28">
    <w:name w:val="Style28"/>
    <w:basedOn w:val="a1"/>
    <w:pPr>
      <w:widowControl w:val="0"/>
      <w:autoSpaceDE w:val="0"/>
      <w:autoSpaceDN w:val="0"/>
      <w:adjustRightInd w:val="0"/>
    </w:pPr>
    <w:rPr>
      <w:rFonts w:ascii="Times New Roman" w:hAnsi="Times New Roman"/>
      <w:sz w:val="24"/>
      <w:szCs w:val="24"/>
      <w:lang w:val="ru-RU"/>
    </w:rPr>
  </w:style>
  <w:style w:type="paragraph" w:customStyle="1" w:styleId="Style35">
    <w:name w:val="Style35"/>
    <w:basedOn w:val="a1"/>
    <w:pPr>
      <w:widowControl w:val="0"/>
      <w:autoSpaceDE w:val="0"/>
      <w:autoSpaceDN w:val="0"/>
      <w:adjustRightInd w:val="0"/>
    </w:pPr>
    <w:rPr>
      <w:rFonts w:ascii="Times New Roman" w:hAnsi="Times New Roman"/>
      <w:sz w:val="24"/>
      <w:szCs w:val="24"/>
      <w:lang w:val="ru-RU"/>
    </w:rPr>
  </w:style>
  <w:style w:type="paragraph" w:customStyle="1" w:styleId="Style410">
    <w:name w:val="Style41"/>
    <w:basedOn w:val="a1"/>
    <w:pPr>
      <w:widowControl w:val="0"/>
      <w:autoSpaceDE w:val="0"/>
      <w:autoSpaceDN w:val="0"/>
      <w:adjustRightInd w:val="0"/>
    </w:pPr>
    <w:rPr>
      <w:rFonts w:ascii="Times New Roman" w:hAnsi="Times New Roman"/>
      <w:sz w:val="24"/>
      <w:szCs w:val="24"/>
      <w:lang w:val="ru-RU"/>
    </w:rPr>
  </w:style>
  <w:style w:type="paragraph" w:customStyle="1" w:styleId="Style43">
    <w:name w:val="Style43"/>
    <w:basedOn w:val="a1"/>
    <w:pPr>
      <w:widowControl w:val="0"/>
      <w:autoSpaceDE w:val="0"/>
      <w:autoSpaceDN w:val="0"/>
      <w:adjustRightInd w:val="0"/>
    </w:pPr>
    <w:rPr>
      <w:rFonts w:ascii="Times New Roman" w:hAnsi="Times New Roman"/>
      <w:sz w:val="24"/>
      <w:szCs w:val="24"/>
      <w:lang w:val="ru-RU"/>
    </w:rPr>
  </w:style>
  <w:style w:type="paragraph" w:customStyle="1" w:styleId="Style45">
    <w:name w:val="Style45"/>
    <w:basedOn w:val="a1"/>
    <w:pPr>
      <w:widowControl w:val="0"/>
      <w:autoSpaceDE w:val="0"/>
      <w:autoSpaceDN w:val="0"/>
      <w:adjustRightInd w:val="0"/>
    </w:pPr>
    <w:rPr>
      <w:rFonts w:ascii="Times New Roman" w:hAnsi="Times New Roman"/>
      <w:sz w:val="24"/>
      <w:szCs w:val="24"/>
      <w:lang w:val="ru-RU"/>
    </w:rPr>
  </w:style>
  <w:style w:type="paragraph" w:customStyle="1" w:styleId="Style49">
    <w:name w:val="Style49"/>
    <w:basedOn w:val="a1"/>
    <w:pPr>
      <w:widowControl w:val="0"/>
      <w:autoSpaceDE w:val="0"/>
      <w:autoSpaceDN w:val="0"/>
      <w:adjustRightInd w:val="0"/>
    </w:pPr>
    <w:rPr>
      <w:rFonts w:ascii="Times New Roman" w:hAnsi="Times New Roman"/>
      <w:sz w:val="24"/>
      <w:szCs w:val="24"/>
      <w:lang w:val="ru-RU"/>
    </w:rPr>
  </w:style>
  <w:style w:type="paragraph" w:customStyle="1" w:styleId="Style60">
    <w:name w:val="Style60"/>
    <w:basedOn w:val="a1"/>
    <w:pPr>
      <w:widowControl w:val="0"/>
      <w:autoSpaceDE w:val="0"/>
      <w:autoSpaceDN w:val="0"/>
      <w:adjustRightInd w:val="0"/>
    </w:pPr>
    <w:rPr>
      <w:rFonts w:ascii="Times New Roman" w:hAnsi="Times New Roman"/>
      <w:sz w:val="24"/>
      <w:szCs w:val="24"/>
      <w:lang w:val="ru-RU"/>
    </w:rPr>
  </w:style>
  <w:style w:type="paragraph" w:customStyle="1" w:styleId="Style61">
    <w:name w:val="Style61"/>
    <w:basedOn w:val="a1"/>
    <w:pPr>
      <w:widowControl w:val="0"/>
      <w:autoSpaceDE w:val="0"/>
      <w:autoSpaceDN w:val="0"/>
      <w:adjustRightInd w:val="0"/>
    </w:pPr>
    <w:rPr>
      <w:rFonts w:ascii="Times New Roman" w:hAnsi="Times New Roman"/>
      <w:sz w:val="24"/>
      <w:szCs w:val="24"/>
      <w:lang w:val="ru-RU"/>
    </w:rPr>
  </w:style>
  <w:style w:type="character" w:customStyle="1" w:styleId="FontStyle80">
    <w:name w:val="Font Style80"/>
    <w:basedOn w:val="a2"/>
    <w:rPr>
      <w:rFonts w:ascii="Times New Roman" w:hAnsi="Times New Roman" w:cs="Times New Roman"/>
      <w:b/>
      <w:bCs/>
      <w:sz w:val="20"/>
      <w:szCs w:val="20"/>
    </w:rPr>
  </w:style>
  <w:style w:type="character" w:customStyle="1" w:styleId="FontStyle96">
    <w:name w:val="Font Style96"/>
    <w:basedOn w:val="a2"/>
    <w:rPr>
      <w:rFonts w:ascii="Times New Roman" w:hAnsi="Times New Roman" w:cs="Times New Roman"/>
      <w:spacing w:val="-10"/>
      <w:sz w:val="26"/>
      <w:szCs w:val="26"/>
    </w:rPr>
  </w:style>
  <w:style w:type="character" w:customStyle="1" w:styleId="FontStyle97">
    <w:name w:val="Font Style97"/>
    <w:basedOn w:val="a2"/>
    <w:rPr>
      <w:rFonts w:ascii="Times New Roman" w:hAnsi="Times New Roman" w:cs="Times New Roman"/>
      <w:b/>
      <w:bCs/>
      <w:sz w:val="16"/>
      <w:szCs w:val="16"/>
    </w:rPr>
  </w:style>
  <w:style w:type="character" w:customStyle="1" w:styleId="FontStyle98">
    <w:name w:val="Font Style98"/>
    <w:basedOn w:val="a2"/>
    <w:rPr>
      <w:rFonts w:ascii="Palatino Linotype" w:hAnsi="Palatino Linotype" w:cs="Palatino Linotype"/>
      <w:b/>
      <w:bCs/>
      <w:i/>
      <w:iCs/>
      <w:spacing w:val="10"/>
      <w:sz w:val="18"/>
      <w:szCs w:val="18"/>
    </w:rPr>
  </w:style>
  <w:style w:type="character" w:customStyle="1" w:styleId="FontStyle99">
    <w:name w:val="Font Style99"/>
    <w:basedOn w:val="a2"/>
    <w:rPr>
      <w:rFonts w:ascii="Times New Roman" w:hAnsi="Times New Roman" w:cs="Times New Roman"/>
      <w:sz w:val="10"/>
      <w:szCs w:val="10"/>
    </w:rPr>
  </w:style>
  <w:style w:type="character" w:customStyle="1" w:styleId="FontStyle100">
    <w:name w:val="Font Style100"/>
    <w:basedOn w:val="a2"/>
    <w:rPr>
      <w:rFonts w:ascii="Book Antiqua" w:hAnsi="Book Antiqua" w:cs="Book Antiqua"/>
      <w:b/>
      <w:bCs/>
      <w:sz w:val="16"/>
      <w:szCs w:val="16"/>
    </w:rPr>
  </w:style>
  <w:style w:type="character" w:customStyle="1" w:styleId="FontStyle101">
    <w:name w:val="Font Style101"/>
    <w:basedOn w:val="a2"/>
    <w:rPr>
      <w:rFonts w:ascii="Book Antiqua" w:hAnsi="Book Antiqua" w:cs="Book Antiqua"/>
      <w:b/>
      <w:bCs/>
      <w:sz w:val="20"/>
      <w:szCs w:val="20"/>
    </w:rPr>
  </w:style>
  <w:style w:type="character" w:customStyle="1" w:styleId="FontStyle102">
    <w:name w:val="Font Style102"/>
    <w:basedOn w:val="a2"/>
    <w:rPr>
      <w:rFonts w:ascii="Lucida Sans Unicode" w:hAnsi="Lucida Sans Unicode" w:cs="Lucida Sans Unicode"/>
      <w:sz w:val="24"/>
      <w:szCs w:val="24"/>
    </w:rPr>
  </w:style>
  <w:style w:type="character" w:customStyle="1" w:styleId="FontStyle103">
    <w:name w:val="Font Style103"/>
    <w:basedOn w:val="a2"/>
    <w:rPr>
      <w:rFonts w:ascii="Times New Roman" w:hAnsi="Times New Roman" w:cs="Times New Roman"/>
      <w:sz w:val="22"/>
      <w:szCs w:val="22"/>
    </w:rPr>
  </w:style>
  <w:style w:type="character" w:customStyle="1" w:styleId="FontStyle104">
    <w:name w:val="Font Style104"/>
    <w:basedOn w:val="a2"/>
    <w:rPr>
      <w:rFonts w:ascii="Times New Roman" w:hAnsi="Times New Roman" w:cs="Times New Roman"/>
      <w:b/>
      <w:bCs/>
      <w:sz w:val="22"/>
      <w:szCs w:val="22"/>
    </w:rPr>
  </w:style>
  <w:style w:type="character" w:customStyle="1" w:styleId="FontStyle105">
    <w:name w:val="Font Style105"/>
    <w:basedOn w:val="a2"/>
    <w:rPr>
      <w:rFonts w:ascii="Georgia" w:hAnsi="Georgia" w:cs="Georgia"/>
      <w:b/>
      <w:bCs/>
      <w:sz w:val="14"/>
      <w:szCs w:val="14"/>
    </w:rPr>
  </w:style>
  <w:style w:type="paragraph" w:customStyle="1" w:styleId="Style54">
    <w:name w:val="Style54"/>
    <w:basedOn w:val="a1"/>
    <w:pPr>
      <w:widowControl w:val="0"/>
      <w:autoSpaceDE w:val="0"/>
      <w:autoSpaceDN w:val="0"/>
      <w:adjustRightInd w:val="0"/>
    </w:pPr>
    <w:rPr>
      <w:rFonts w:ascii="Times New Roman" w:hAnsi="Times New Roman"/>
      <w:sz w:val="24"/>
      <w:szCs w:val="24"/>
      <w:lang w:val="ru-RU"/>
    </w:rPr>
  </w:style>
  <w:style w:type="character" w:customStyle="1" w:styleId="FontStyle108">
    <w:name w:val="Font Style108"/>
    <w:basedOn w:val="a2"/>
    <w:rPr>
      <w:rFonts w:ascii="Times New Roman" w:hAnsi="Times New Roman" w:cs="Times New Roman"/>
      <w:sz w:val="24"/>
      <w:szCs w:val="24"/>
    </w:rPr>
  </w:style>
  <w:style w:type="paragraph" w:customStyle="1" w:styleId="Style57">
    <w:name w:val="Style57"/>
    <w:basedOn w:val="a1"/>
    <w:pPr>
      <w:widowControl w:val="0"/>
      <w:autoSpaceDE w:val="0"/>
      <w:autoSpaceDN w:val="0"/>
      <w:adjustRightInd w:val="0"/>
    </w:pPr>
    <w:rPr>
      <w:rFonts w:ascii="Times New Roman" w:hAnsi="Times New Roman"/>
      <w:sz w:val="24"/>
      <w:szCs w:val="24"/>
      <w:lang w:val="ru-RU"/>
    </w:rPr>
  </w:style>
  <w:style w:type="paragraph" w:customStyle="1" w:styleId="Style63">
    <w:name w:val="Style63"/>
    <w:basedOn w:val="a1"/>
    <w:pPr>
      <w:widowControl w:val="0"/>
      <w:autoSpaceDE w:val="0"/>
      <w:autoSpaceDN w:val="0"/>
      <w:adjustRightInd w:val="0"/>
      <w:spacing w:line="101" w:lineRule="exact"/>
    </w:pPr>
    <w:rPr>
      <w:rFonts w:ascii="Times New Roman" w:hAnsi="Times New Roman"/>
      <w:sz w:val="24"/>
      <w:szCs w:val="24"/>
      <w:lang w:val="ru-RU"/>
    </w:rPr>
  </w:style>
  <w:style w:type="character" w:customStyle="1" w:styleId="FontStyle760">
    <w:name w:val="Font Style76"/>
    <w:basedOn w:val="a2"/>
    <w:rPr>
      <w:rFonts w:ascii="Times New Roman" w:hAnsi="Times New Roman" w:cs="Times New Roman"/>
      <w:i/>
      <w:iCs/>
      <w:sz w:val="24"/>
      <w:szCs w:val="24"/>
    </w:rPr>
  </w:style>
  <w:style w:type="character" w:customStyle="1" w:styleId="FontStyle109">
    <w:name w:val="Font Style109"/>
    <w:basedOn w:val="a2"/>
    <w:rPr>
      <w:rFonts w:ascii="Times New Roman" w:hAnsi="Times New Roman" w:cs="Times New Roman"/>
      <w:b/>
      <w:bCs/>
      <w:sz w:val="12"/>
      <w:szCs w:val="12"/>
    </w:rPr>
  </w:style>
  <w:style w:type="character" w:customStyle="1" w:styleId="FontStyle110">
    <w:name w:val="Font Style110"/>
    <w:basedOn w:val="a2"/>
    <w:rPr>
      <w:rFonts w:ascii="Franklin Gothic Medium Cond" w:hAnsi="Franklin Gothic Medium Cond" w:cs="Franklin Gothic Medium Cond"/>
      <w:sz w:val="28"/>
      <w:szCs w:val="28"/>
    </w:rPr>
  </w:style>
  <w:style w:type="paragraph" w:customStyle="1" w:styleId="Style65">
    <w:name w:val="Style65"/>
    <w:basedOn w:val="a1"/>
    <w:pPr>
      <w:widowControl w:val="0"/>
      <w:autoSpaceDE w:val="0"/>
      <w:autoSpaceDN w:val="0"/>
      <w:adjustRightInd w:val="0"/>
    </w:pPr>
    <w:rPr>
      <w:rFonts w:ascii="Times New Roman" w:hAnsi="Times New Roman"/>
      <w:sz w:val="24"/>
      <w:szCs w:val="24"/>
      <w:lang w:val="ru-RU"/>
    </w:rPr>
  </w:style>
  <w:style w:type="character" w:customStyle="1" w:styleId="FontStyle111">
    <w:name w:val="Font Style111"/>
    <w:basedOn w:val="a2"/>
    <w:rPr>
      <w:rFonts w:ascii="Times New Roman" w:hAnsi="Times New Roman" w:cs="Times New Roman"/>
      <w:sz w:val="22"/>
      <w:szCs w:val="22"/>
    </w:rPr>
  </w:style>
  <w:style w:type="paragraph" w:customStyle="1" w:styleId="Style34">
    <w:name w:val="Style34"/>
    <w:basedOn w:val="a1"/>
    <w:pPr>
      <w:widowControl w:val="0"/>
      <w:autoSpaceDE w:val="0"/>
      <w:autoSpaceDN w:val="0"/>
      <w:adjustRightInd w:val="0"/>
    </w:pPr>
    <w:rPr>
      <w:rFonts w:ascii="Times New Roman" w:hAnsi="Times New Roman"/>
      <w:sz w:val="24"/>
      <w:szCs w:val="24"/>
      <w:lang w:val="ru-RU"/>
    </w:rPr>
  </w:style>
  <w:style w:type="paragraph" w:customStyle="1" w:styleId="Style70">
    <w:name w:val="Style70"/>
    <w:basedOn w:val="a1"/>
    <w:pPr>
      <w:widowControl w:val="0"/>
      <w:autoSpaceDE w:val="0"/>
      <w:autoSpaceDN w:val="0"/>
      <w:adjustRightInd w:val="0"/>
    </w:pPr>
    <w:rPr>
      <w:rFonts w:ascii="Times New Roman" w:hAnsi="Times New Roman"/>
      <w:sz w:val="24"/>
      <w:szCs w:val="24"/>
      <w:lang w:val="ru-RU"/>
    </w:rPr>
  </w:style>
  <w:style w:type="character" w:customStyle="1" w:styleId="FontStyle112">
    <w:name w:val="Font Style112"/>
    <w:basedOn w:val="a2"/>
    <w:rPr>
      <w:rFonts w:ascii="Times New Roman" w:hAnsi="Times New Roman" w:cs="Times New Roman"/>
      <w:sz w:val="22"/>
      <w:szCs w:val="22"/>
    </w:rPr>
  </w:style>
  <w:style w:type="character" w:customStyle="1" w:styleId="FontStyle113">
    <w:name w:val="Font Style113"/>
    <w:basedOn w:val="a2"/>
    <w:rPr>
      <w:rFonts w:ascii="Book Antiqua" w:hAnsi="Book Antiqua" w:cs="Book Antiqua"/>
      <w:b/>
      <w:bCs/>
      <w:sz w:val="20"/>
      <w:szCs w:val="20"/>
    </w:rPr>
  </w:style>
  <w:style w:type="paragraph" w:customStyle="1" w:styleId="Style20">
    <w:name w:val="Style20"/>
    <w:basedOn w:val="a1"/>
    <w:pPr>
      <w:widowControl w:val="0"/>
      <w:autoSpaceDE w:val="0"/>
      <w:autoSpaceDN w:val="0"/>
      <w:adjustRightInd w:val="0"/>
    </w:pPr>
    <w:rPr>
      <w:rFonts w:ascii="Times New Roman" w:hAnsi="Times New Roman"/>
      <w:sz w:val="24"/>
      <w:szCs w:val="24"/>
      <w:lang w:val="ru-RU"/>
    </w:rPr>
  </w:style>
  <w:style w:type="paragraph" w:customStyle="1" w:styleId="Style53">
    <w:name w:val="Style53"/>
    <w:basedOn w:val="a1"/>
    <w:pPr>
      <w:widowControl w:val="0"/>
      <w:autoSpaceDE w:val="0"/>
      <w:autoSpaceDN w:val="0"/>
      <w:adjustRightInd w:val="0"/>
    </w:pPr>
    <w:rPr>
      <w:rFonts w:ascii="Times New Roman" w:hAnsi="Times New Roman"/>
      <w:sz w:val="24"/>
      <w:szCs w:val="24"/>
      <w:lang w:val="ru-RU"/>
    </w:rPr>
  </w:style>
  <w:style w:type="character" w:customStyle="1" w:styleId="FontStyle114">
    <w:name w:val="Font Style114"/>
    <w:basedOn w:val="a2"/>
    <w:rPr>
      <w:rFonts w:ascii="Times New Roman" w:hAnsi="Times New Roman" w:cs="Times New Roman"/>
      <w:b/>
      <w:bCs/>
      <w:sz w:val="22"/>
      <w:szCs w:val="22"/>
    </w:rPr>
  </w:style>
  <w:style w:type="character" w:customStyle="1" w:styleId="FontStyle115">
    <w:name w:val="Font Style115"/>
    <w:basedOn w:val="a2"/>
    <w:rPr>
      <w:rFonts w:ascii="Palatino Linotype" w:hAnsi="Palatino Linotype" w:cs="Palatino Linotype"/>
      <w:b/>
      <w:bCs/>
      <w:sz w:val="20"/>
      <w:szCs w:val="20"/>
    </w:rPr>
  </w:style>
  <w:style w:type="paragraph" w:customStyle="1" w:styleId="Style56">
    <w:name w:val="Style56"/>
    <w:basedOn w:val="a1"/>
    <w:pPr>
      <w:widowControl w:val="0"/>
      <w:autoSpaceDE w:val="0"/>
      <w:autoSpaceDN w:val="0"/>
      <w:adjustRightInd w:val="0"/>
    </w:pPr>
    <w:rPr>
      <w:rFonts w:ascii="Times New Roman" w:hAnsi="Times New Roman"/>
      <w:sz w:val="24"/>
      <w:szCs w:val="24"/>
      <w:lang w:val="ru-RU"/>
    </w:rPr>
  </w:style>
  <w:style w:type="paragraph" w:customStyle="1" w:styleId="Style58">
    <w:name w:val="Style58"/>
    <w:basedOn w:val="a1"/>
    <w:pPr>
      <w:widowControl w:val="0"/>
      <w:autoSpaceDE w:val="0"/>
      <w:autoSpaceDN w:val="0"/>
      <w:adjustRightInd w:val="0"/>
    </w:pPr>
    <w:rPr>
      <w:rFonts w:ascii="Times New Roman" w:hAnsi="Times New Roman"/>
      <w:sz w:val="24"/>
      <w:szCs w:val="24"/>
      <w:lang w:val="ru-RU"/>
    </w:rPr>
  </w:style>
  <w:style w:type="paragraph" w:customStyle="1" w:styleId="Style66">
    <w:name w:val="Style66"/>
    <w:basedOn w:val="a1"/>
    <w:pPr>
      <w:widowControl w:val="0"/>
      <w:autoSpaceDE w:val="0"/>
      <w:autoSpaceDN w:val="0"/>
      <w:adjustRightInd w:val="0"/>
    </w:pPr>
    <w:rPr>
      <w:rFonts w:ascii="Times New Roman" w:hAnsi="Times New Roman"/>
      <w:sz w:val="24"/>
      <w:szCs w:val="24"/>
      <w:lang w:val="ru-RU"/>
    </w:rPr>
  </w:style>
  <w:style w:type="character" w:customStyle="1" w:styleId="FontStyle116">
    <w:name w:val="Font Style116"/>
    <w:basedOn w:val="a2"/>
    <w:rPr>
      <w:rFonts w:ascii="Book Antiqua" w:hAnsi="Book Antiqua" w:cs="Book Antiqua"/>
      <w:b/>
      <w:bCs/>
      <w:sz w:val="20"/>
      <w:szCs w:val="20"/>
    </w:rPr>
  </w:style>
  <w:style w:type="character" w:customStyle="1" w:styleId="FontStyle117">
    <w:name w:val="Font Style117"/>
    <w:basedOn w:val="a2"/>
    <w:rPr>
      <w:rFonts w:ascii="Times New Roman" w:hAnsi="Times New Roman" w:cs="Times New Roman"/>
      <w:b/>
      <w:bCs/>
      <w:sz w:val="8"/>
      <w:szCs w:val="8"/>
    </w:rPr>
  </w:style>
  <w:style w:type="character" w:customStyle="1" w:styleId="FontStyle118">
    <w:name w:val="Font Style118"/>
    <w:basedOn w:val="a2"/>
    <w:rPr>
      <w:rFonts w:ascii="Palatino Linotype" w:hAnsi="Palatino Linotype" w:cs="Palatino Linotype"/>
      <w:b/>
      <w:bCs/>
      <w:sz w:val="20"/>
      <w:szCs w:val="20"/>
    </w:rPr>
  </w:style>
  <w:style w:type="paragraph" w:customStyle="1" w:styleId="Style37">
    <w:name w:val="Style37"/>
    <w:basedOn w:val="a1"/>
    <w:pPr>
      <w:widowControl w:val="0"/>
      <w:autoSpaceDE w:val="0"/>
      <w:autoSpaceDN w:val="0"/>
      <w:adjustRightInd w:val="0"/>
    </w:pPr>
    <w:rPr>
      <w:rFonts w:ascii="Times New Roman" w:hAnsi="Times New Roman"/>
      <w:sz w:val="24"/>
      <w:szCs w:val="24"/>
      <w:lang w:val="ru-RU"/>
    </w:rPr>
  </w:style>
  <w:style w:type="character" w:customStyle="1" w:styleId="FontStyle119">
    <w:name w:val="Font Style119"/>
    <w:basedOn w:val="a2"/>
    <w:rPr>
      <w:rFonts w:ascii="Times New Roman" w:hAnsi="Times New Roman" w:cs="Times New Roman"/>
      <w:sz w:val="24"/>
      <w:szCs w:val="24"/>
    </w:rPr>
  </w:style>
  <w:style w:type="paragraph" w:customStyle="1" w:styleId="Style38">
    <w:name w:val="Style38"/>
    <w:basedOn w:val="a1"/>
    <w:pPr>
      <w:widowControl w:val="0"/>
      <w:autoSpaceDE w:val="0"/>
      <w:autoSpaceDN w:val="0"/>
      <w:adjustRightInd w:val="0"/>
      <w:spacing w:line="278" w:lineRule="exact"/>
      <w:ind w:firstLine="365"/>
    </w:pPr>
    <w:rPr>
      <w:rFonts w:ascii="Times New Roman" w:hAnsi="Times New Roman"/>
      <w:sz w:val="24"/>
      <w:szCs w:val="24"/>
      <w:lang w:val="ru-RU"/>
    </w:rPr>
  </w:style>
  <w:style w:type="character" w:customStyle="1" w:styleId="FontStyle221">
    <w:name w:val="Font Style221"/>
    <w:basedOn w:val="a2"/>
    <w:rPr>
      <w:rFonts w:ascii="Times New Roman" w:hAnsi="Times New Roman" w:cs="Times New Roman"/>
      <w:b/>
      <w:bCs/>
      <w:i/>
      <w:iCs/>
      <w:smallCaps/>
      <w:sz w:val="28"/>
      <w:szCs w:val="28"/>
    </w:rPr>
  </w:style>
  <w:style w:type="paragraph" w:customStyle="1" w:styleId="67">
    <w:name w:val="Основной текст6"/>
    <w:pPr>
      <w:ind w:firstLine="709"/>
      <w:jc w:val="both"/>
    </w:pPr>
    <w:rPr>
      <w:rFonts w:ascii="Times New Roman" w:eastAsia="Times New Roman" w:hAnsi="Times New Roman" w:cs="Times New Roman"/>
      <w:sz w:val="24"/>
    </w:rPr>
  </w:style>
  <w:style w:type="paragraph" w:customStyle="1" w:styleId="WR">
    <w:name w:val="СтильWR"/>
    <w:basedOn w:val="a1"/>
    <w:pPr>
      <w:spacing w:line="360" w:lineRule="auto"/>
      <w:ind w:firstLine="709"/>
      <w:jc w:val="both"/>
    </w:pPr>
    <w:rPr>
      <w:rFonts w:ascii="Times New Roman" w:hAnsi="Times New Roman"/>
      <w:sz w:val="24"/>
      <w:lang w:val="ru-RU"/>
    </w:rPr>
  </w:style>
  <w:style w:type="paragraph" w:customStyle="1" w:styleId="S">
    <w:name w:val="S_Обычный"/>
    <w:basedOn w:val="a1"/>
    <w:link w:val="S0"/>
    <w:pPr>
      <w:spacing w:line="360" w:lineRule="auto"/>
      <w:ind w:firstLine="709"/>
      <w:jc w:val="both"/>
    </w:pPr>
    <w:rPr>
      <w:rFonts w:ascii="Times New Roman" w:hAnsi="Times New Roman"/>
      <w:sz w:val="24"/>
      <w:szCs w:val="24"/>
      <w:lang w:val="ru-RU"/>
    </w:rPr>
  </w:style>
  <w:style w:type="character" w:customStyle="1" w:styleId="S0">
    <w:name w:val="S_Обычный Знак"/>
    <w:basedOn w:val="a2"/>
    <w:link w:val="S"/>
    <w:locked/>
    <w:rPr>
      <w:rFonts w:ascii="Times New Roman" w:eastAsia="Times New Roman" w:hAnsi="Times New Roman" w:cs="Times New Roman"/>
      <w:sz w:val="24"/>
      <w:szCs w:val="24"/>
      <w:lang w:eastAsia="ru-RU"/>
    </w:rPr>
  </w:style>
  <w:style w:type="paragraph" w:customStyle="1" w:styleId="3f2">
    <w:name w:val="Заголовок3"/>
    <w:basedOn w:val="30"/>
    <w:next w:val="a1"/>
    <w:pPr>
      <w:keepLines w:val="0"/>
      <w:spacing w:before="120" w:line="360" w:lineRule="auto"/>
      <w:ind w:firstLine="708"/>
      <w:jc w:val="center"/>
      <w:outlineLvl w:val="1"/>
    </w:pPr>
    <w:rPr>
      <w:rFonts w:ascii="Times New Roman" w:hAnsi="Times New Roman"/>
      <w:color w:val="auto"/>
      <w:kern w:val="0"/>
      <w:lang w:eastAsia="ru-RU"/>
    </w:rPr>
  </w:style>
  <w:style w:type="character" w:customStyle="1" w:styleId="ts51">
    <w:name w:val="ts51"/>
    <w:basedOn w:val="a2"/>
    <w:rPr>
      <w:rFonts w:ascii="Arial" w:hAnsi="Arial" w:cs="Arial"/>
      <w:color w:val="000000"/>
      <w:sz w:val="18"/>
      <w:szCs w:val="18"/>
    </w:rPr>
  </w:style>
  <w:style w:type="character" w:customStyle="1" w:styleId="apple-style-span">
    <w:name w:val="apple-style-span"/>
    <w:basedOn w:val="a2"/>
    <w:rPr>
      <w:rFonts w:cs="Times New Roman"/>
    </w:rPr>
  </w:style>
  <w:style w:type="paragraph" w:customStyle="1" w:styleId="FR2">
    <w:name w:val="FR2"/>
    <w:pPr>
      <w:widowControl w:val="0"/>
      <w:autoSpaceDE w:val="0"/>
      <w:autoSpaceDN w:val="0"/>
      <w:adjustRightInd w:val="0"/>
    </w:pPr>
    <w:rPr>
      <w:rFonts w:ascii="Arial" w:eastAsia="Times New Roman" w:hAnsi="Arial" w:cs="Arial"/>
    </w:rPr>
  </w:style>
  <w:style w:type="paragraph" w:customStyle="1" w:styleId="Normal1">
    <w:name w:val="Normal1"/>
    <w:pPr>
      <w:widowControl w:val="0"/>
      <w:snapToGrid w:val="0"/>
      <w:spacing w:line="300" w:lineRule="auto"/>
      <w:ind w:firstLine="720"/>
    </w:pPr>
    <w:rPr>
      <w:rFonts w:ascii="Arial" w:eastAsia="Times New Roman" w:hAnsi="Arial" w:cs="Times New Roman"/>
      <w:sz w:val="28"/>
    </w:rPr>
  </w:style>
  <w:style w:type="paragraph" w:customStyle="1" w:styleId="1fff2">
    <w:name w:val="Знак Знак Знак Знак1"/>
    <w:basedOn w:val="a1"/>
    <w:pPr>
      <w:spacing w:before="100" w:beforeAutospacing="1" w:after="100" w:afterAutospacing="1"/>
    </w:pPr>
    <w:rPr>
      <w:rFonts w:ascii="Tahoma" w:hAnsi="Tahoma" w:cs="Tahoma"/>
      <w:lang w:eastAsia="en-US"/>
    </w:rPr>
  </w:style>
  <w:style w:type="paragraph" w:customStyle="1" w:styleId="text">
    <w:name w:val="text"/>
    <w:basedOn w:val="a1"/>
    <w:pPr>
      <w:spacing w:before="100" w:beforeAutospacing="1" w:after="100" w:afterAutospacing="1"/>
    </w:pPr>
    <w:rPr>
      <w:rFonts w:ascii="Times New Roman" w:hAnsi="Times New Roman"/>
      <w:sz w:val="24"/>
      <w:szCs w:val="24"/>
      <w:lang w:val="ru-RU"/>
    </w:rPr>
  </w:style>
  <w:style w:type="character" w:customStyle="1" w:styleId="justify">
    <w:name w:val="justify"/>
    <w:basedOn w:val="a2"/>
    <w:rPr>
      <w:rFonts w:cs="Times New Roman"/>
    </w:rPr>
  </w:style>
  <w:style w:type="paragraph" w:customStyle="1" w:styleId="textn">
    <w:name w:val="textn"/>
    <w:basedOn w:val="a1"/>
    <w:pPr>
      <w:spacing w:before="100" w:beforeAutospacing="1" w:after="100" w:afterAutospacing="1"/>
    </w:pPr>
    <w:rPr>
      <w:rFonts w:ascii="Times New Roman" w:hAnsi="Times New Roman"/>
      <w:sz w:val="24"/>
      <w:szCs w:val="24"/>
      <w:lang w:val="ru-RU"/>
    </w:rPr>
  </w:style>
  <w:style w:type="character" w:customStyle="1" w:styleId="rvts6">
    <w:name w:val="rvts6"/>
    <w:basedOn w:val="a2"/>
    <w:rPr>
      <w:rFonts w:cs="Times New Roman"/>
    </w:rPr>
  </w:style>
  <w:style w:type="character" w:customStyle="1" w:styleId="FontStyle229">
    <w:name w:val="Font Style229"/>
    <w:basedOn w:val="a2"/>
    <w:rPr>
      <w:rFonts w:ascii="Times New Roman" w:hAnsi="Times New Roman" w:cs="Times New Roman"/>
      <w:b/>
      <w:bCs/>
      <w:sz w:val="22"/>
      <w:szCs w:val="22"/>
    </w:rPr>
  </w:style>
  <w:style w:type="character" w:customStyle="1" w:styleId="FontStyle220">
    <w:name w:val="Font Style220"/>
    <w:basedOn w:val="a2"/>
    <w:rPr>
      <w:rFonts w:ascii="Times New Roman" w:hAnsi="Times New Roman" w:cs="Times New Roman"/>
      <w:b/>
      <w:bCs/>
      <w:sz w:val="22"/>
      <w:szCs w:val="22"/>
    </w:rPr>
  </w:style>
  <w:style w:type="character" w:customStyle="1" w:styleId="FontStyle147">
    <w:name w:val="Font Style147"/>
    <w:basedOn w:val="a2"/>
    <w:rPr>
      <w:rFonts w:ascii="Times New Roman" w:hAnsi="Times New Roman" w:cs="Times New Roman"/>
      <w:sz w:val="22"/>
      <w:szCs w:val="22"/>
    </w:rPr>
  </w:style>
  <w:style w:type="character" w:customStyle="1" w:styleId="74">
    <w:name w:val="Знак Знак7"/>
    <w:basedOn w:val="a2"/>
    <w:rPr>
      <w:rFonts w:cs="Times New Roman"/>
    </w:rPr>
  </w:style>
  <w:style w:type="paragraph" w:customStyle="1" w:styleId="pboth">
    <w:name w:val="pboth"/>
    <w:basedOn w:val="a1"/>
    <w:pPr>
      <w:spacing w:before="100" w:beforeAutospacing="1" w:after="100" w:afterAutospacing="1"/>
    </w:pPr>
    <w:rPr>
      <w:rFonts w:ascii="Times New Roman" w:hAnsi="Times New Roman"/>
      <w:sz w:val="24"/>
      <w:szCs w:val="24"/>
      <w:lang w:val="ru-RU"/>
    </w:rPr>
  </w:style>
  <w:style w:type="paragraph" w:customStyle="1" w:styleId="pcenter">
    <w:name w:val="pcenter"/>
    <w:basedOn w:val="a1"/>
    <w:pPr>
      <w:spacing w:before="100" w:beforeAutospacing="1" w:after="100" w:afterAutospacing="1"/>
    </w:pPr>
    <w:rPr>
      <w:rFonts w:ascii="Times New Roman" w:hAnsi="Times New Roman"/>
      <w:sz w:val="24"/>
      <w:szCs w:val="24"/>
      <w:lang w:val="ru-RU"/>
    </w:rPr>
  </w:style>
  <w:style w:type="character" w:customStyle="1" w:styleId="145pt1pt">
    <w:name w:val="Основной текст + 14;5 pt;Полужирный;Курсив;Интервал 1 pt"/>
    <w:basedOn w:val="afff8"/>
    <w:rPr>
      <w:rFonts w:ascii="Times New Roman" w:eastAsia="Times New Roman" w:hAnsi="Times New Roman" w:cs="Times New Roman"/>
      <w:b/>
      <w:bCs/>
      <w:i/>
      <w:iCs/>
      <w:color w:val="000000"/>
      <w:spacing w:val="30"/>
      <w:w w:val="100"/>
      <w:position w:val="0"/>
      <w:sz w:val="29"/>
      <w:szCs w:val="29"/>
      <w:u w:val="none"/>
      <w:shd w:val="clear" w:color="auto" w:fill="FFFFFF"/>
    </w:rPr>
  </w:style>
  <w:style w:type="character" w:customStyle="1" w:styleId="wmi-callto">
    <w:name w:val="wmi-callto"/>
    <w:basedOn w:val="a2"/>
  </w:style>
  <w:style w:type="paragraph" w:customStyle="1" w:styleId="2fa">
    <w:name w:val="Рецензия2"/>
    <w:hidden/>
    <w:uiPriority w:val="99"/>
    <w:semiHidden/>
    <w:rPr>
      <w:rFonts w:ascii="MS Sans Serif" w:eastAsia="Times New Roman" w:hAnsi="MS Sans Serif" w:cs="Times New Roman"/>
      <w:lang w:val="en-US"/>
    </w:rPr>
  </w:style>
  <w:style w:type="character" w:customStyle="1" w:styleId="211pt0">
    <w:name w:val="Основной текст (2) + 11 pt;Не полужирный"/>
    <w:basedOn w:val="2a"/>
    <w:rPr>
      <w:rFonts w:ascii="Times New Roman" w:eastAsia="Times New Roman" w:hAnsi="Times New Roman" w:cs="Times New Roman"/>
      <w:b/>
      <w:bCs/>
      <w:color w:val="000000"/>
      <w:spacing w:val="0"/>
      <w:w w:val="100"/>
      <w:position w:val="0"/>
      <w:sz w:val="22"/>
      <w:szCs w:val="22"/>
      <w:u w:val="none"/>
      <w:shd w:val="clear" w:color="auto" w:fill="FFFFFF"/>
      <w:lang w:val="ru-RU" w:eastAsia="ru-RU" w:bidi="ru-RU"/>
    </w:rPr>
  </w:style>
  <w:style w:type="character" w:customStyle="1" w:styleId="Main10">
    <w:name w:val="Main Знак1"/>
    <w:rPr>
      <w:rFonts w:eastAsia="Arial" w:cs="Tahoma"/>
      <w:sz w:val="24"/>
      <w:szCs w:val="16"/>
      <w:lang w:eastAsia="zh-CN"/>
    </w:rPr>
  </w:style>
  <w:style w:type="character" w:customStyle="1" w:styleId="Bodytext2">
    <w:name w:val="Body text (2)_"/>
    <w:basedOn w:val="a2"/>
    <w:link w:val="Bodytext20"/>
    <w:rPr>
      <w:rFonts w:ascii="Times New Roman" w:eastAsia="Times New Roman" w:hAnsi="Times New Roman" w:cs="Times New Roman"/>
      <w:sz w:val="26"/>
      <w:szCs w:val="26"/>
      <w:shd w:val="clear" w:color="auto" w:fill="FFFFFF"/>
    </w:rPr>
  </w:style>
  <w:style w:type="paragraph" w:customStyle="1" w:styleId="Bodytext20">
    <w:name w:val="Body text (2)"/>
    <w:basedOn w:val="a1"/>
    <w:link w:val="Bodytext2"/>
    <w:pPr>
      <w:widowControl w:val="0"/>
      <w:shd w:val="clear" w:color="auto" w:fill="FFFFFF"/>
      <w:spacing w:before="360" w:line="274" w:lineRule="exact"/>
      <w:jc w:val="both"/>
    </w:pPr>
    <w:rPr>
      <w:rFonts w:ascii="Times New Roman" w:hAnsi="Times New Roman"/>
      <w:sz w:val="26"/>
      <w:szCs w:val="26"/>
      <w:lang w:val="ru-RU" w:eastAsia="en-US"/>
    </w:rPr>
  </w:style>
  <w:style w:type="paragraph" w:customStyle="1" w:styleId="affffff0">
    <w:name w:val="Название таблицы"/>
    <w:basedOn w:val="a1"/>
    <w:qFormat/>
    <w:pPr>
      <w:suppressAutoHyphens/>
      <w:spacing w:line="360" w:lineRule="auto"/>
      <w:jc w:val="center"/>
    </w:pPr>
    <w:rPr>
      <w:rFonts w:ascii="Times New Roman" w:hAnsi="Times New Roman"/>
      <w:sz w:val="24"/>
      <w:szCs w:val="24"/>
      <w:lang w:val="ru-RU" w:eastAsia="zh-CN"/>
    </w:rPr>
  </w:style>
  <w:style w:type="paragraph" w:customStyle="1" w:styleId="msonormal0">
    <w:name w:val="msonormal"/>
    <w:basedOn w:val="a1"/>
    <w:pPr>
      <w:spacing w:before="100" w:beforeAutospacing="1" w:after="100" w:afterAutospacing="1"/>
    </w:pPr>
    <w:rPr>
      <w:rFonts w:ascii="Times New Roman" w:hAnsi="Times New Roman"/>
      <w:sz w:val="24"/>
      <w:szCs w:val="24"/>
      <w:lang w:val="ru-RU"/>
    </w:rPr>
  </w:style>
  <w:style w:type="paragraph" w:customStyle="1" w:styleId="affffff1">
    <w:name w:val="Обычный текст"/>
    <w:basedOn w:val="a1"/>
    <w:link w:val="affffff2"/>
    <w:qFormat/>
    <w:pPr>
      <w:ind w:firstLine="709"/>
      <w:jc w:val="both"/>
    </w:pPr>
    <w:rPr>
      <w:rFonts w:ascii="Times New Roman" w:hAnsi="Times New Roman"/>
      <w:sz w:val="24"/>
      <w:szCs w:val="24"/>
      <w:lang w:eastAsia="ar-SA" w:bidi="en-US"/>
    </w:rPr>
  </w:style>
  <w:style w:type="character" w:customStyle="1" w:styleId="affffff2">
    <w:name w:val="Обычный текст Знак"/>
    <w:link w:val="affffff1"/>
    <w:rPr>
      <w:rFonts w:ascii="Times New Roman" w:eastAsia="Times New Roman" w:hAnsi="Times New Roman" w:cs="Times New Roman"/>
      <w:sz w:val="24"/>
      <w:szCs w:val="24"/>
      <w:lang w:val="en-US" w:eastAsia="ar-SA" w:bidi="en-US"/>
    </w:rPr>
  </w:style>
  <w:style w:type="character" w:customStyle="1" w:styleId="searchresult">
    <w:name w:val="search_result"/>
    <w:basedOn w:val="a2"/>
  </w:style>
  <w:style w:type="paragraph" w:customStyle="1" w:styleId="consnormal0">
    <w:name w:val="consnormal"/>
    <w:basedOn w:val="a1"/>
    <w:qFormat/>
    <w:pPr>
      <w:spacing w:before="100" w:beforeAutospacing="1" w:after="100" w:afterAutospacing="1"/>
    </w:pPr>
    <w:rPr>
      <w:rFonts w:ascii="Times New Roman" w:hAnsi="Times New Roman"/>
      <w:sz w:val="24"/>
      <w:szCs w:val="24"/>
      <w:lang w:val="ru-RU"/>
    </w:rPr>
  </w:style>
  <w:style w:type="paragraph" w:customStyle="1" w:styleId="affffff3">
    <w:name w:val="Табличный_заголовки"/>
    <w:basedOn w:val="a1"/>
    <w:qFormat/>
    <w:pPr>
      <w:keepNext/>
      <w:keepLines/>
      <w:jc w:val="center"/>
    </w:pPr>
    <w:rPr>
      <w:rFonts w:ascii="Times New Roman" w:hAnsi="Times New Roman"/>
      <w:b/>
      <w:sz w:val="22"/>
      <w:szCs w:val="22"/>
      <w:lang w:val="ru-RU"/>
    </w:rPr>
  </w:style>
  <w:style w:type="table" w:customStyle="1" w:styleId="TableNormal35">
    <w:name w:val="Table Normal35"/>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25">
    <w:name w:val="Table Normal25"/>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33">
    <w:name w:val="Table Normal33"/>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34">
    <w:name w:val="Table Normal34"/>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paragraph" w:customStyle="1" w:styleId="caaieiaie2">
    <w:name w:val="caaieiaie 2"/>
    <w:basedOn w:val="a1"/>
    <w:next w:val="a1"/>
    <w:uiPriority w:val="99"/>
    <w:pPr>
      <w:keepNext/>
      <w:keepLines/>
      <w:widowControl w:val="0"/>
      <w:suppressAutoHyphens/>
      <w:spacing w:before="240" w:after="60"/>
      <w:jc w:val="center"/>
    </w:pPr>
    <w:rPr>
      <w:rFonts w:ascii="Peterburg" w:hAnsi="Peterburg" w:cs="Peterburg"/>
      <w:b/>
      <w:bCs/>
      <w:sz w:val="24"/>
      <w:szCs w:val="24"/>
      <w:lang w:val="ru-RU" w:eastAsia="ar-SA"/>
    </w:rPr>
  </w:style>
  <w:style w:type="character" w:customStyle="1" w:styleId="102">
    <w:name w:val="Основной текст (10)_"/>
    <w:basedOn w:val="a2"/>
    <w:link w:val="103"/>
    <w:rPr>
      <w:rFonts w:ascii="Times New Roman" w:eastAsia="Times New Roman" w:hAnsi="Times New Roman" w:cs="Times New Roman"/>
      <w:b/>
      <w:bCs/>
      <w:i/>
      <w:iCs/>
      <w:sz w:val="28"/>
      <w:szCs w:val="28"/>
      <w:shd w:val="clear" w:color="auto" w:fill="FFFFFF"/>
    </w:rPr>
  </w:style>
  <w:style w:type="paragraph" w:customStyle="1" w:styleId="103">
    <w:name w:val="Основной текст (10)"/>
    <w:basedOn w:val="a1"/>
    <w:link w:val="102"/>
    <w:pPr>
      <w:widowControl w:val="0"/>
      <w:shd w:val="clear" w:color="auto" w:fill="FFFFFF"/>
      <w:spacing w:before="360" w:line="317" w:lineRule="exact"/>
      <w:jc w:val="both"/>
    </w:pPr>
    <w:rPr>
      <w:rFonts w:ascii="Times New Roman" w:hAnsi="Times New Roman"/>
      <w:b/>
      <w:bCs/>
      <w:i/>
      <w:iCs/>
      <w:sz w:val="28"/>
      <w:szCs w:val="28"/>
      <w:lang w:val="ru-RU" w:eastAsia="en-US"/>
    </w:rPr>
  </w:style>
  <w:style w:type="table" w:customStyle="1" w:styleId="TableGridReport1">
    <w:name w:val="Table Grid Report1"/>
    <w:basedOn w:val="a3"/>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3"/>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3"/>
    <w:uiPriority w:val="59"/>
    <w:rPr>
      <w:rFonts w:eastAsia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andard">
    <w:name w:val="Standard"/>
    <w:qFormat/>
    <w:pPr>
      <w:autoSpaceDN w:val="0"/>
      <w:textAlignment w:val="baseline"/>
    </w:pPr>
    <w:rPr>
      <w:rFonts w:ascii="Times New Roman" w:eastAsia="Times New Roman" w:hAnsi="Times New Roman" w:cs="Times New Roman"/>
      <w:color w:val="00000A"/>
      <w:kern w:val="3"/>
      <w:sz w:val="24"/>
      <w:szCs w:val="24"/>
    </w:rPr>
  </w:style>
  <w:style w:type="character" w:customStyle="1" w:styleId="font71">
    <w:name w:val="font71"/>
    <w:basedOn w:val="a2"/>
    <w:rPr>
      <w:rFonts w:ascii="Times New Roman" w:hAnsi="Times New Roman" w:cs="Times New Roman" w:hint="default"/>
      <w:b/>
      <w:bCs/>
      <w:color w:val="000000"/>
      <w:u w:val="none"/>
      <w:vertAlign w:val="superscript"/>
    </w:rPr>
  </w:style>
  <w:style w:type="character" w:customStyle="1" w:styleId="font51">
    <w:name w:val="font51"/>
    <w:basedOn w:val="a2"/>
    <w:rPr>
      <w:rFonts w:ascii="Times New Roman" w:hAnsi="Times New Roman" w:cs="Times New Roman" w:hint="default"/>
      <w:b/>
      <w:bCs/>
      <w:color w:val="000000"/>
      <w:u w:val="none"/>
    </w:rPr>
  </w:style>
  <w:style w:type="character" w:customStyle="1" w:styleId="font41">
    <w:name w:val="font41"/>
    <w:basedOn w:val="a2"/>
    <w:rPr>
      <w:rFonts w:ascii="Times New Roman" w:hAnsi="Times New Roman" w:cs="Times New Roman" w:hint="default"/>
      <w:color w:val="000000"/>
      <w:u w:val="none"/>
      <w:vertAlign w:val="superscript"/>
    </w:rPr>
  </w:style>
  <w:style w:type="character" w:customStyle="1" w:styleId="font21">
    <w:name w:val="font21"/>
    <w:basedOn w:val="a2"/>
    <w:rPr>
      <w:rFonts w:ascii="Times New Roman" w:hAnsi="Times New Roman" w:cs="Times New Roman" w:hint="default"/>
      <w:color w:val="000000"/>
      <w:u w:val="none"/>
    </w:rPr>
  </w:style>
  <w:style w:type="paragraph" w:customStyle="1" w:styleId="affffff4">
    <w:name w:val="???????"/>
    <w:pPr>
      <w:widowControl w:val="0"/>
      <w:autoSpaceDE w:val="0"/>
      <w:autoSpaceDN w:val="0"/>
      <w:adjustRightInd w:val="0"/>
    </w:pPr>
    <w:rPr>
      <w:rFonts w:ascii="Times New Roman" w:hAnsi="Times New Roman" w:cs="Times New Roman"/>
      <w:sz w:val="24"/>
      <w:szCs w:val="24"/>
      <w:lang w:eastAsia="en-US"/>
    </w:rPr>
  </w:style>
  <w:style w:type="paragraph" w:customStyle="1" w:styleId="affffff5">
    <w:name w:val="???????? ?????"/>
    <w:basedOn w:val="affffff4"/>
    <w:uiPriority w:val="99"/>
    <w:pPr>
      <w:widowControl/>
      <w:spacing w:after="120"/>
    </w:pPr>
  </w:style>
  <w:style w:type="paragraph" w:customStyle="1" w:styleId="Heading">
    <w:name w:val="Heading"/>
    <w:uiPriority w:val="99"/>
    <w:pPr>
      <w:autoSpaceDE w:val="0"/>
      <w:autoSpaceDN w:val="0"/>
      <w:adjustRightInd w:val="0"/>
    </w:pPr>
    <w:rPr>
      <w:rFonts w:ascii="Arial" w:eastAsia="Times New Roman" w:hAnsi="Times New Roman" w:cs="Arial"/>
      <w:b/>
      <w:bCs/>
      <w:sz w:val="22"/>
      <w:szCs w:val="22"/>
      <w:lang w:eastAsia="en-US"/>
    </w:rPr>
  </w:style>
  <w:style w:type="paragraph" w:customStyle="1" w:styleId="affffff6">
    <w:name w:val="????? ??????"/>
    <w:basedOn w:val="affffff4"/>
    <w:uiPriority w:val="99"/>
    <w:pPr>
      <w:widowControl/>
      <w:ind w:left="720"/>
    </w:pPr>
  </w:style>
  <w:style w:type="table" w:customStyle="1" w:styleId="190">
    <w:name w:val="Сетка таблицы19"/>
    <w:basedOn w:val="a3"/>
    <w:next w:val="afff0"/>
    <w:uiPriority w:val="59"/>
    <w:rsid w:val="008368B6"/>
    <w:pPr>
      <w:pBdr>
        <w:top w:val="none" w:sz="4" w:space="0" w:color="000000"/>
        <w:left w:val="none" w:sz="4" w:space="0" w:color="000000"/>
        <w:bottom w:val="none" w:sz="4" w:space="0" w:color="000000"/>
        <w:right w:val="none" w:sz="4" w:space="0" w:color="000000"/>
        <w:between w:val="none" w:sz="4" w:space="0" w:color="000000"/>
      </w:pBdr>
    </w:pPr>
    <w:rPr>
      <w:rFonts w:ascii="Calibri" w:eastAsia="Calibri" w:hAnsi="Calibri" w:cs="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
    <w:name w:val="Сетка таблицы20"/>
    <w:basedOn w:val="a3"/>
    <w:next w:val="afff0"/>
    <w:uiPriority w:val="59"/>
    <w:rsid w:val="008368B6"/>
    <w:pPr>
      <w:pBdr>
        <w:top w:val="none" w:sz="4" w:space="0" w:color="000000"/>
        <w:left w:val="none" w:sz="4" w:space="0" w:color="000000"/>
        <w:bottom w:val="none" w:sz="4" w:space="0" w:color="000000"/>
        <w:right w:val="none" w:sz="4" w:space="0" w:color="000000"/>
        <w:between w:val="none" w:sz="4" w:space="0" w:color="000000"/>
      </w:pBdr>
    </w:pPr>
    <w:rPr>
      <w:rFonts w:ascii="Calibri" w:eastAsia="Calibri" w:hAnsi="Calibri" w:cs="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ff7">
    <w:name w:val="Revision"/>
    <w:hidden/>
    <w:uiPriority w:val="99"/>
    <w:semiHidden/>
    <w:rsid w:val="00BB4773"/>
    <w:rPr>
      <w:rFonts w:ascii="MS Sans Serif" w:eastAsia="Times New Roman" w:hAnsi="MS Sans Serif" w:cs="Times New Roman"/>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lang w:val="ru-RU" w:eastAsia="ru-RU"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uiPriority="0" w:qFormat="1"/>
    <w:lsdException w:name="heading 8" w:uiPriority="0"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unhideWhenUsed="0" w:qFormat="1"/>
    <w:lsdException w:name="toc 3" w:uiPriority="39" w:qFormat="1"/>
    <w:lsdException w:name="toc 4" w:uiPriority="39" w:unhideWhenUsed="0" w:qFormat="1"/>
    <w:lsdException w:name="toc 5" w:uiPriority="39" w:unhideWhenUsed="0" w:qFormat="1"/>
    <w:lsdException w:name="toc 6" w:uiPriority="39"/>
    <w:lsdException w:name="toc 7" w:uiPriority="39"/>
    <w:lsdException w:name="toc 8" w:uiPriority="39"/>
    <w:lsdException w:name="toc 9" w:uiPriority="39"/>
    <w:lsdException w:name="Normal Indent" w:semiHidden="1"/>
    <w:lsdException w:name="footnote text" w:qFormat="1"/>
    <w:lsdException w:name="annotation text" w:uiPriority="0" w:qFormat="1"/>
    <w:lsdException w:name="header" w:qFormat="1"/>
    <w:lsdException w:name="index heading" w:uiPriority="0" w:unhideWhenUsed="0"/>
    <w:lsdException w:name="caption" w:uiPriority="0" w:qFormat="1"/>
    <w:lsdException w:name="table of figures" w:semiHidden="1"/>
    <w:lsdException w:name="envelope address" w:semiHidden="1"/>
    <w:lsdException w:name="envelope return" w:semiHidden="1"/>
    <w:lsdException w:name="line number" w:semiHidden="1"/>
    <w:lsdException w:name="page number" w:uiPriority="0" w:unhideWhenUsed="0" w:qFormat="1"/>
    <w:lsdException w:name="endnote reference" w:qFormat="1"/>
    <w:lsdException w:name="endnote text" w:semiHidden="1" w:qFormat="1"/>
    <w:lsdException w:name="table of authorities" w:semiHidden="1"/>
    <w:lsdException w:name="macro" w:semiHidden="1"/>
    <w:lsdException w:name="toa heading" w:semiHidden="1"/>
    <w:lsdException w:name="List" w:unhideWhenUsed="0" w:qFormat="1"/>
    <w:lsdException w:name="List Bullet" w:qFormat="1"/>
    <w:lsdException w:name="List Number" w:unhideWhenUsed="0" w:qFormat="1"/>
    <w:lsdException w:name="List 2" w:semiHidden="1"/>
    <w:lsdException w:name="List 3" w:semiHidden="1"/>
    <w:lsdException w:name="List 4" w:semiHidden="1"/>
    <w:lsdException w:name="List 5" w:semiHidden="1"/>
    <w:lsdException w:name="List Bullet 2" w:semiHidden="1"/>
    <w:lsdException w:name="List Bullet 3" w:unhideWhenUsed="0" w:qFormat="1"/>
    <w:lsdException w:name="List Bullet 4" w:semiHidden="1"/>
    <w:lsdException w:name="List Bullet 5" w:semiHidden="1"/>
    <w:lsdException w:name="List Number 2" w:unhideWhenUsed="0" w:qFormat="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qFormat="1"/>
    <w:lsdException w:name="Body Text Indent"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0" w:unhideWhenUsed="0" w:qFormat="1"/>
    <w:lsdException w:name="Salutation" w:semiHidden="1"/>
    <w:lsdException w:name="Date" w:semiHidden="1"/>
    <w:lsdException w:name="Body Text First Indent" w:qFormat="1"/>
    <w:lsdException w:name="Body Text First Indent 2" w:semiHidden="1"/>
    <w:lsdException w:name="Note Heading" w:semiHidden="1"/>
    <w:lsdException w:name="Body Text 2" w:uiPriority="0"/>
    <w:lsdException w:name="Body Text 3" w:uiPriority="0" w:unhideWhenUsed="0"/>
    <w:lsdException w:name="Body Text Indent 2" w:uiPriority="0" w:qFormat="1"/>
    <w:lsdException w:name="Body Text Indent 3" w:uiPriority="0"/>
    <w:lsdException w:name="Block Text" w:semiHidden="1"/>
    <w:lsdException w:name="Hyperlink" w:uiPriority="0"/>
    <w:lsdException w:name="Strong" w:uiPriority="22" w:unhideWhenUsed="0" w:qFormat="1"/>
    <w:lsdException w:name="Emphasis" w:uiPriority="0" w:unhideWhenUsed="0" w:qFormat="1"/>
    <w:lsdException w:name="Document Map" w:uiPriority="0"/>
    <w:lsdException w:name="Plain Text" w:uiPriority="0" w:qFormat="1"/>
    <w:lsdException w:name="E-mail Signature" w:semiHidden="1"/>
    <w:lsdException w:name="HTML Top of Form" w:semiHidden="1"/>
    <w:lsdException w:name="HTML Bottom of Form" w:semiHidden="1"/>
    <w:lsdException w:name="Normal (Web)"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0" w:qFormat="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uiPriority="0"/>
    <w:lsdException w:name="Table Grid" w:uiPriority="0" w:unhideWhenUsed="0" w:qFormat="1"/>
    <w:lsdException w:name="Table Theme" w:semiHidden="1"/>
    <w:lsdException w:name="Placeholder Text" w:semiHidden="1" w:unhideWhenUsed="0"/>
    <w:lsdException w:name="No Spacing" w:uiPriority="1" w:unhideWhenUsed="0" w:qFormat="1"/>
    <w:lsdException w:name="Light Shading" w:unhideWhenUsed="0"/>
    <w:lsdException w:name="Light List" w:unhideWhenUsed="0"/>
    <w:lsdException w:name="Light Grid" w:unhideWhenUsed="0"/>
    <w:lsdException w:name="Medium Shading 1" w:unhideWhenUsed="0"/>
    <w:lsdException w:name="Medium Shading 2" w:unhideWhenUsed="0"/>
    <w:lsdException w:name="Medium List 1" w:unhideWhenUsed="0"/>
    <w:lsdException w:name="Medium List 2" w:unhideWhenUsed="0"/>
    <w:lsdException w:name="Medium Grid 1" w:unhideWhenUsed="0"/>
    <w:lsdException w:name="Medium Grid 2" w:unhideWhenUsed="0"/>
    <w:lsdException w:name="Medium Grid 3" w:unhideWhenUsed="0"/>
    <w:lsdException w:name="Dark List" w:unhideWhenUsed="0"/>
    <w:lsdException w:name="Colorful Shading" w:unhideWhenUsed="0"/>
    <w:lsdException w:name="Colorful List" w:unhideWhenUsed="0"/>
    <w:lsdException w:name="Colorful Grid" w:unhideWhenUsed="0"/>
    <w:lsdException w:name="Light Shading Accent 1" w:unhideWhenUsed="0"/>
    <w:lsdException w:name="Light List Accent 1" w:unhideWhenUsed="0"/>
    <w:lsdException w:name="Light Grid Accent 1" w:unhideWhenUsed="0"/>
    <w:lsdException w:name="Medium Shading 1 Accent 1" w:unhideWhenUsed="0"/>
    <w:lsdException w:name="Medium Shading 2 Accent 1" w:unhideWhenUsed="0"/>
    <w:lsdException w:name="Medium List 1 Accent 1" w:unhideWhenUsed="0"/>
    <w:lsdException w:name="Revision" w:semiHidden="1" w:unhideWhenUsed="0"/>
    <w:lsdException w:name="List Paragraph" w:uiPriority="0" w:unhideWhenUsed="0" w:qFormat="1"/>
    <w:lsdException w:name="Quote" w:uiPriority="29" w:unhideWhenUsed="0" w:qFormat="1"/>
    <w:lsdException w:name="Intense Quote" w:uiPriority="30" w:unhideWhenUsed="0" w:qFormat="1"/>
    <w:lsdException w:name="Medium List 2 Accent 1" w:unhideWhenUsed="0"/>
    <w:lsdException w:name="Medium Grid 1 Accent 1" w:unhideWhenUsed="0"/>
    <w:lsdException w:name="Medium Grid 2 Accent 1" w:unhideWhenUsed="0"/>
    <w:lsdException w:name="Medium Grid 3 Accent 1" w:unhideWhenUsed="0"/>
    <w:lsdException w:name="Dark List Accent 1" w:unhideWhenUsed="0"/>
    <w:lsdException w:name="Colorful Shading Accent 1" w:unhideWhenUsed="0"/>
    <w:lsdException w:name="Colorful List Accent 1" w:unhideWhenUsed="0"/>
    <w:lsdException w:name="Colorful Grid Accent 1" w:unhideWhenUsed="0"/>
    <w:lsdException w:name="Light Shading Accent 2" w:unhideWhenUsed="0"/>
    <w:lsdException w:name="Light List Accent 2" w:unhideWhenUsed="0"/>
    <w:lsdException w:name="Light Grid Accent 2" w:unhideWhenUsed="0"/>
    <w:lsdException w:name="Medium Shading 1 Accent 2" w:unhideWhenUsed="0"/>
    <w:lsdException w:name="Medium Shading 2 Accent 2" w:unhideWhenUsed="0"/>
    <w:lsdException w:name="Medium List 1 Accent 2" w:unhideWhenUsed="0"/>
    <w:lsdException w:name="Medium List 2 Accent 2" w:unhideWhenUsed="0"/>
    <w:lsdException w:name="Medium Grid 1 Accent 2" w:unhideWhenUsed="0"/>
    <w:lsdException w:name="Medium Grid 2 Accent 2" w:unhideWhenUsed="0"/>
    <w:lsdException w:name="Medium Grid 3 Accent 2" w:unhideWhenUsed="0"/>
    <w:lsdException w:name="Dark List Accent 2" w:unhideWhenUsed="0"/>
    <w:lsdException w:name="Colorful Shading Accent 2" w:unhideWhenUsed="0"/>
    <w:lsdException w:name="Colorful List Accent 2" w:unhideWhenUsed="0"/>
    <w:lsdException w:name="Colorful Grid Accent 2" w:unhideWhenUsed="0"/>
    <w:lsdException w:name="Light Shading Accent 3" w:unhideWhenUsed="0"/>
    <w:lsdException w:name="Light List Accent 3" w:unhideWhenUsed="0"/>
    <w:lsdException w:name="Light Grid Accent 3" w:unhideWhenUsed="0"/>
    <w:lsdException w:name="Medium Shading 1 Accent 3" w:unhideWhenUsed="0"/>
    <w:lsdException w:name="Medium Shading 2 Accent 3" w:unhideWhenUsed="0"/>
    <w:lsdException w:name="Medium List 1 Accent 3" w:unhideWhenUsed="0"/>
    <w:lsdException w:name="Medium List 2 Accent 3" w:unhideWhenUsed="0"/>
    <w:lsdException w:name="Medium Grid 1 Accent 3" w:unhideWhenUsed="0"/>
    <w:lsdException w:name="Medium Grid 2 Accent 3" w:unhideWhenUsed="0"/>
    <w:lsdException w:name="Medium Grid 3 Accent 3" w:unhideWhenUsed="0"/>
    <w:lsdException w:name="Dark List Accent 3" w:unhideWhenUsed="0"/>
    <w:lsdException w:name="Colorful Shading Accent 3" w:unhideWhenUsed="0"/>
    <w:lsdException w:name="Colorful List Accent 3" w:unhideWhenUsed="0"/>
    <w:lsdException w:name="Colorful Grid Accent 3" w:unhideWhenUsed="0"/>
    <w:lsdException w:name="Light Shading Accent 4" w:unhideWhenUsed="0"/>
    <w:lsdException w:name="Light List Accent 4" w:unhideWhenUsed="0"/>
    <w:lsdException w:name="Light Grid Accent 4" w:unhideWhenUsed="0"/>
    <w:lsdException w:name="Medium Shading 1 Accent 4" w:unhideWhenUsed="0"/>
    <w:lsdException w:name="Medium Shading 2 Accent 4" w:unhideWhenUsed="0"/>
    <w:lsdException w:name="Medium List 1 Accent 4" w:unhideWhenUsed="0"/>
    <w:lsdException w:name="Medium List 2 Accent 4" w:unhideWhenUsed="0"/>
    <w:lsdException w:name="Medium Grid 1 Accent 4" w:unhideWhenUsed="0"/>
    <w:lsdException w:name="Medium Grid 2 Accent 4" w:unhideWhenUsed="0"/>
    <w:lsdException w:name="Medium Grid 3 Accent 4" w:unhideWhenUsed="0"/>
    <w:lsdException w:name="Dark List Accent 4" w:unhideWhenUsed="0"/>
    <w:lsdException w:name="Colorful Shading Accent 4" w:unhideWhenUsed="0"/>
    <w:lsdException w:name="Colorful List Accent 4" w:unhideWhenUsed="0"/>
    <w:lsdException w:name="Colorful Grid Accent 4" w:unhideWhenUsed="0"/>
    <w:lsdException w:name="Light Shading Accent 5" w:unhideWhenUsed="0"/>
    <w:lsdException w:name="Light List Accent 5" w:unhideWhenUsed="0"/>
    <w:lsdException w:name="Light Grid Accent 5" w:unhideWhenUsed="0"/>
    <w:lsdException w:name="Medium Shading 1 Accent 5" w:unhideWhenUsed="0"/>
    <w:lsdException w:name="Medium Shading 2 Accent 5" w:unhideWhenUsed="0"/>
    <w:lsdException w:name="Medium List 1 Accent 5" w:unhideWhenUsed="0"/>
    <w:lsdException w:name="Medium List 2 Accent 5" w:unhideWhenUsed="0"/>
    <w:lsdException w:name="Medium Grid 1 Accent 5" w:unhideWhenUsed="0"/>
    <w:lsdException w:name="Medium Grid 2 Accent 5" w:unhideWhenUsed="0"/>
    <w:lsdException w:name="Medium Grid 3 Accent 5" w:unhideWhenUsed="0"/>
    <w:lsdException w:name="Dark List Accent 5" w:unhideWhenUsed="0"/>
    <w:lsdException w:name="Colorful Shading Accent 5" w:unhideWhenUsed="0"/>
    <w:lsdException w:name="Colorful List Accent 5" w:unhideWhenUsed="0"/>
    <w:lsdException w:name="Colorful Grid Accent 5" w:unhideWhenUsed="0"/>
    <w:lsdException w:name="Light Shading Accent 6" w:unhideWhenUsed="0"/>
    <w:lsdException w:name="Light List Accent 6" w:unhideWhenUsed="0"/>
    <w:lsdException w:name="Light Grid Accent 6" w:unhideWhenUsed="0"/>
    <w:lsdException w:name="Medium Shading 1 Accent 6" w:unhideWhenUsed="0"/>
    <w:lsdException w:name="Medium Shading 2 Accent 6" w:unhideWhenUsed="0"/>
    <w:lsdException w:name="Medium List 1 Accent 6" w:unhideWhenUsed="0"/>
    <w:lsdException w:name="Medium List 2 Accent 6" w:unhideWhenUsed="0"/>
    <w:lsdException w:name="Medium Grid 1 Accent 6" w:unhideWhenUsed="0"/>
    <w:lsdException w:name="Medium Grid 2 Accent 6" w:unhideWhenUsed="0"/>
    <w:lsdException w:name="Medium Grid 3 Accent 6" w:unhideWhenUsed="0"/>
    <w:lsdException w:name="Dark List Accent 6" w:unhideWhenUsed="0"/>
    <w:lsdException w:name="Colorful Shading Accent 6" w:unhideWhenUsed="0"/>
    <w:lsdException w:name="Colorful List Accent 6" w:unhideWhenUsed="0"/>
    <w:lsdException w:name="Colorful Grid Accent 6"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1">
    <w:name w:val="Normal"/>
    <w:qFormat/>
    <w:rPr>
      <w:rFonts w:ascii="MS Sans Serif" w:eastAsia="Times New Roman" w:hAnsi="MS Sans Serif" w:cs="Times New Roman"/>
      <w:lang w:val="en-US"/>
    </w:rPr>
  </w:style>
  <w:style w:type="paragraph" w:styleId="10">
    <w:name w:val="heading 1"/>
    <w:basedOn w:val="a1"/>
    <w:next w:val="a1"/>
    <w:link w:val="12"/>
    <w:qFormat/>
    <w:pPr>
      <w:keepNext/>
      <w:spacing w:before="240" w:after="60"/>
      <w:outlineLvl w:val="0"/>
    </w:pPr>
    <w:rPr>
      <w:rFonts w:ascii="Arial" w:hAnsi="Arial" w:cs="Arial"/>
      <w:b/>
      <w:bCs/>
      <w:kern w:val="32"/>
      <w:sz w:val="32"/>
      <w:szCs w:val="32"/>
    </w:rPr>
  </w:style>
  <w:style w:type="paragraph" w:styleId="20">
    <w:name w:val="heading 2"/>
    <w:basedOn w:val="a1"/>
    <w:next w:val="a1"/>
    <w:link w:val="21"/>
    <w:unhideWhenUsed/>
    <w:qFormat/>
    <w:pPr>
      <w:keepNext/>
      <w:spacing w:before="240" w:after="60"/>
      <w:outlineLvl w:val="1"/>
    </w:pPr>
    <w:rPr>
      <w:rFonts w:ascii="Arial" w:hAnsi="Arial" w:cs="Arial"/>
      <w:b/>
      <w:bCs/>
      <w:i/>
      <w:iCs/>
      <w:kern w:val="2"/>
      <w:sz w:val="28"/>
      <w:szCs w:val="28"/>
    </w:rPr>
  </w:style>
  <w:style w:type="paragraph" w:styleId="30">
    <w:name w:val="heading 3"/>
    <w:basedOn w:val="a1"/>
    <w:next w:val="a1"/>
    <w:link w:val="31"/>
    <w:unhideWhenUsed/>
    <w:qFormat/>
    <w:pPr>
      <w:keepNext/>
      <w:keepLines/>
      <w:spacing w:before="200" w:line="276" w:lineRule="auto"/>
      <w:outlineLvl w:val="2"/>
    </w:pPr>
    <w:rPr>
      <w:rFonts w:ascii="Cambria" w:hAnsi="Cambria"/>
      <w:b/>
      <w:bCs/>
      <w:color w:val="4F81BD"/>
      <w:kern w:val="2"/>
      <w:lang w:eastAsia="en-US"/>
    </w:rPr>
  </w:style>
  <w:style w:type="paragraph" w:styleId="4">
    <w:name w:val="heading 4"/>
    <w:basedOn w:val="a1"/>
    <w:next w:val="a1"/>
    <w:link w:val="40"/>
    <w:unhideWhenUsed/>
    <w:qFormat/>
    <w:pPr>
      <w:keepNext/>
      <w:spacing w:before="240" w:after="60"/>
      <w:outlineLvl w:val="3"/>
    </w:pPr>
    <w:rPr>
      <w:rFonts w:ascii="Calibri" w:hAnsi="Calibri"/>
      <w:b/>
      <w:bCs/>
      <w:kern w:val="2"/>
      <w:sz w:val="28"/>
      <w:szCs w:val="28"/>
    </w:rPr>
  </w:style>
  <w:style w:type="paragraph" w:styleId="5">
    <w:name w:val="heading 5"/>
    <w:basedOn w:val="a1"/>
    <w:next w:val="a1"/>
    <w:link w:val="50"/>
    <w:unhideWhenUsed/>
    <w:qFormat/>
    <w:pPr>
      <w:keepNext/>
      <w:keepLines/>
      <w:spacing w:before="200" w:line="276" w:lineRule="auto"/>
      <w:outlineLvl w:val="4"/>
    </w:pPr>
    <w:rPr>
      <w:rFonts w:ascii="Cambria" w:hAnsi="Cambria"/>
      <w:color w:val="243F60"/>
      <w:kern w:val="2"/>
      <w:lang w:eastAsia="en-US"/>
    </w:rPr>
  </w:style>
  <w:style w:type="paragraph" w:styleId="6">
    <w:name w:val="heading 6"/>
    <w:basedOn w:val="a1"/>
    <w:next w:val="a1"/>
    <w:link w:val="60"/>
    <w:uiPriority w:val="99"/>
    <w:unhideWhenUsed/>
    <w:qFormat/>
    <w:pPr>
      <w:spacing w:before="240" w:after="60" w:line="276" w:lineRule="auto"/>
      <w:outlineLvl w:val="5"/>
    </w:pPr>
    <w:rPr>
      <w:rFonts w:eastAsia="Calibri"/>
      <w:b/>
      <w:bCs/>
      <w:kern w:val="2"/>
      <w:sz w:val="22"/>
      <w:szCs w:val="22"/>
      <w:lang w:eastAsia="en-US"/>
    </w:rPr>
  </w:style>
  <w:style w:type="paragraph" w:styleId="7">
    <w:name w:val="heading 7"/>
    <w:basedOn w:val="a1"/>
    <w:next w:val="a1"/>
    <w:link w:val="70"/>
    <w:unhideWhenUsed/>
    <w:qFormat/>
    <w:pPr>
      <w:keepNext/>
      <w:keepLines/>
      <w:spacing w:before="200" w:line="276" w:lineRule="auto"/>
      <w:outlineLvl w:val="6"/>
    </w:pPr>
    <w:rPr>
      <w:rFonts w:asciiTheme="majorHAnsi" w:eastAsiaTheme="majorEastAsia" w:hAnsiTheme="majorHAnsi" w:cstheme="majorBidi"/>
      <w:i/>
      <w:iCs/>
      <w:color w:val="404040" w:themeColor="text1" w:themeTint="BF"/>
      <w:kern w:val="2"/>
      <w:lang w:eastAsia="en-US"/>
    </w:rPr>
  </w:style>
  <w:style w:type="paragraph" w:styleId="8">
    <w:name w:val="heading 8"/>
    <w:basedOn w:val="a1"/>
    <w:next w:val="a1"/>
    <w:link w:val="80"/>
    <w:unhideWhenUsed/>
    <w:qFormat/>
    <w:pPr>
      <w:spacing w:before="240" w:after="60" w:line="276" w:lineRule="auto"/>
      <w:outlineLvl w:val="7"/>
    </w:pPr>
    <w:rPr>
      <w:rFonts w:eastAsia="Calibri"/>
      <w:i/>
      <w:iCs/>
      <w:kern w:val="2"/>
      <w:lang w:eastAsia="en-US"/>
    </w:rPr>
  </w:style>
  <w:style w:type="paragraph" w:styleId="9">
    <w:name w:val="heading 9"/>
    <w:basedOn w:val="a1"/>
    <w:next w:val="a1"/>
    <w:link w:val="90"/>
    <w:uiPriority w:val="99"/>
    <w:unhideWhenUsed/>
    <w:qFormat/>
    <w:pPr>
      <w:spacing w:before="240" w:after="60" w:line="276" w:lineRule="auto"/>
      <w:outlineLvl w:val="8"/>
    </w:pPr>
    <w:rPr>
      <w:rFonts w:asciiTheme="majorHAnsi" w:eastAsiaTheme="majorEastAsia" w:hAnsiTheme="majorHAnsi"/>
      <w:kern w:val="2"/>
      <w:sz w:val="22"/>
      <w:szCs w:val="22"/>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FollowedHyperlink"/>
    <w:basedOn w:val="a2"/>
    <w:uiPriority w:val="99"/>
    <w:unhideWhenUsed/>
    <w:rPr>
      <w:color w:val="800080"/>
      <w:u w:val="single"/>
    </w:rPr>
  </w:style>
  <w:style w:type="character" w:styleId="a6">
    <w:name w:val="footnote reference"/>
    <w:basedOn w:val="a2"/>
    <w:uiPriority w:val="99"/>
    <w:unhideWhenUsed/>
    <w:rPr>
      <w:vertAlign w:val="superscript"/>
    </w:rPr>
  </w:style>
  <w:style w:type="character" w:styleId="a7">
    <w:name w:val="annotation reference"/>
    <w:basedOn w:val="a2"/>
    <w:uiPriority w:val="99"/>
    <w:unhideWhenUsed/>
    <w:rPr>
      <w:sz w:val="16"/>
      <w:szCs w:val="16"/>
    </w:rPr>
  </w:style>
  <w:style w:type="character" w:styleId="a8">
    <w:name w:val="endnote reference"/>
    <w:basedOn w:val="a2"/>
    <w:uiPriority w:val="99"/>
    <w:unhideWhenUsed/>
    <w:qFormat/>
    <w:rPr>
      <w:rFonts w:cs="Times New Roman"/>
      <w:vertAlign w:val="superscript"/>
    </w:rPr>
  </w:style>
  <w:style w:type="character" w:styleId="a9">
    <w:name w:val="Emphasis"/>
    <w:basedOn w:val="a2"/>
    <w:qFormat/>
    <w:rPr>
      <w:i/>
      <w:iCs/>
    </w:rPr>
  </w:style>
  <w:style w:type="character" w:styleId="aa">
    <w:name w:val="Hyperlink"/>
    <w:basedOn w:val="a2"/>
    <w:unhideWhenUsed/>
    <w:rPr>
      <w:color w:val="0000FF"/>
      <w:u w:val="single"/>
    </w:rPr>
  </w:style>
  <w:style w:type="character" w:styleId="ab">
    <w:name w:val="page number"/>
    <w:basedOn w:val="a2"/>
    <w:qFormat/>
  </w:style>
  <w:style w:type="character" w:styleId="ac">
    <w:name w:val="Strong"/>
    <w:basedOn w:val="a2"/>
    <w:uiPriority w:val="22"/>
    <w:qFormat/>
    <w:rPr>
      <w:b/>
      <w:bCs/>
    </w:rPr>
  </w:style>
  <w:style w:type="paragraph" w:styleId="ad">
    <w:name w:val="Balloon Text"/>
    <w:basedOn w:val="a1"/>
    <w:link w:val="13"/>
    <w:unhideWhenUsed/>
    <w:rPr>
      <w:rFonts w:ascii="Tahoma" w:eastAsia="Calibri" w:hAnsi="Tahoma" w:cs="Tahoma"/>
      <w:kern w:val="2"/>
      <w:sz w:val="16"/>
      <w:szCs w:val="16"/>
      <w:lang w:eastAsia="en-US"/>
    </w:rPr>
  </w:style>
  <w:style w:type="paragraph" w:styleId="22">
    <w:name w:val="Body Text 2"/>
    <w:basedOn w:val="a1"/>
    <w:link w:val="23"/>
    <w:unhideWhenUsed/>
    <w:pPr>
      <w:spacing w:after="120" w:line="480" w:lineRule="auto"/>
    </w:pPr>
    <w:rPr>
      <w:sz w:val="22"/>
      <w:szCs w:val="22"/>
      <w:lang w:eastAsia="en-US"/>
    </w:rPr>
  </w:style>
  <w:style w:type="paragraph" w:styleId="ae">
    <w:name w:val="Plain Text"/>
    <w:aliases w:val="Знак11, Знак11"/>
    <w:basedOn w:val="a1"/>
    <w:link w:val="af"/>
    <w:unhideWhenUsed/>
    <w:qFormat/>
    <w:rPr>
      <w:rFonts w:ascii="Courier New" w:hAnsi="Courier New" w:cs="Courier New"/>
      <w:sz w:val="22"/>
      <w:szCs w:val="22"/>
      <w:lang w:eastAsia="en-US"/>
    </w:rPr>
  </w:style>
  <w:style w:type="paragraph" w:styleId="32">
    <w:name w:val="Body Text Indent 3"/>
    <w:basedOn w:val="a1"/>
    <w:link w:val="33"/>
    <w:unhideWhenUsed/>
    <w:pPr>
      <w:spacing w:after="120" w:line="276" w:lineRule="auto"/>
      <w:ind w:left="283"/>
    </w:pPr>
    <w:rPr>
      <w:rFonts w:asciiTheme="minorHAnsi" w:eastAsia="Calibri" w:hAnsiTheme="minorHAnsi" w:cstheme="minorBidi"/>
      <w:kern w:val="2"/>
      <w:sz w:val="16"/>
      <w:szCs w:val="16"/>
      <w:lang w:eastAsia="en-US"/>
    </w:rPr>
  </w:style>
  <w:style w:type="paragraph" w:styleId="af0">
    <w:name w:val="endnote text"/>
    <w:basedOn w:val="a1"/>
    <w:link w:val="af1"/>
    <w:uiPriority w:val="99"/>
    <w:semiHidden/>
    <w:unhideWhenUsed/>
    <w:qFormat/>
  </w:style>
  <w:style w:type="paragraph" w:styleId="af2">
    <w:name w:val="caption"/>
    <w:basedOn w:val="a1"/>
    <w:next w:val="a1"/>
    <w:link w:val="af3"/>
    <w:unhideWhenUsed/>
    <w:qFormat/>
    <w:pPr>
      <w:spacing w:after="200"/>
    </w:pPr>
    <w:rPr>
      <w:rFonts w:eastAsia="Calibri"/>
      <w:b/>
      <w:bCs/>
      <w:color w:val="4F81BD"/>
      <w:kern w:val="2"/>
      <w:sz w:val="18"/>
      <w:szCs w:val="18"/>
      <w:lang w:eastAsia="en-US"/>
    </w:rPr>
  </w:style>
  <w:style w:type="paragraph" w:styleId="af4">
    <w:name w:val="annotation text"/>
    <w:basedOn w:val="a1"/>
    <w:link w:val="af5"/>
    <w:unhideWhenUsed/>
    <w:qFormat/>
    <w:pPr>
      <w:spacing w:after="200"/>
    </w:pPr>
    <w:rPr>
      <w:rFonts w:asciiTheme="minorHAnsi" w:eastAsia="Calibri" w:hAnsiTheme="minorHAnsi" w:cstheme="minorBidi"/>
      <w:kern w:val="2"/>
      <w:sz w:val="22"/>
      <w:szCs w:val="22"/>
      <w:lang w:eastAsia="en-US"/>
    </w:rPr>
  </w:style>
  <w:style w:type="paragraph" w:styleId="14">
    <w:name w:val="index 1"/>
    <w:basedOn w:val="a1"/>
    <w:next w:val="a1"/>
    <w:uiPriority w:val="99"/>
    <w:semiHidden/>
    <w:unhideWhenUsed/>
    <w:pPr>
      <w:ind w:left="200" w:hanging="200"/>
    </w:pPr>
  </w:style>
  <w:style w:type="paragraph" w:styleId="af6">
    <w:name w:val="annotation subject"/>
    <w:basedOn w:val="af4"/>
    <w:next w:val="af4"/>
    <w:link w:val="af7"/>
    <w:uiPriority w:val="99"/>
    <w:unhideWhenUsed/>
    <w:rPr>
      <w:b/>
      <w:bCs/>
    </w:rPr>
  </w:style>
  <w:style w:type="paragraph" w:styleId="af8">
    <w:name w:val="Document Map"/>
    <w:basedOn w:val="a1"/>
    <w:link w:val="af9"/>
    <w:unhideWhenUsed/>
    <w:rPr>
      <w:rFonts w:ascii="Tahoma" w:eastAsia="Calibri" w:hAnsi="Tahoma" w:cs="Tahoma"/>
      <w:kern w:val="2"/>
      <w:sz w:val="16"/>
      <w:szCs w:val="16"/>
      <w:lang w:eastAsia="en-US"/>
    </w:rPr>
  </w:style>
  <w:style w:type="paragraph" w:styleId="afa">
    <w:name w:val="footnote text"/>
    <w:basedOn w:val="a1"/>
    <w:link w:val="afb"/>
    <w:uiPriority w:val="99"/>
    <w:unhideWhenUsed/>
    <w:qFormat/>
    <w:rPr>
      <w:sz w:val="22"/>
      <w:szCs w:val="22"/>
      <w:lang w:eastAsia="en-US"/>
    </w:rPr>
  </w:style>
  <w:style w:type="paragraph" w:styleId="81">
    <w:name w:val="toc 8"/>
    <w:basedOn w:val="a1"/>
    <w:next w:val="a1"/>
    <w:uiPriority w:val="39"/>
    <w:unhideWhenUsed/>
    <w:pPr>
      <w:spacing w:line="276" w:lineRule="auto"/>
      <w:ind w:left="1440"/>
    </w:pPr>
    <w:rPr>
      <w:rFonts w:asciiTheme="minorHAnsi" w:hAnsiTheme="minorHAnsi" w:cstheme="minorHAnsi"/>
      <w:kern w:val="2"/>
      <w:lang w:eastAsia="en-US"/>
    </w:rPr>
  </w:style>
  <w:style w:type="paragraph" w:styleId="afc">
    <w:name w:val="header"/>
    <w:basedOn w:val="a1"/>
    <w:link w:val="afd"/>
    <w:uiPriority w:val="99"/>
    <w:unhideWhenUsed/>
    <w:qFormat/>
    <w:pPr>
      <w:tabs>
        <w:tab w:val="center" w:pos="4677"/>
        <w:tab w:val="right" w:pos="9355"/>
      </w:tabs>
    </w:pPr>
    <w:rPr>
      <w:rFonts w:asciiTheme="minorHAnsi" w:eastAsia="Calibri" w:hAnsiTheme="minorHAnsi" w:cstheme="minorBidi"/>
      <w:kern w:val="2"/>
      <w:lang w:eastAsia="en-US"/>
    </w:rPr>
  </w:style>
  <w:style w:type="paragraph" w:styleId="91">
    <w:name w:val="toc 9"/>
    <w:basedOn w:val="a1"/>
    <w:next w:val="a1"/>
    <w:uiPriority w:val="39"/>
    <w:unhideWhenUsed/>
    <w:pPr>
      <w:spacing w:line="276" w:lineRule="auto"/>
      <w:ind w:left="1680"/>
    </w:pPr>
    <w:rPr>
      <w:rFonts w:asciiTheme="minorHAnsi" w:hAnsiTheme="minorHAnsi" w:cstheme="minorHAnsi"/>
      <w:kern w:val="2"/>
      <w:lang w:eastAsia="en-US"/>
    </w:rPr>
  </w:style>
  <w:style w:type="paragraph" w:styleId="71">
    <w:name w:val="toc 7"/>
    <w:basedOn w:val="a1"/>
    <w:next w:val="a1"/>
    <w:uiPriority w:val="39"/>
    <w:unhideWhenUsed/>
    <w:pPr>
      <w:spacing w:after="100" w:line="276" w:lineRule="auto"/>
      <w:ind w:left="1440"/>
    </w:pPr>
    <w:rPr>
      <w:rFonts w:eastAsia="Calibri"/>
      <w:kern w:val="2"/>
      <w:lang w:eastAsia="en-US"/>
    </w:rPr>
  </w:style>
  <w:style w:type="paragraph" w:styleId="afe">
    <w:name w:val="Body Text"/>
    <w:basedOn w:val="a1"/>
    <w:link w:val="aff"/>
    <w:unhideWhenUsed/>
    <w:qFormat/>
    <w:pPr>
      <w:widowControl w:val="0"/>
      <w:snapToGrid w:val="0"/>
      <w:jc w:val="center"/>
    </w:pPr>
    <w:rPr>
      <w:b/>
      <w:snapToGrid w:val="0"/>
      <w:sz w:val="28"/>
      <w:szCs w:val="22"/>
      <w:lang w:eastAsia="en-US"/>
    </w:rPr>
  </w:style>
  <w:style w:type="paragraph" w:styleId="aff0">
    <w:name w:val="index heading"/>
    <w:basedOn w:val="a1"/>
    <w:next w:val="14"/>
    <w:pPr>
      <w:suppressAutoHyphens/>
    </w:pPr>
    <w:rPr>
      <w:rFonts w:ascii="Times New Roman" w:hAnsi="Times New Roman"/>
      <w:sz w:val="24"/>
      <w:szCs w:val="24"/>
      <w:lang w:val="ru-RU" w:eastAsia="ar-SA"/>
    </w:rPr>
  </w:style>
  <w:style w:type="paragraph" w:styleId="15">
    <w:name w:val="toc 1"/>
    <w:basedOn w:val="a1"/>
    <w:next w:val="a1"/>
    <w:uiPriority w:val="39"/>
    <w:unhideWhenUsed/>
    <w:qFormat/>
    <w:pPr>
      <w:tabs>
        <w:tab w:val="left" w:pos="480"/>
        <w:tab w:val="right" w:leader="dot" w:pos="10206"/>
      </w:tabs>
      <w:ind w:right="-1"/>
      <w:jc w:val="both"/>
    </w:pPr>
    <w:rPr>
      <w:rFonts w:eastAsia="Calibri"/>
      <w:b/>
      <w:kern w:val="2"/>
      <w:sz w:val="22"/>
      <w:szCs w:val="22"/>
      <w:lang w:val="ru-RU" w:eastAsia="en-US"/>
    </w:rPr>
  </w:style>
  <w:style w:type="paragraph" w:styleId="61">
    <w:name w:val="toc 6"/>
    <w:basedOn w:val="a1"/>
    <w:next w:val="a1"/>
    <w:uiPriority w:val="39"/>
    <w:unhideWhenUsed/>
    <w:pPr>
      <w:spacing w:line="276" w:lineRule="auto"/>
      <w:ind w:left="960"/>
    </w:pPr>
    <w:rPr>
      <w:rFonts w:asciiTheme="minorHAnsi" w:hAnsiTheme="minorHAnsi" w:cstheme="minorHAnsi"/>
      <w:kern w:val="2"/>
      <w:lang w:eastAsia="en-US"/>
    </w:rPr>
  </w:style>
  <w:style w:type="paragraph" w:styleId="34">
    <w:name w:val="toc 3"/>
    <w:basedOn w:val="a1"/>
    <w:next w:val="a1"/>
    <w:uiPriority w:val="39"/>
    <w:unhideWhenUsed/>
    <w:qFormat/>
    <w:pPr>
      <w:tabs>
        <w:tab w:val="left" w:pos="709"/>
        <w:tab w:val="right" w:leader="dot" w:pos="10205"/>
      </w:tabs>
      <w:spacing w:after="100"/>
      <w:ind w:left="426" w:hanging="426"/>
      <w:jc w:val="both"/>
    </w:pPr>
    <w:rPr>
      <w:rFonts w:eastAsia="Calibri"/>
      <w:kern w:val="2"/>
      <w:lang w:eastAsia="en-US"/>
    </w:rPr>
  </w:style>
  <w:style w:type="paragraph" w:styleId="24">
    <w:name w:val="toc 2"/>
    <w:basedOn w:val="a1"/>
    <w:next w:val="a1"/>
    <w:uiPriority w:val="39"/>
    <w:qFormat/>
    <w:pPr>
      <w:tabs>
        <w:tab w:val="left" w:pos="142"/>
        <w:tab w:val="left" w:pos="720"/>
        <w:tab w:val="right" w:leader="dot" w:pos="10206"/>
      </w:tabs>
      <w:suppressAutoHyphens/>
      <w:ind w:right="-1"/>
      <w:jc w:val="both"/>
    </w:pPr>
    <w:rPr>
      <w:rFonts w:ascii="Times New Roman" w:hAnsi="Times New Roman"/>
      <w:sz w:val="24"/>
      <w:szCs w:val="24"/>
      <w:lang w:val="ru-RU"/>
    </w:rPr>
  </w:style>
  <w:style w:type="paragraph" w:styleId="41">
    <w:name w:val="toc 4"/>
    <w:basedOn w:val="a1"/>
    <w:next w:val="a1"/>
    <w:uiPriority w:val="39"/>
    <w:qFormat/>
    <w:pPr>
      <w:ind w:left="720"/>
      <w:jc w:val="center"/>
    </w:pPr>
    <w:rPr>
      <w:sz w:val="18"/>
      <w:szCs w:val="18"/>
    </w:rPr>
  </w:style>
  <w:style w:type="paragraph" w:styleId="51">
    <w:name w:val="toc 5"/>
    <w:basedOn w:val="a1"/>
    <w:next w:val="a1"/>
    <w:uiPriority w:val="39"/>
    <w:qFormat/>
    <w:pPr>
      <w:ind w:left="960"/>
    </w:pPr>
  </w:style>
  <w:style w:type="paragraph" w:styleId="aff1">
    <w:name w:val="Body Text First Indent"/>
    <w:basedOn w:val="afe"/>
    <w:link w:val="aff2"/>
    <w:uiPriority w:val="99"/>
    <w:unhideWhenUsed/>
    <w:qFormat/>
    <w:pPr>
      <w:widowControl/>
      <w:snapToGrid/>
      <w:spacing w:after="200" w:line="276" w:lineRule="auto"/>
      <w:ind w:firstLine="360"/>
      <w:jc w:val="left"/>
    </w:pPr>
  </w:style>
  <w:style w:type="paragraph" w:styleId="aff3">
    <w:name w:val="Body Text Indent"/>
    <w:basedOn w:val="a1"/>
    <w:link w:val="aff4"/>
    <w:unhideWhenUsed/>
    <w:qFormat/>
    <w:pPr>
      <w:spacing w:after="120" w:line="276" w:lineRule="auto"/>
      <w:ind w:left="283"/>
    </w:pPr>
    <w:rPr>
      <w:rFonts w:eastAsia="Calibri"/>
      <w:kern w:val="2"/>
      <w:lang w:eastAsia="en-US"/>
    </w:rPr>
  </w:style>
  <w:style w:type="paragraph" w:styleId="aff5">
    <w:name w:val="List Bullet"/>
    <w:basedOn w:val="a1"/>
    <w:link w:val="aff6"/>
    <w:uiPriority w:val="99"/>
    <w:unhideWhenUsed/>
    <w:qFormat/>
    <w:pPr>
      <w:suppressAutoHyphens/>
      <w:autoSpaceDE w:val="0"/>
      <w:autoSpaceDN w:val="0"/>
      <w:adjustRightInd w:val="0"/>
      <w:spacing w:line="360" w:lineRule="auto"/>
      <w:ind w:firstLine="709"/>
      <w:jc w:val="both"/>
    </w:pPr>
    <w:rPr>
      <w:rFonts w:eastAsiaTheme="minorHAnsi"/>
      <w:color w:val="000000" w:themeColor="text1"/>
      <w:lang w:eastAsia="en-US"/>
    </w:rPr>
  </w:style>
  <w:style w:type="paragraph" w:styleId="3">
    <w:name w:val="List Bullet 3"/>
    <w:basedOn w:val="a1"/>
    <w:uiPriority w:val="99"/>
    <w:qFormat/>
    <w:pPr>
      <w:numPr>
        <w:numId w:val="1"/>
      </w:numPr>
      <w:tabs>
        <w:tab w:val="clear" w:pos="926"/>
      </w:tabs>
      <w:spacing w:before="120"/>
      <w:ind w:left="1021" w:hanging="284"/>
      <w:jc w:val="both"/>
    </w:pPr>
    <w:rPr>
      <w:rFonts w:ascii="Times New Roman" w:hAnsi="Times New Roman"/>
      <w:sz w:val="24"/>
      <w:lang w:val="ru-RU"/>
    </w:rPr>
  </w:style>
  <w:style w:type="paragraph" w:styleId="aff7">
    <w:name w:val="Title"/>
    <w:basedOn w:val="a1"/>
    <w:next w:val="a1"/>
    <w:link w:val="aff8"/>
    <w:qFormat/>
    <w:pPr>
      <w:pBdr>
        <w:bottom w:val="single" w:sz="8" w:space="4" w:color="4F81BD" w:themeColor="accent1"/>
      </w:pBdr>
      <w:spacing w:after="300"/>
      <w:contextualSpacing/>
    </w:pPr>
    <w:rPr>
      <w:rFonts w:ascii="Cambria" w:hAnsi="Cambria"/>
      <w:b/>
      <w:bCs/>
      <w:kern w:val="28"/>
      <w:sz w:val="32"/>
      <w:szCs w:val="32"/>
      <w:lang w:eastAsia="en-US"/>
    </w:rPr>
  </w:style>
  <w:style w:type="paragraph" w:styleId="aff9">
    <w:name w:val="footer"/>
    <w:basedOn w:val="a1"/>
    <w:link w:val="affa"/>
    <w:uiPriority w:val="99"/>
    <w:unhideWhenUsed/>
    <w:pPr>
      <w:tabs>
        <w:tab w:val="center" w:pos="4677"/>
        <w:tab w:val="right" w:pos="9355"/>
      </w:tabs>
    </w:pPr>
    <w:rPr>
      <w:rFonts w:asciiTheme="minorHAnsi" w:eastAsia="Calibri" w:hAnsiTheme="minorHAnsi" w:cstheme="minorBidi"/>
      <w:kern w:val="2"/>
      <w:lang w:eastAsia="en-US"/>
    </w:rPr>
  </w:style>
  <w:style w:type="paragraph" w:styleId="a">
    <w:name w:val="List Number"/>
    <w:basedOn w:val="a1"/>
    <w:uiPriority w:val="99"/>
    <w:qFormat/>
    <w:pPr>
      <w:numPr>
        <w:numId w:val="2"/>
      </w:numPr>
    </w:pPr>
    <w:rPr>
      <w:rFonts w:ascii="Times New Roman" w:hAnsi="Times New Roman"/>
      <w:sz w:val="24"/>
      <w:szCs w:val="24"/>
      <w:lang w:val="ru-RU"/>
    </w:rPr>
  </w:style>
  <w:style w:type="paragraph" w:styleId="25">
    <w:name w:val="List Number 2"/>
    <w:basedOn w:val="a1"/>
    <w:uiPriority w:val="99"/>
    <w:qFormat/>
    <w:pPr>
      <w:tabs>
        <w:tab w:val="left" w:pos="720"/>
      </w:tabs>
      <w:ind w:left="720" w:hanging="360"/>
    </w:pPr>
    <w:rPr>
      <w:rFonts w:ascii="Times New Roman" w:hAnsi="Times New Roman"/>
      <w:sz w:val="24"/>
      <w:szCs w:val="24"/>
      <w:lang w:val="ru-RU"/>
    </w:rPr>
  </w:style>
  <w:style w:type="paragraph" w:styleId="a0">
    <w:name w:val="List"/>
    <w:basedOn w:val="a1"/>
    <w:link w:val="affb"/>
    <w:uiPriority w:val="99"/>
    <w:qFormat/>
    <w:pPr>
      <w:numPr>
        <w:numId w:val="3"/>
      </w:numPr>
      <w:spacing w:after="60"/>
      <w:jc w:val="both"/>
    </w:pPr>
    <w:rPr>
      <w:snapToGrid w:val="0"/>
      <w:lang w:eastAsia="en-US"/>
    </w:rPr>
  </w:style>
  <w:style w:type="paragraph" w:styleId="affc">
    <w:name w:val="Normal (Web)"/>
    <w:basedOn w:val="a1"/>
    <w:link w:val="affd"/>
    <w:uiPriority w:val="99"/>
    <w:unhideWhenUsed/>
    <w:qFormat/>
    <w:pPr>
      <w:shd w:val="clear" w:color="auto" w:fill="FFFFFF"/>
      <w:suppressAutoHyphens/>
      <w:ind w:firstLine="709"/>
      <w:jc w:val="both"/>
    </w:pPr>
    <w:rPr>
      <w:rFonts w:ascii="Times New Roman" w:eastAsia="Calibri" w:hAnsi="Times New Roman"/>
      <w:kern w:val="2"/>
      <w:sz w:val="28"/>
      <w:szCs w:val="28"/>
      <w:shd w:val="clear" w:color="auto" w:fill="FFFFFF"/>
      <w:lang w:val="ru-RU"/>
    </w:rPr>
  </w:style>
  <w:style w:type="paragraph" w:styleId="35">
    <w:name w:val="Body Text 3"/>
    <w:basedOn w:val="a1"/>
    <w:link w:val="36"/>
    <w:pPr>
      <w:ind w:right="850"/>
      <w:jc w:val="both"/>
    </w:pPr>
  </w:style>
  <w:style w:type="paragraph" w:styleId="26">
    <w:name w:val="Body Text Indent 2"/>
    <w:basedOn w:val="a1"/>
    <w:link w:val="27"/>
    <w:unhideWhenUsed/>
    <w:qFormat/>
    <w:pPr>
      <w:spacing w:after="120" w:line="480" w:lineRule="auto"/>
      <w:ind w:left="283"/>
    </w:pPr>
    <w:rPr>
      <w:lang w:eastAsia="en-US"/>
    </w:rPr>
  </w:style>
  <w:style w:type="paragraph" w:styleId="affe">
    <w:name w:val="Subtitle"/>
    <w:basedOn w:val="a1"/>
    <w:next w:val="a1"/>
    <w:link w:val="afff"/>
    <w:qFormat/>
    <w:pPr>
      <w:spacing w:after="200" w:line="276" w:lineRule="auto"/>
    </w:pPr>
    <w:rPr>
      <w:b/>
      <w:bCs/>
      <w:lang w:eastAsia="en-US"/>
    </w:rPr>
  </w:style>
  <w:style w:type="paragraph" w:styleId="HTML">
    <w:name w:val="HTML Preformatted"/>
    <w:basedOn w:val="a1"/>
    <w:link w:val="HTML1"/>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table" w:styleId="afff0">
    <w:name w:val="Table Grid"/>
    <w:basedOn w:val="a3"/>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Заголовок 1 Знак"/>
    <w:basedOn w:val="a2"/>
    <w:link w:val="10"/>
    <w:qFormat/>
    <w:rPr>
      <w:rFonts w:ascii="Arial" w:eastAsia="Times New Roman" w:hAnsi="Arial" w:cs="Arial"/>
      <w:b/>
      <w:bCs/>
      <w:kern w:val="32"/>
      <w:sz w:val="32"/>
      <w:szCs w:val="32"/>
      <w:lang w:eastAsia="ru-RU"/>
    </w:rPr>
  </w:style>
  <w:style w:type="character" w:customStyle="1" w:styleId="21">
    <w:name w:val="Заголовок 2 Знак"/>
    <w:basedOn w:val="a2"/>
    <w:link w:val="20"/>
    <w:qFormat/>
    <w:rPr>
      <w:rFonts w:ascii="Arial" w:eastAsia="Times New Roman" w:hAnsi="Arial" w:cs="Arial"/>
      <w:b/>
      <w:bCs/>
      <w:i/>
      <w:iCs/>
      <w:kern w:val="2"/>
      <w:sz w:val="28"/>
      <w:szCs w:val="28"/>
      <w:lang w:eastAsia="ru-RU"/>
    </w:rPr>
  </w:style>
  <w:style w:type="character" w:customStyle="1" w:styleId="31">
    <w:name w:val="Заголовок 3 Знак"/>
    <w:basedOn w:val="a2"/>
    <w:link w:val="30"/>
    <w:qFormat/>
    <w:rPr>
      <w:rFonts w:ascii="Cambria" w:eastAsia="Times New Roman" w:hAnsi="Cambria" w:cs="Times New Roman"/>
      <w:b/>
      <w:bCs/>
      <w:color w:val="4F81BD"/>
      <w:kern w:val="2"/>
      <w:sz w:val="24"/>
      <w:szCs w:val="24"/>
    </w:rPr>
  </w:style>
  <w:style w:type="character" w:customStyle="1" w:styleId="40">
    <w:name w:val="Заголовок 4 Знак"/>
    <w:basedOn w:val="a2"/>
    <w:link w:val="4"/>
    <w:qFormat/>
    <w:rPr>
      <w:rFonts w:ascii="Calibri" w:eastAsia="Times New Roman" w:hAnsi="Calibri" w:cs="Times New Roman"/>
      <w:b/>
      <w:bCs/>
      <w:kern w:val="2"/>
      <w:sz w:val="28"/>
      <w:szCs w:val="28"/>
      <w:lang w:eastAsia="ru-RU"/>
    </w:rPr>
  </w:style>
  <w:style w:type="character" w:customStyle="1" w:styleId="50">
    <w:name w:val="Заголовок 5 Знак"/>
    <w:basedOn w:val="a2"/>
    <w:link w:val="5"/>
    <w:qFormat/>
    <w:rPr>
      <w:rFonts w:ascii="Cambria" w:eastAsia="Times New Roman" w:hAnsi="Cambria" w:cs="Times New Roman"/>
      <w:color w:val="243F60"/>
      <w:kern w:val="2"/>
      <w:sz w:val="24"/>
      <w:szCs w:val="24"/>
    </w:rPr>
  </w:style>
  <w:style w:type="character" w:customStyle="1" w:styleId="60">
    <w:name w:val="Заголовок 6 Знак"/>
    <w:basedOn w:val="a2"/>
    <w:link w:val="6"/>
    <w:uiPriority w:val="99"/>
    <w:qFormat/>
    <w:rPr>
      <w:rFonts w:ascii="Times New Roman" w:hAnsi="Times New Roman" w:cs="Times New Roman"/>
      <w:b/>
      <w:bCs/>
      <w:kern w:val="2"/>
    </w:rPr>
  </w:style>
  <w:style w:type="character" w:customStyle="1" w:styleId="70">
    <w:name w:val="Заголовок 7 Знак"/>
    <w:basedOn w:val="a2"/>
    <w:link w:val="7"/>
    <w:qFormat/>
    <w:rPr>
      <w:rFonts w:asciiTheme="majorHAnsi" w:eastAsiaTheme="majorEastAsia" w:hAnsiTheme="majorHAnsi" w:cstheme="majorBidi"/>
      <w:i/>
      <w:iCs/>
      <w:color w:val="404040" w:themeColor="text1" w:themeTint="BF"/>
      <w:kern w:val="2"/>
      <w:sz w:val="24"/>
      <w:szCs w:val="24"/>
    </w:rPr>
  </w:style>
  <w:style w:type="character" w:customStyle="1" w:styleId="80">
    <w:name w:val="Заголовок 8 Знак"/>
    <w:basedOn w:val="a2"/>
    <w:link w:val="8"/>
    <w:qFormat/>
    <w:rPr>
      <w:rFonts w:ascii="Times New Roman" w:hAnsi="Times New Roman" w:cs="Times New Roman"/>
      <w:i/>
      <w:iCs/>
      <w:kern w:val="2"/>
      <w:sz w:val="24"/>
      <w:szCs w:val="24"/>
    </w:rPr>
  </w:style>
  <w:style w:type="character" w:customStyle="1" w:styleId="90">
    <w:name w:val="Заголовок 9 Знак"/>
    <w:basedOn w:val="a2"/>
    <w:link w:val="9"/>
    <w:uiPriority w:val="99"/>
    <w:qFormat/>
    <w:rPr>
      <w:rFonts w:asciiTheme="majorHAnsi" w:eastAsiaTheme="majorEastAsia" w:hAnsiTheme="majorHAnsi" w:cs="Times New Roman"/>
      <w:kern w:val="2"/>
    </w:rPr>
  </w:style>
  <w:style w:type="character" w:customStyle="1" w:styleId="410">
    <w:name w:val="Заголовок 4 Знак1"/>
    <w:basedOn w:val="a2"/>
    <w:qFormat/>
    <w:locked/>
    <w:rPr>
      <w:rFonts w:ascii="Calibri" w:eastAsia="Times New Roman" w:hAnsi="Calibri" w:cs="Times New Roman"/>
      <w:b/>
      <w:bCs/>
      <w:kern w:val="2"/>
      <w:sz w:val="28"/>
      <w:szCs w:val="28"/>
      <w:lang w:eastAsia="ru-RU"/>
    </w:rPr>
  </w:style>
  <w:style w:type="character" w:customStyle="1" w:styleId="afb">
    <w:name w:val="Текст сноски Знак"/>
    <w:basedOn w:val="a2"/>
    <w:link w:val="afa"/>
    <w:uiPriority w:val="99"/>
    <w:qFormat/>
    <w:rPr>
      <w:rFonts w:ascii="Times New Roman" w:eastAsia="Times New Roman" w:hAnsi="Times New Roman" w:cs="Times New Roman"/>
    </w:rPr>
  </w:style>
  <w:style w:type="character" w:customStyle="1" w:styleId="af3">
    <w:name w:val="Название объекта Знак"/>
    <w:link w:val="af2"/>
    <w:qFormat/>
    <w:locked/>
    <w:rPr>
      <w:rFonts w:ascii="Times New Roman" w:hAnsi="Times New Roman" w:cs="Times New Roman"/>
      <w:b/>
      <w:bCs/>
      <w:color w:val="4F81BD"/>
      <w:kern w:val="2"/>
      <w:sz w:val="18"/>
      <w:szCs w:val="18"/>
    </w:rPr>
  </w:style>
  <w:style w:type="character" w:customStyle="1" w:styleId="aff6">
    <w:name w:val="Маркированный список Знак"/>
    <w:link w:val="aff5"/>
    <w:locked/>
    <w:rPr>
      <w:rFonts w:ascii="Times New Roman" w:eastAsiaTheme="minorHAnsi" w:hAnsi="Times New Roman" w:cs="Times New Roman"/>
      <w:color w:val="000000" w:themeColor="text1"/>
      <w:sz w:val="24"/>
      <w:szCs w:val="24"/>
    </w:rPr>
  </w:style>
  <w:style w:type="character" w:customStyle="1" w:styleId="aff8">
    <w:name w:val="Название Знак"/>
    <w:basedOn w:val="a2"/>
    <w:link w:val="aff7"/>
    <w:qFormat/>
    <w:rPr>
      <w:rFonts w:ascii="Cambria" w:eastAsia="Times New Roman" w:hAnsi="Cambria"/>
      <w:b/>
      <w:bCs/>
      <w:kern w:val="28"/>
      <w:sz w:val="32"/>
      <w:szCs w:val="32"/>
    </w:rPr>
  </w:style>
  <w:style w:type="character" w:customStyle="1" w:styleId="aff">
    <w:name w:val="Основной текст Знак"/>
    <w:basedOn w:val="a2"/>
    <w:link w:val="afe"/>
    <w:qFormat/>
    <w:rPr>
      <w:rFonts w:ascii="Times New Roman" w:eastAsia="Times New Roman" w:hAnsi="Times New Roman" w:cs="Times New Roman"/>
      <w:b/>
      <w:snapToGrid w:val="0"/>
      <w:sz w:val="28"/>
    </w:rPr>
  </w:style>
  <w:style w:type="character" w:customStyle="1" w:styleId="afff">
    <w:name w:val="Подзаголовок Знак"/>
    <w:basedOn w:val="a2"/>
    <w:link w:val="affe"/>
    <w:qFormat/>
    <w:rPr>
      <w:rFonts w:ascii="Times New Roman" w:eastAsia="Times New Roman" w:hAnsi="Times New Roman" w:cs="Times New Roman"/>
      <w:b/>
      <w:bCs/>
      <w:sz w:val="24"/>
      <w:szCs w:val="24"/>
    </w:rPr>
  </w:style>
  <w:style w:type="character" w:customStyle="1" w:styleId="affd">
    <w:name w:val="Обычный (веб) Знак"/>
    <w:link w:val="affc"/>
    <w:uiPriority w:val="99"/>
    <w:qFormat/>
    <w:locked/>
    <w:rPr>
      <w:rFonts w:ascii="Times New Roman" w:eastAsia="Calibri" w:hAnsi="Times New Roman" w:cs="Times New Roman"/>
      <w:kern w:val="2"/>
      <w:sz w:val="28"/>
      <w:szCs w:val="28"/>
      <w:shd w:val="clear" w:color="auto" w:fill="FFFFFF"/>
      <w:lang w:eastAsia="ru-RU"/>
    </w:rPr>
  </w:style>
  <w:style w:type="paragraph" w:styleId="afff1">
    <w:name w:val="List Paragraph"/>
    <w:basedOn w:val="a1"/>
    <w:link w:val="afff2"/>
    <w:qFormat/>
    <w:pPr>
      <w:spacing w:after="200" w:line="276" w:lineRule="auto"/>
      <w:ind w:left="720"/>
      <w:contextualSpacing/>
    </w:pPr>
    <w:rPr>
      <w:rFonts w:eastAsia="Calibri"/>
      <w:kern w:val="2"/>
      <w:lang w:eastAsia="en-US"/>
    </w:rPr>
  </w:style>
  <w:style w:type="character" w:customStyle="1" w:styleId="afff2">
    <w:name w:val="Абзац списка Знак"/>
    <w:link w:val="afff1"/>
    <w:qFormat/>
    <w:rPr>
      <w:rFonts w:ascii="Times New Roman" w:hAnsi="Times New Roman" w:cs="Times New Roman"/>
      <w:kern w:val="2"/>
      <w:sz w:val="24"/>
      <w:szCs w:val="24"/>
    </w:rPr>
  </w:style>
  <w:style w:type="paragraph" w:customStyle="1" w:styleId="2TimesNewRoman1212">
    <w:name w:val="Стиль Заголовок 2 + Times New Roman 12 пт После:  12 пт кернинг ..."/>
    <w:basedOn w:val="20"/>
    <w:qFormat/>
    <w:pPr>
      <w:spacing w:after="240" w:line="360" w:lineRule="auto"/>
      <w:jc w:val="center"/>
    </w:pPr>
    <w:rPr>
      <w:rFonts w:ascii="Times New Roman" w:hAnsi="Times New Roman" w:cs="Times New Roman"/>
      <w:kern w:val="32"/>
      <w:sz w:val="24"/>
      <w:szCs w:val="20"/>
      <w:lang w:eastAsia="en-US"/>
    </w:rPr>
  </w:style>
  <w:style w:type="paragraph" w:customStyle="1" w:styleId="ConsPlusCell">
    <w:name w:val="ConsPlusCell"/>
    <w:qFormat/>
    <w:pPr>
      <w:widowControl w:val="0"/>
      <w:autoSpaceDE w:val="0"/>
      <w:autoSpaceDN w:val="0"/>
      <w:adjustRightInd w:val="0"/>
    </w:pPr>
    <w:rPr>
      <w:rFonts w:ascii="Arial" w:eastAsia="Times New Roman" w:hAnsi="Arial" w:cs="Arial"/>
    </w:rPr>
  </w:style>
  <w:style w:type="paragraph" w:customStyle="1" w:styleId="16">
    <w:name w:val="Обычный1"/>
    <w:qFormat/>
    <w:rPr>
      <w:rFonts w:ascii="Times New Roman" w:eastAsia="Times New Roman" w:hAnsi="Times New Roman" w:cs="Times New Roman"/>
    </w:rPr>
  </w:style>
  <w:style w:type="paragraph" w:customStyle="1" w:styleId="17">
    <w:name w:val="Основной текст с отступом1"/>
    <w:basedOn w:val="a1"/>
    <w:link w:val="BodyTextIndent"/>
    <w:qFormat/>
    <w:pPr>
      <w:spacing w:after="120"/>
      <w:ind w:firstLine="709"/>
      <w:jc w:val="both"/>
    </w:pPr>
    <w:rPr>
      <w:lang w:eastAsia="en-US"/>
    </w:rPr>
  </w:style>
  <w:style w:type="character" w:customStyle="1" w:styleId="BodyTextIndent">
    <w:name w:val="Body Text Indent Знак"/>
    <w:basedOn w:val="a2"/>
    <w:link w:val="17"/>
    <w:qFormat/>
    <w:locked/>
    <w:rPr>
      <w:rFonts w:ascii="Times New Roman" w:eastAsia="Times New Roman" w:hAnsi="Times New Roman" w:cs="Times New Roman"/>
      <w:sz w:val="24"/>
      <w:szCs w:val="24"/>
    </w:rPr>
  </w:style>
  <w:style w:type="paragraph" w:customStyle="1" w:styleId="Style5">
    <w:name w:val="Style5"/>
    <w:basedOn w:val="a1"/>
    <w:qFormat/>
    <w:pPr>
      <w:widowControl w:val="0"/>
      <w:autoSpaceDE w:val="0"/>
      <w:autoSpaceDN w:val="0"/>
      <w:adjustRightInd w:val="0"/>
      <w:spacing w:line="156" w:lineRule="exact"/>
    </w:pPr>
    <w:rPr>
      <w:rFonts w:ascii="Century Schoolbook" w:hAnsi="Century Schoolbook"/>
    </w:rPr>
  </w:style>
  <w:style w:type="paragraph" w:customStyle="1" w:styleId="320">
    <w:name w:val="Основной текст с отступом 32"/>
    <w:basedOn w:val="a1"/>
    <w:qFormat/>
    <w:pPr>
      <w:suppressAutoHyphens/>
      <w:spacing w:after="120"/>
      <w:ind w:left="283"/>
    </w:pPr>
    <w:rPr>
      <w:sz w:val="16"/>
      <w:szCs w:val="16"/>
      <w:lang w:eastAsia="ar-SA"/>
    </w:rPr>
  </w:style>
  <w:style w:type="paragraph" w:customStyle="1" w:styleId="ConsPlusNormal">
    <w:name w:val="ConsPlusNormal"/>
    <w:link w:val="ConsPlusNormal1"/>
    <w:qFormat/>
    <w:pPr>
      <w:widowControl w:val="0"/>
      <w:autoSpaceDE w:val="0"/>
      <w:autoSpaceDN w:val="0"/>
      <w:adjustRightInd w:val="0"/>
      <w:ind w:firstLine="720"/>
    </w:pPr>
    <w:rPr>
      <w:rFonts w:ascii="Arial" w:eastAsia="Times New Roman" w:hAnsi="Arial" w:cs="Arial"/>
    </w:rPr>
  </w:style>
  <w:style w:type="character" w:customStyle="1" w:styleId="ConsPlusNormal1">
    <w:name w:val="ConsPlusNormal Знак1"/>
    <w:link w:val="ConsPlusNormal"/>
    <w:qFormat/>
    <w:locked/>
    <w:rPr>
      <w:rFonts w:ascii="Arial" w:eastAsia="Times New Roman" w:hAnsi="Arial" w:cs="Arial"/>
      <w:sz w:val="20"/>
      <w:szCs w:val="20"/>
      <w:lang w:eastAsia="ru-RU"/>
    </w:rPr>
  </w:style>
  <w:style w:type="paragraph" w:customStyle="1" w:styleId="ConsNormal">
    <w:name w:val="ConsNormal"/>
    <w:qFormat/>
    <w:pPr>
      <w:widowControl w:val="0"/>
      <w:autoSpaceDE w:val="0"/>
      <w:autoSpaceDN w:val="0"/>
      <w:adjustRightInd w:val="0"/>
      <w:ind w:firstLine="720"/>
    </w:pPr>
    <w:rPr>
      <w:rFonts w:ascii="Arial" w:eastAsia="Times New Roman" w:hAnsi="Arial" w:cs="Arial"/>
    </w:rPr>
  </w:style>
  <w:style w:type="paragraph" w:customStyle="1" w:styleId="Preformat">
    <w:name w:val="Preformat"/>
    <w:qFormat/>
    <w:pPr>
      <w:snapToGrid w:val="0"/>
    </w:pPr>
    <w:rPr>
      <w:rFonts w:ascii="Courier New" w:eastAsia="Times New Roman" w:hAnsi="Courier New" w:cs="Times New Roman"/>
    </w:rPr>
  </w:style>
  <w:style w:type="paragraph" w:customStyle="1" w:styleId="ConsPlusNonformat">
    <w:name w:val="ConsPlusNonformat"/>
    <w:uiPriority w:val="99"/>
    <w:qFormat/>
    <w:pPr>
      <w:widowControl w:val="0"/>
      <w:autoSpaceDE w:val="0"/>
      <w:autoSpaceDN w:val="0"/>
      <w:adjustRightInd w:val="0"/>
      <w:ind w:hanging="357"/>
      <w:jc w:val="both"/>
    </w:pPr>
    <w:rPr>
      <w:rFonts w:ascii="Courier New" w:hAnsi="Courier New" w:cs="Courier New"/>
      <w:sz w:val="24"/>
      <w:szCs w:val="24"/>
    </w:rPr>
  </w:style>
  <w:style w:type="paragraph" w:customStyle="1" w:styleId="18">
    <w:name w:val="Абзац списка1"/>
    <w:basedOn w:val="a1"/>
    <w:qFormat/>
    <w:pPr>
      <w:spacing w:after="200" w:line="276" w:lineRule="auto"/>
      <w:ind w:left="720"/>
    </w:pPr>
    <w:rPr>
      <w:kern w:val="2"/>
      <w:lang w:eastAsia="en-US"/>
    </w:rPr>
  </w:style>
  <w:style w:type="paragraph" w:customStyle="1" w:styleId="ConsPlusTitle">
    <w:name w:val="ConsPlusTitle"/>
    <w:qFormat/>
    <w:pPr>
      <w:widowControl w:val="0"/>
      <w:autoSpaceDE w:val="0"/>
      <w:autoSpaceDN w:val="0"/>
      <w:adjustRightInd w:val="0"/>
    </w:pPr>
    <w:rPr>
      <w:rFonts w:ascii="Arial" w:eastAsia="Times New Roman" w:hAnsi="Arial" w:cs="Arial"/>
      <w:b/>
      <w:bCs/>
    </w:rPr>
  </w:style>
  <w:style w:type="paragraph" w:customStyle="1" w:styleId="xl24">
    <w:name w:val="xl24"/>
    <w:basedOn w:val="a1"/>
    <w:qFormat/>
    <w:pPr>
      <w:pBdr>
        <w:right w:val="single" w:sz="4" w:space="0" w:color="000000"/>
      </w:pBdr>
      <w:suppressAutoHyphens/>
      <w:spacing w:before="100" w:after="100"/>
      <w:jc w:val="center"/>
    </w:pPr>
    <w:rPr>
      <w:rFonts w:eastAsia="Arial Unicode MS"/>
      <w:lang w:eastAsia="ar-SA"/>
    </w:rPr>
  </w:style>
  <w:style w:type="paragraph" w:customStyle="1" w:styleId="310">
    <w:name w:val="Основной текст с отступом 31"/>
    <w:basedOn w:val="a1"/>
    <w:qFormat/>
    <w:pPr>
      <w:suppressAutoHyphens/>
      <w:spacing w:after="120"/>
      <w:ind w:left="283"/>
    </w:pPr>
    <w:rPr>
      <w:sz w:val="16"/>
      <w:szCs w:val="16"/>
      <w:lang w:eastAsia="ar-SA"/>
    </w:rPr>
  </w:style>
  <w:style w:type="paragraph" w:customStyle="1" w:styleId="321">
    <w:name w:val="Основной текст 32"/>
    <w:basedOn w:val="a1"/>
    <w:qFormat/>
    <w:pPr>
      <w:suppressAutoHyphens/>
    </w:pPr>
    <w:rPr>
      <w:rFonts w:ascii="Arial" w:hAnsi="Arial" w:cs="Arial"/>
      <w:b/>
      <w:bCs/>
      <w:color w:val="000000"/>
      <w:lang w:eastAsia="ar-SA"/>
    </w:rPr>
  </w:style>
  <w:style w:type="paragraph" w:customStyle="1" w:styleId="style22">
    <w:name w:val="style22"/>
    <w:basedOn w:val="a1"/>
    <w:qFormat/>
    <w:pPr>
      <w:spacing w:before="100" w:beforeAutospacing="1" w:after="100" w:afterAutospacing="1"/>
    </w:pPr>
  </w:style>
  <w:style w:type="paragraph" w:customStyle="1" w:styleId="afff3">
    <w:name w:val="А_текст"/>
    <w:link w:val="afff4"/>
    <w:qFormat/>
    <w:pPr>
      <w:spacing w:line="360" w:lineRule="auto"/>
      <w:ind w:firstLine="851"/>
      <w:jc w:val="both"/>
    </w:pPr>
    <w:rPr>
      <w:rFonts w:ascii="Times New Roman" w:eastAsia="Times New Roman" w:hAnsi="Times New Roman" w:cs="Times New Roman"/>
      <w:sz w:val="24"/>
      <w:szCs w:val="24"/>
      <w:lang w:eastAsia="en-US"/>
    </w:rPr>
  </w:style>
  <w:style w:type="character" w:customStyle="1" w:styleId="afff4">
    <w:name w:val="А_текст Знак"/>
    <w:basedOn w:val="a2"/>
    <w:link w:val="afff3"/>
    <w:qFormat/>
    <w:locked/>
    <w:rPr>
      <w:rFonts w:ascii="Times New Roman" w:eastAsia="Times New Roman" w:hAnsi="Times New Roman" w:cs="Times New Roman"/>
      <w:sz w:val="24"/>
      <w:szCs w:val="24"/>
    </w:rPr>
  </w:style>
  <w:style w:type="paragraph" w:customStyle="1" w:styleId="210">
    <w:name w:val="Основной текст с отступом 21"/>
    <w:basedOn w:val="a1"/>
    <w:qFormat/>
    <w:pPr>
      <w:suppressAutoHyphens/>
      <w:spacing w:after="120" w:line="480" w:lineRule="auto"/>
      <w:ind w:left="283"/>
    </w:pPr>
    <w:rPr>
      <w:lang w:eastAsia="ar-SA"/>
    </w:rPr>
  </w:style>
  <w:style w:type="paragraph" w:customStyle="1" w:styleId="afff5">
    <w:name w:val="БДО Основной текст"/>
    <w:basedOn w:val="afe"/>
    <w:qFormat/>
    <w:pPr>
      <w:widowControl/>
      <w:suppressAutoHyphens/>
      <w:snapToGrid/>
      <w:spacing w:after="120"/>
      <w:jc w:val="both"/>
    </w:pPr>
    <w:rPr>
      <w:rFonts w:ascii="Garamond" w:hAnsi="Garamond"/>
      <w:b w:val="0"/>
      <w:kern w:val="2"/>
      <w:sz w:val="24"/>
      <w:szCs w:val="24"/>
      <w:lang w:eastAsia="ar-SA"/>
    </w:rPr>
  </w:style>
  <w:style w:type="paragraph" w:customStyle="1" w:styleId="42">
    <w:name w:val="Стиль4 Знак"/>
    <w:basedOn w:val="aff3"/>
    <w:link w:val="43"/>
    <w:qFormat/>
    <w:pPr>
      <w:spacing w:after="0" w:line="240" w:lineRule="auto"/>
      <w:ind w:left="0" w:firstLine="708"/>
      <w:jc w:val="both"/>
    </w:pPr>
    <w:rPr>
      <w:rFonts w:eastAsia="Times New Roman"/>
      <w:kern w:val="0"/>
    </w:rPr>
  </w:style>
  <w:style w:type="character" w:customStyle="1" w:styleId="aff4">
    <w:name w:val="Основной текст с отступом Знак"/>
    <w:basedOn w:val="a2"/>
    <w:link w:val="aff3"/>
    <w:qFormat/>
    <w:rPr>
      <w:rFonts w:ascii="Times New Roman" w:eastAsia="Calibri" w:hAnsi="Times New Roman"/>
      <w:kern w:val="2"/>
      <w:sz w:val="24"/>
      <w:szCs w:val="24"/>
    </w:rPr>
  </w:style>
  <w:style w:type="character" w:customStyle="1" w:styleId="43">
    <w:name w:val="Стиль4 Знак Знак"/>
    <w:basedOn w:val="a2"/>
    <w:link w:val="42"/>
    <w:qFormat/>
    <w:locked/>
    <w:rPr>
      <w:rFonts w:ascii="Times New Roman" w:eastAsia="Times New Roman" w:hAnsi="Times New Roman" w:cs="Times New Roman"/>
      <w:sz w:val="24"/>
      <w:szCs w:val="24"/>
    </w:rPr>
  </w:style>
  <w:style w:type="paragraph" w:customStyle="1" w:styleId="100">
    <w:name w:val="Стиль 10 пт По центру"/>
    <w:basedOn w:val="a1"/>
    <w:qFormat/>
    <w:pPr>
      <w:jc w:val="center"/>
    </w:pPr>
    <w:rPr>
      <w:rFonts w:eastAsia="Calibri"/>
      <w:lang w:eastAsia="en-US"/>
    </w:rPr>
  </w:style>
  <w:style w:type="paragraph" w:customStyle="1" w:styleId="afff6">
    <w:name w:val="Основной"/>
    <w:basedOn w:val="a1"/>
    <w:link w:val="afff7"/>
    <w:qFormat/>
    <w:pPr>
      <w:spacing w:line="360" w:lineRule="auto"/>
      <w:ind w:firstLine="720"/>
      <w:jc w:val="both"/>
    </w:pPr>
    <w:rPr>
      <w:sz w:val="28"/>
      <w:szCs w:val="28"/>
      <w:lang w:eastAsia="en-US"/>
    </w:rPr>
  </w:style>
  <w:style w:type="character" w:customStyle="1" w:styleId="afff7">
    <w:name w:val="Основной Знак"/>
    <w:link w:val="afff6"/>
    <w:qFormat/>
    <w:locked/>
    <w:rPr>
      <w:rFonts w:ascii="Times New Roman" w:eastAsia="Times New Roman" w:hAnsi="Times New Roman" w:cs="Times New Roman"/>
      <w:sz w:val="28"/>
      <w:szCs w:val="28"/>
    </w:rPr>
  </w:style>
  <w:style w:type="paragraph" w:customStyle="1" w:styleId="font5">
    <w:name w:val="font5"/>
    <w:basedOn w:val="a1"/>
    <w:qFormat/>
    <w:pPr>
      <w:spacing w:before="100" w:beforeAutospacing="1" w:after="100" w:afterAutospacing="1"/>
    </w:pPr>
  </w:style>
  <w:style w:type="paragraph" w:customStyle="1" w:styleId="font6">
    <w:name w:val="font6"/>
    <w:basedOn w:val="a1"/>
    <w:qFormat/>
    <w:pPr>
      <w:spacing w:before="100" w:beforeAutospacing="1" w:after="100" w:afterAutospacing="1"/>
    </w:pPr>
  </w:style>
  <w:style w:type="paragraph" w:customStyle="1" w:styleId="font7">
    <w:name w:val="font7"/>
    <w:basedOn w:val="a1"/>
    <w:qFormat/>
    <w:pPr>
      <w:spacing w:before="100" w:beforeAutospacing="1" w:after="100" w:afterAutospacing="1"/>
    </w:pPr>
    <w:rPr>
      <w:i/>
      <w:iCs/>
    </w:rPr>
  </w:style>
  <w:style w:type="paragraph" w:customStyle="1" w:styleId="font8">
    <w:name w:val="font8"/>
    <w:basedOn w:val="a1"/>
    <w:qFormat/>
    <w:pPr>
      <w:spacing w:before="100" w:beforeAutospacing="1" w:after="100" w:afterAutospacing="1"/>
    </w:pPr>
    <w:rPr>
      <w:color w:val="FF0000"/>
    </w:rPr>
  </w:style>
  <w:style w:type="paragraph" w:customStyle="1" w:styleId="font9">
    <w:name w:val="font9"/>
    <w:basedOn w:val="a1"/>
    <w:qFormat/>
    <w:pPr>
      <w:spacing w:before="100" w:beforeAutospacing="1" w:after="100" w:afterAutospacing="1"/>
    </w:pPr>
    <w:rPr>
      <w:color w:val="FF0000"/>
    </w:rPr>
  </w:style>
  <w:style w:type="paragraph" w:customStyle="1" w:styleId="font10">
    <w:name w:val="font10"/>
    <w:basedOn w:val="a1"/>
    <w:qFormat/>
    <w:pPr>
      <w:spacing w:before="100" w:beforeAutospacing="1" w:after="100" w:afterAutospacing="1"/>
    </w:pPr>
    <w:rPr>
      <w:rFonts w:ascii="Tahoma" w:hAnsi="Tahoma" w:cs="Tahoma"/>
      <w:b/>
      <w:bCs/>
      <w:color w:val="000000"/>
      <w:sz w:val="16"/>
      <w:szCs w:val="16"/>
    </w:rPr>
  </w:style>
  <w:style w:type="paragraph" w:customStyle="1" w:styleId="font11">
    <w:name w:val="font11"/>
    <w:basedOn w:val="a1"/>
    <w:qFormat/>
    <w:pPr>
      <w:spacing w:before="100" w:beforeAutospacing="1" w:after="100" w:afterAutospacing="1"/>
    </w:pPr>
    <w:rPr>
      <w:rFonts w:ascii="Tahoma" w:hAnsi="Tahoma" w:cs="Tahoma"/>
      <w:color w:val="000000"/>
      <w:sz w:val="16"/>
      <w:szCs w:val="16"/>
    </w:rPr>
  </w:style>
  <w:style w:type="paragraph" w:customStyle="1" w:styleId="xl82">
    <w:name w:val="xl82"/>
    <w:basedOn w:val="a1"/>
    <w:qFormat/>
    <w:pPr>
      <w:spacing w:before="100" w:beforeAutospacing="1" w:after="100" w:afterAutospacing="1"/>
      <w:jc w:val="center"/>
    </w:pPr>
  </w:style>
  <w:style w:type="paragraph" w:customStyle="1" w:styleId="xl83">
    <w:name w:val="xl8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4">
    <w:name w:val="xl8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7">
    <w:name w:val="xl87"/>
    <w:basedOn w:val="a1"/>
    <w:qFormat/>
    <w:pPr>
      <w:pBdr>
        <w:top w:val="single" w:sz="4" w:space="0" w:color="auto"/>
        <w:left w:val="single" w:sz="4" w:space="0" w:color="auto"/>
        <w:right w:val="single" w:sz="4" w:space="0" w:color="auto"/>
      </w:pBdr>
      <w:spacing w:before="100" w:beforeAutospacing="1" w:after="100" w:afterAutospacing="1"/>
    </w:pPr>
  </w:style>
  <w:style w:type="paragraph" w:customStyle="1" w:styleId="xl88">
    <w:name w:val="xl88"/>
    <w:basedOn w:val="a1"/>
    <w:qFormat/>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89">
    <w:name w:val="xl89"/>
    <w:basedOn w:val="a1"/>
    <w:qFormat/>
    <w:pPr>
      <w:pBdr>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1"/>
    <w:qFormat/>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92">
    <w:name w:val="xl9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3">
    <w:name w:val="xl93"/>
    <w:basedOn w:val="a1"/>
    <w:qFormat/>
    <w:pPr>
      <w:spacing w:before="100" w:beforeAutospacing="1" w:after="100" w:afterAutospacing="1"/>
      <w:jc w:val="center"/>
    </w:pPr>
  </w:style>
  <w:style w:type="paragraph" w:customStyle="1" w:styleId="xl94">
    <w:name w:val="xl9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5">
    <w:name w:val="xl95"/>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96">
    <w:name w:val="xl96"/>
    <w:basedOn w:val="a1"/>
    <w:qFormat/>
    <w:pPr>
      <w:pBdr>
        <w:top w:val="single" w:sz="4" w:space="0" w:color="auto"/>
        <w:bottom w:val="single" w:sz="4" w:space="0" w:color="auto"/>
      </w:pBdr>
      <w:spacing w:before="100" w:beforeAutospacing="1" w:after="100" w:afterAutospacing="1"/>
      <w:jc w:val="center"/>
    </w:pPr>
  </w:style>
  <w:style w:type="paragraph" w:customStyle="1" w:styleId="xl97">
    <w:name w:val="xl97"/>
    <w:basedOn w:val="a1"/>
    <w:qFormat/>
    <w:pPr>
      <w:pBdr>
        <w:top w:val="single" w:sz="4" w:space="0" w:color="auto"/>
      </w:pBdr>
      <w:spacing w:before="100" w:beforeAutospacing="1" w:after="100" w:afterAutospacing="1"/>
      <w:jc w:val="center"/>
    </w:pPr>
  </w:style>
  <w:style w:type="paragraph" w:customStyle="1" w:styleId="xl98">
    <w:name w:val="xl98"/>
    <w:basedOn w:val="a1"/>
    <w:qFormat/>
    <w:pPr>
      <w:pBdr>
        <w:top w:val="single" w:sz="4" w:space="0" w:color="auto"/>
        <w:right w:val="single" w:sz="4" w:space="0" w:color="auto"/>
      </w:pBdr>
      <w:spacing w:before="100" w:beforeAutospacing="1" w:after="100" w:afterAutospacing="1"/>
      <w:jc w:val="center"/>
    </w:pPr>
  </w:style>
  <w:style w:type="paragraph" w:customStyle="1" w:styleId="xl99">
    <w:name w:val="xl99"/>
    <w:basedOn w:val="a1"/>
    <w:qFormat/>
    <w:pPr>
      <w:pBdr>
        <w:bottom w:val="single" w:sz="4" w:space="0" w:color="auto"/>
      </w:pBdr>
      <w:spacing w:before="100" w:beforeAutospacing="1" w:after="100" w:afterAutospacing="1"/>
      <w:jc w:val="center"/>
    </w:pPr>
  </w:style>
  <w:style w:type="paragraph" w:customStyle="1" w:styleId="xl100">
    <w:name w:val="xl100"/>
    <w:basedOn w:val="a1"/>
    <w:qFormat/>
    <w:pPr>
      <w:pBdr>
        <w:bottom w:val="single" w:sz="4" w:space="0" w:color="auto"/>
        <w:right w:val="single" w:sz="4" w:space="0" w:color="auto"/>
      </w:pBdr>
      <w:spacing w:before="100" w:beforeAutospacing="1" w:after="100" w:afterAutospacing="1"/>
      <w:jc w:val="center"/>
    </w:pPr>
  </w:style>
  <w:style w:type="paragraph" w:customStyle="1" w:styleId="xl101">
    <w:name w:val="xl101"/>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02">
    <w:name w:val="xl10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3">
    <w:name w:val="xl10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style4">
    <w:name w:val="style4"/>
    <w:basedOn w:val="a1"/>
    <w:qFormat/>
    <w:pPr>
      <w:spacing w:before="100" w:beforeAutospacing="1" w:after="100" w:afterAutospacing="1"/>
    </w:pPr>
  </w:style>
  <w:style w:type="paragraph" w:customStyle="1" w:styleId="37">
    <w:name w:val="Основной текст3"/>
    <w:basedOn w:val="a1"/>
    <w:link w:val="afff8"/>
    <w:qFormat/>
    <w:pPr>
      <w:widowControl w:val="0"/>
      <w:shd w:val="clear" w:color="auto" w:fill="FFFFFF"/>
      <w:spacing w:line="263" w:lineRule="exact"/>
      <w:jc w:val="center"/>
    </w:pPr>
    <w:rPr>
      <w:spacing w:val="4"/>
      <w:sz w:val="22"/>
      <w:szCs w:val="22"/>
      <w:lang w:eastAsia="en-US"/>
    </w:rPr>
  </w:style>
  <w:style w:type="character" w:customStyle="1" w:styleId="afff8">
    <w:name w:val="Основной текст_"/>
    <w:basedOn w:val="a2"/>
    <w:link w:val="37"/>
    <w:qFormat/>
    <w:locked/>
    <w:rPr>
      <w:rFonts w:ascii="Times New Roman" w:eastAsia="Times New Roman" w:hAnsi="Times New Roman" w:cs="Times New Roman"/>
      <w:spacing w:val="4"/>
      <w:shd w:val="clear" w:color="auto" w:fill="FFFFFF"/>
    </w:rPr>
  </w:style>
  <w:style w:type="paragraph" w:customStyle="1" w:styleId="38">
    <w:name w:val="Основной текст (3)"/>
    <w:basedOn w:val="a1"/>
    <w:link w:val="39"/>
    <w:qFormat/>
    <w:pPr>
      <w:widowControl w:val="0"/>
      <w:shd w:val="clear" w:color="auto" w:fill="FFFFFF"/>
      <w:spacing w:before="600" w:line="403" w:lineRule="exact"/>
      <w:jc w:val="both"/>
    </w:pPr>
    <w:rPr>
      <w:b/>
      <w:bCs/>
      <w:spacing w:val="1"/>
      <w:sz w:val="22"/>
      <w:szCs w:val="22"/>
      <w:lang w:eastAsia="en-US"/>
    </w:rPr>
  </w:style>
  <w:style w:type="character" w:customStyle="1" w:styleId="39">
    <w:name w:val="Основной текст (3)_"/>
    <w:basedOn w:val="a2"/>
    <w:link w:val="38"/>
    <w:qFormat/>
    <w:locked/>
    <w:rPr>
      <w:rFonts w:ascii="Times New Roman" w:eastAsia="Times New Roman" w:hAnsi="Times New Roman" w:cs="Times New Roman"/>
      <w:b/>
      <w:bCs/>
      <w:spacing w:val="1"/>
      <w:shd w:val="clear" w:color="auto" w:fill="FFFFFF"/>
    </w:rPr>
  </w:style>
  <w:style w:type="paragraph" w:customStyle="1" w:styleId="52">
    <w:name w:val="Основной текст (5)"/>
    <w:basedOn w:val="a1"/>
    <w:link w:val="53"/>
    <w:qFormat/>
    <w:pPr>
      <w:widowControl w:val="0"/>
      <w:shd w:val="clear" w:color="auto" w:fill="FFFFFF"/>
      <w:spacing w:line="0" w:lineRule="atLeast"/>
    </w:pPr>
    <w:rPr>
      <w:b/>
      <w:bCs/>
      <w:spacing w:val="-4"/>
      <w:sz w:val="25"/>
      <w:szCs w:val="25"/>
      <w:lang w:eastAsia="en-US"/>
    </w:rPr>
  </w:style>
  <w:style w:type="character" w:customStyle="1" w:styleId="53">
    <w:name w:val="Основной текст (5)_"/>
    <w:basedOn w:val="a2"/>
    <w:link w:val="52"/>
    <w:qFormat/>
    <w:locked/>
    <w:rPr>
      <w:rFonts w:ascii="Times New Roman" w:eastAsia="Times New Roman" w:hAnsi="Times New Roman" w:cs="Times New Roman"/>
      <w:b/>
      <w:bCs/>
      <w:spacing w:val="-4"/>
      <w:sz w:val="25"/>
      <w:szCs w:val="25"/>
      <w:shd w:val="clear" w:color="auto" w:fill="FFFFFF"/>
    </w:rPr>
  </w:style>
  <w:style w:type="paragraph" w:customStyle="1" w:styleId="19">
    <w:name w:val="Заголовок №1"/>
    <w:basedOn w:val="a1"/>
    <w:link w:val="1a"/>
    <w:qFormat/>
    <w:pPr>
      <w:widowControl w:val="0"/>
      <w:shd w:val="clear" w:color="auto" w:fill="FFFFFF"/>
      <w:spacing w:line="0" w:lineRule="atLeast"/>
      <w:outlineLvl w:val="0"/>
    </w:pPr>
    <w:rPr>
      <w:rFonts w:ascii="Tahoma" w:eastAsia="Tahoma" w:hAnsi="Tahoma" w:cs="Tahoma"/>
      <w:b/>
      <w:bCs/>
      <w:spacing w:val="52"/>
      <w:sz w:val="28"/>
      <w:szCs w:val="28"/>
      <w:lang w:eastAsia="en-US"/>
    </w:rPr>
  </w:style>
  <w:style w:type="character" w:customStyle="1" w:styleId="1a">
    <w:name w:val="Заголовок №1_"/>
    <w:basedOn w:val="a2"/>
    <w:link w:val="19"/>
    <w:qFormat/>
    <w:locked/>
    <w:rPr>
      <w:rFonts w:ascii="Tahoma" w:eastAsia="Tahoma" w:hAnsi="Tahoma" w:cs="Tahoma"/>
      <w:b/>
      <w:bCs/>
      <w:spacing w:val="52"/>
      <w:sz w:val="28"/>
      <w:szCs w:val="28"/>
      <w:shd w:val="clear" w:color="auto" w:fill="FFFFFF"/>
    </w:rPr>
  </w:style>
  <w:style w:type="paragraph" w:customStyle="1" w:styleId="62">
    <w:name w:val="Основной текст (6)"/>
    <w:basedOn w:val="a1"/>
    <w:link w:val="63"/>
    <w:qFormat/>
    <w:pPr>
      <w:widowControl w:val="0"/>
      <w:shd w:val="clear" w:color="auto" w:fill="FFFFFF"/>
      <w:spacing w:line="274" w:lineRule="exact"/>
      <w:ind w:hanging="1900"/>
      <w:jc w:val="both"/>
    </w:pPr>
    <w:rPr>
      <w:spacing w:val="9"/>
      <w:sz w:val="22"/>
      <w:szCs w:val="22"/>
      <w:lang w:eastAsia="en-US"/>
    </w:rPr>
  </w:style>
  <w:style w:type="character" w:customStyle="1" w:styleId="63">
    <w:name w:val="Основной текст (6)_"/>
    <w:basedOn w:val="a2"/>
    <w:link w:val="62"/>
    <w:qFormat/>
    <w:locked/>
    <w:rPr>
      <w:rFonts w:ascii="Times New Roman" w:eastAsia="Times New Roman" w:hAnsi="Times New Roman" w:cs="Times New Roman"/>
      <w:spacing w:val="9"/>
      <w:shd w:val="clear" w:color="auto" w:fill="FFFFFF"/>
    </w:rPr>
  </w:style>
  <w:style w:type="paragraph" w:customStyle="1" w:styleId="44">
    <w:name w:val="Заголовок №4"/>
    <w:basedOn w:val="a1"/>
    <w:link w:val="45"/>
    <w:qFormat/>
    <w:pPr>
      <w:widowControl w:val="0"/>
      <w:shd w:val="clear" w:color="auto" w:fill="FFFFFF"/>
      <w:spacing w:line="263" w:lineRule="exact"/>
      <w:jc w:val="both"/>
      <w:outlineLvl w:val="3"/>
    </w:pPr>
    <w:rPr>
      <w:spacing w:val="9"/>
      <w:sz w:val="22"/>
      <w:szCs w:val="22"/>
      <w:lang w:eastAsia="en-US"/>
    </w:rPr>
  </w:style>
  <w:style w:type="character" w:customStyle="1" w:styleId="45">
    <w:name w:val="Заголовок №4_"/>
    <w:basedOn w:val="a2"/>
    <w:link w:val="44"/>
    <w:qFormat/>
    <w:locked/>
    <w:rPr>
      <w:rFonts w:ascii="Times New Roman" w:eastAsia="Times New Roman" w:hAnsi="Times New Roman" w:cs="Times New Roman"/>
      <w:spacing w:val="9"/>
      <w:shd w:val="clear" w:color="auto" w:fill="FFFFFF"/>
    </w:rPr>
  </w:style>
  <w:style w:type="paragraph" w:customStyle="1" w:styleId="Default">
    <w:name w:val="Default"/>
    <w:qFormat/>
    <w:pPr>
      <w:widowControl w:val="0"/>
      <w:autoSpaceDE w:val="0"/>
      <w:autoSpaceDN w:val="0"/>
      <w:adjustRightInd w:val="0"/>
    </w:pPr>
    <w:rPr>
      <w:rFonts w:ascii="Times" w:eastAsia="Times New Roman" w:hAnsi="Times" w:cs="Times"/>
      <w:color w:val="000000"/>
      <w:sz w:val="24"/>
      <w:szCs w:val="24"/>
    </w:rPr>
  </w:style>
  <w:style w:type="paragraph" w:customStyle="1" w:styleId="bodytext">
    <w:name w:val="bodytext"/>
    <w:basedOn w:val="a1"/>
    <w:qFormat/>
    <w:pPr>
      <w:spacing w:before="100" w:beforeAutospacing="1" w:after="100" w:afterAutospacing="1"/>
    </w:pPr>
  </w:style>
  <w:style w:type="paragraph" w:customStyle="1" w:styleId="CharCharCharChar">
    <w:name w:val="Знак Знак Char Char Знак Знак Char Char"/>
    <w:basedOn w:val="a1"/>
    <w:qFormat/>
    <w:pPr>
      <w:spacing w:after="160" w:line="240" w:lineRule="exact"/>
    </w:pPr>
    <w:rPr>
      <w:rFonts w:ascii="Verdana" w:hAnsi="Verdana" w:cs="Verdana"/>
      <w:lang w:eastAsia="en-US"/>
    </w:rPr>
  </w:style>
  <w:style w:type="paragraph" w:customStyle="1" w:styleId="font12">
    <w:name w:val="font12"/>
    <w:basedOn w:val="a1"/>
    <w:qFormat/>
    <w:pPr>
      <w:spacing w:before="100" w:beforeAutospacing="1" w:after="100" w:afterAutospacing="1"/>
    </w:pPr>
    <w:rPr>
      <w:rFonts w:ascii="Tahoma" w:hAnsi="Tahoma" w:cs="Tahoma"/>
      <w:b/>
      <w:bCs/>
      <w:color w:val="000000"/>
      <w:sz w:val="16"/>
      <w:szCs w:val="16"/>
    </w:rPr>
  </w:style>
  <w:style w:type="paragraph" w:customStyle="1" w:styleId="xl104">
    <w:name w:val="xl10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CC"/>
    </w:rPr>
  </w:style>
  <w:style w:type="paragraph" w:customStyle="1" w:styleId="xl105">
    <w:name w:val="xl105"/>
    <w:basedOn w:val="a1"/>
    <w:qFormat/>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6">
    <w:name w:val="xl106"/>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rPr>
      <w:color w:val="FF0000"/>
    </w:rPr>
  </w:style>
  <w:style w:type="paragraph" w:customStyle="1" w:styleId="xl107">
    <w:name w:val="xl107"/>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08">
    <w:name w:val="xl108"/>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pPr>
  </w:style>
  <w:style w:type="paragraph" w:customStyle="1" w:styleId="xl109">
    <w:name w:val="xl109"/>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10">
    <w:name w:val="xl110"/>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style>
  <w:style w:type="paragraph" w:customStyle="1" w:styleId="xl111">
    <w:name w:val="xl111"/>
    <w:basedOn w:val="a1"/>
    <w:qFormat/>
    <w:pPr>
      <w:shd w:val="clear" w:color="auto" w:fill="99FFCC"/>
      <w:spacing w:before="100" w:beforeAutospacing="1" w:after="100" w:afterAutospacing="1"/>
      <w:jc w:val="center"/>
    </w:pPr>
  </w:style>
  <w:style w:type="paragraph" w:customStyle="1" w:styleId="xl112">
    <w:name w:val="xl112"/>
    <w:basedOn w:val="a1"/>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jc w:val="center"/>
    </w:pPr>
    <w:rPr>
      <w:i/>
      <w:iCs/>
      <w:color w:val="0000CC"/>
    </w:rPr>
  </w:style>
  <w:style w:type="paragraph" w:customStyle="1" w:styleId="xl113">
    <w:name w:val="xl113"/>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4">
    <w:name w:val="xl114"/>
    <w:basedOn w:val="a1"/>
    <w:qFormat/>
    <w:pPr>
      <w:pBdr>
        <w:top w:val="single" w:sz="4" w:space="0" w:color="auto"/>
        <w:bottom w:val="single" w:sz="4" w:space="0" w:color="auto"/>
      </w:pBdr>
      <w:spacing w:before="100" w:beforeAutospacing="1" w:after="100" w:afterAutospacing="1"/>
      <w:jc w:val="center"/>
    </w:pPr>
  </w:style>
  <w:style w:type="paragraph" w:customStyle="1" w:styleId="xl115">
    <w:name w:val="xl115"/>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6">
    <w:name w:val="xl11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7">
    <w:name w:val="xl117"/>
    <w:basedOn w:val="a1"/>
    <w:qFormat/>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8">
    <w:name w:val="xl118"/>
    <w:basedOn w:val="a1"/>
    <w:qFormat/>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1"/>
    <w:qFormat/>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0">
    <w:name w:val="xl120"/>
    <w:basedOn w:val="a1"/>
    <w:qFormat/>
    <w:pPr>
      <w:pBdr>
        <w:top w:val="single" w:sz="4" w:space="0" w:color="auto"/>
        <w:left w:val="single" w:sz="4" w:space="0" w:color="auto"/>
        <w:right w:val="single" w:sz="4" w:space="0" w:color="auto"/>
      </w:pBdr>
      <w:spacing w:before="100" w:beforeAutospacing="1" w:after="100" w:afterAutospacing="1"/>
      <w:jc w:val="center"/>
    </w:pPr>
    <w:rPr>
      <w:i/>
      <w:iCs/>
      <w:color w:val="0000CC"/>
    </w:rPr>
  </w:style>
  <w:style w:type="paragraph" w:customStyle="1" w:styleId="xl121">
    <w:name w:val="xl121"/>
    <w:basedOn w:val="a1"/>
    <w:qFormat/>
    <w:pPr>
      <w:pBdr>
        <w:left w:val="single" w:sz="4" w:space="0" w:color="auto"/>
        <w:bottom w:val="single" w:sz="4" w:space="0" w:color="auto"/>
        <w:right w:val="single" w:sz="4" w:space="0" w:color="auto"/>
      </w:pBdr>
      <w:spacing w:before="100" w:beforeAutospacing="1" w:after="100" w:afterAutospacing="1"/>
      <w:jc w:val="center"/>
    </w:pPr>
    <w:rPr>
      <w:i/>
      <w:iCs/>
      <w:color w:val="0000CC"/>
    </w:rPr>
  </w:style>
  <w:style w:type="paragraph" w:customStyle="1" w:styleId="xl122">
    <w:name w:val="xl122"/>
    <w:basedOn w:val="a1"/>
    <w:qFormat/>
    <w:pPr>
      <w:pBdr>
        <w:top w:val="single" w:sz="4" w:space="0" w:color="auto"/>
        <w:bottom w:val="single" w:sz="4" w:space="0" w:color="auto"/>
      </w:pBdr>
      <w:spacing w:before="100" w:beforeAutospacing="1" w:after="100" w:afterAutospacing="1"/>
      <w:jc w:val="center"/>
    </w:pPr>
  </w:style>
  <w:style w:type="paragraph" w:customStyle="1" w:styleId="xl123">
    <w:name w:val="xl123"/>
    <w:basedOn w:val="a1"/>
    <w:qFormat/>
    <w:pPr>
      <w:pBdr>
        <w:top w:val="single" w:sz="4" w:space="0" w:color="auto"/>
        <w:left w:val="single" w:sz="4" w:space="0" w:color="auto"/>
      </w:pBdr>
      <w:spacing w:before="100" w:beforeAutospacing="1" w:after="100" w:afterAutospacing="1"/>
      <w:jc w:val="center"/>
    </w:pPr>
  </w:style>
  <w:style w:type="paragraph" w:customStyle="1" w:styleId="xl124">
    <w:name w:val="xl124"/>
    <w:basedOn w:val="a1"/>
    <w:qFormat/>
    <w:pPr>
      <w:pBdr>
        <w:top w:val="single" w:sz="4" w:space="0" w:color="auto"/>
      </w:pBdr>
      <w:spacing w:before="100" w:beforeAutospacing="1" w:after="100" w:afterAutospacing="1"/>
      <w:jc w:val="center"/>
    </w:pPr>
  </w:style>
  <w:style w:type="paragraph" w:customStyle="1" w:styleId="xl125">
    <w:name w:val="xl125"/>
    <w:basedOn w:val="a1"/>
    <w:qFormat/>
    <w:pPr>
      <w:pBdr>
        <w:top w:val="single" w:sz="4" w:space="0" w:color="auto"/>
        <w:right w:val="single" w:sz="4" w:space="0" w:color="auto"/>
      </w:pBdr>
      <w:spacing w:before="100" w:beforeAutospacing="1" w:after="100" w:afterAutospacing="1"/>
      <w:jc w:val="center"/>
    </w:pPr>
  </w:style>
  <w:style w:type="paragraph" w:customStyle="1" w:styleId="afff9">
    <w:name w:val="Знак"/>
    <w:basedOn w:val="a1"/>
    <w:qFormat/>
    <w:pPr>
      <w:spacing w:before="100" w:beforeAutospacing="1" w:after="100" w:afterAutospacing="1"/>
      <w:ind w:firstLine="851"/>
      <w:jc w:val="both"/>
    </w:pPr>
    <w:rPr>
      <w:rFonts w:ascii="Tahoma" w:hAnsi="Tahoma"/>
      <w:bCs/>
      <w:lang w:eastAsia="en-US"/>
    </w:rPr>
  </w:style>
  <w:style w:type="paragraph" w:customStyle="1" w:styleId="afffa">
    <w:name w:val="Текстовка"/>
    <w:qFormat/>
    <w:pPr>
      <w:suppressAutoHyphens/>
      <w:ind w:firstLine="851"/>
      <w:jc w:val="both"/>
    </w:pPr>
    <w:rPr>
      <w:rFonts w:ascii="Times New Roman" w:eastAsia="Arial" w:hAnsi="Times New Roman" w:cs="Times New Roman"/>
      <w:kern w:val="2"/>
      <w:sz w:val="28"/>
      <w:lang w:eastAsia="ar-SA"/>
    </w:rPr>
  </w:style>
  <w:style w:type="paragraph" w:customStyle="1" w:styleId="afffb">
    <w:name w:val="Абзац"/>
    <w:basedOn w:val="a1"/>
    <w:link w:val="afffc"/>
    <w:qFormat/>
    <w:pPr>
      <w:suppressAutoHyphens/>
      <w:spacing w:line="360" w:lineRule="auto"/>
      <w:ind w:firstLine="720"/>
      <w:jc w:val="both"/>
    </w:pPr>
    <w:rPr>
      <w:sz w:val="26"/>
      <w:lang w:eastAsia="ar-SA"/>
    </w:rPr>
  </w:style>
  <w:style w:type="character" w:customStyle="1" w:styleId="afffc">
    <w:name w:val="Абзац Знак"/>
    <w:link w:val="afffb"/>
    <w:qFormat/>
    <w:rPr>
      <w:rFonts w:ascii="Times New Roman" w:eastAsia="Times New Roman" w:hAnsi="Times New Roman" w:cs="Times New Roman"/>
      <w:sz w:val="26"/>
      <w:szCs w:val="20"/>
      <w:lang w:eastAsia="ar-SA"/>
    </w:rPr>
  </w:style>
  <w:style w:type="paragraph" w:customStyle="1" w:styleId="28">
    <w:name w:val="Обычный2"/>
    <w:qFormat/>
    <w:pPr>
      <w:snapToGrid w:val="0"/>
      <w:spacing w:line="300" w:lineRule="auto"/>
      <w:ind w:left="1000"/>
      <w:jc w:val="right"/>
    </w:pPr>
    <w:rPr>
      <w:rFonts w:ascii="Times New Roman" w:eastAsia="Times New Roman" w:hAnsi="Times New Roman" w:cs="Times New Roman"/>
      <w:sz w:val="24"/>
    </w:rPr>
  </w:style>
  <w:style w:type="paragraph" w:customStyle="1" w:styleId="info">
    <w:name w:val="info"/>
    <w:basedOn w:val="a1"/>
    <w:qFormat/>
    <w:pPr>
      <w:spacing w:before="100" w:beforeAutospacing="1" w:after="100" w:afterAutospacing="1"/>
    </w:pPr>
  </w:style>
  <w:style w:type="paragraph" w:customStyle="1" w:styleId="211">
    <w:name w:val="Основной текст 21"/>
    <w:basedOn w:val="a1"/>
    <w:qFormat/>
    <w:pPr>
      <w:widowControl w:val="0"/>
      <w:suppressAutoHyphens/>
    </w:pPr>
    <w:rPr>
      <w:rFonts w:ascii="Arial" w:eastAsia="Lucida Sans Unicode" w:hAnsi="Arial"/>
      <w:b/>
      <w:bCs/>
      <w:kern w:val="2"/>
      <w:sz w:val="28"/>
      <w:lang w:eastAsia="ar-SA"/>
    </w:rPr>
  </w:style>
  <w:style w:type="paragraph" w:customStyle="1" w:styleId="46">
    <w:name w:val="Красная строка4"/>
    <w:basedOn w:val="afe"/>
    <w:qFormat/>
    <w:pPr>
      <w:widowControl/>
      <w:suppressAutoHyphens/>
      <w:snapToGrid/>
      <w:spacing w:after="120"/>
      <w:ind w:firstLine="210"/>
      <w:jc w:val="left"/>
    </w:pPr>
    <w:rPr>
      <w:b w:val="0"/>
      <w:sz w:val="24"/>
      <w:szCs w:val="24"/>
      <w:lang w:eastAsia="ar-SA"/>
    </w:rPr>
  </w:style>
  <w:style w:type="character" w:customStyle="1" w:styleId="110">
    <w:name w:val="Заголовок 1 Знак1"/>
    <w:basedOn w:val="a2"/>
    <w:qFormat/>
    <w:rPr>
      <w:rFonts w:asciiTheme="majorHAnsi" w:eastAsiaTheme="majorEastAsia" w:hAnsiTheme="majorHAnsi" w:cstheme="majorBidi"/>
      <w:b/>
      <w:bCs/>
      <w:color w:val="365F91" w:themeColor="accent1" w:themeShade="BF"/>
      <w:kern w:val="2"/>
      <w:sz w:val="28"/>
      <w:szCs w:val="28"/>
      <w:lang w:eastAsia="en-US"/>
    </w:rPr>
  </w:style>
  <w:style w:type="character" w:customStyle="1" w:styleId="HTML1">
    <w:name w:val="Стандартный HTML Знак1"/>
    <w:basedOn w:val="a2"/>
    <w:link w:val="HTML"/>
    <w:uiPriority w:val="99"/>
    <w:semiHidden/>
    <w:qFormat/>
    <w:locked/>
    <w:rPr>
      <w:rFonts w:ascii="Courier New" w:eastAsia="Times New Roman" w:hAnsi="Courier New" w:cs="Courier New"/>
      <w:sz w:val="20"/>
      <w:szCs w:val="20"/>
      <w:lang w:eastAsia="ru-RU"/>
    </w:rPr>
  </w:style>
  <w:style w:type="character" w:customStyle="1" w:styleId="HTML0">
    <w:name w:val="Стандартный HTML Знак"/>
    <w:basedOn w:val="a2"/>
    <w:qFormat/>
    <w:rPr>
      <w:rFonts w:ascii="Consolas" w:hAnsi="Consolas" w:cs="Times New Roman"/>
      <w:kern w:val="2"/>
      <w:sz w:val="20"/>
      <w:szCs w:val="20"/>
    </w:rPr>
  </w:style>
  <w:style w:type="character" w:customStyle="1" w:styleId="af5">
    <w:name w:val="Текст примечания Знак"/>
    <w:basedOn w:val="a2"/>
    <w:link w:val="af4"/>
    <w:qFormat/>
    <w:locked/>
    <w:rPr>
      <w:kern w:val="2"/>
    </w:rPr>
  </w:style>
  <w:style w:type="character" w:customStyle="1" w:styleId="afd">
    <w:name w:val="Верхний колонтитул Знак"/>
    <w:basedOn w:val="a2"/>
    <w:link w:val="afc"/>
    <w:uiPriority w:val="99"/>
    <w:qFormat/>
    <w:locked/>
    <w:rPr>
      <w:kern w:val="2"/>
      <w:sz w:val="24"/>
      <w:szCs w:val="24"/>
    </w:rPr>
  </w:style>
  <w:style w:type="character" w:customStyle="1" w:styleId="affa">
    <w:name w:val="Нижний колонтитул Знак"/>
    <w:basedOn w:val="a2"/>
    <w:link w:val="aff9"/>
    <w:uiPriority w:val="99"/>
    <w:qFormat/>
    <w:locked/>
    <w:rPr>
      <w:kern w:val="2"/>
      <w:sz w:val="24"/>
      <w:szCs w:val="24"/>
    </w:rPr>
  </w:style>
  <w:style w:type="character" w:customStyle="1" w:styleId="aff2">
    <w:name w:val="Красная строка Знак"/>
    <w:basedOn w:val="aff"/>
    <w:link w:val="aff1"/>
    <w:uiPriority w:val="99"/>
    <w:qFormat/>
    <w:locked/>
    <w:rPr>
      <w:rFonts w:ascii="Times New Roman" w:eastAsia="Times New Roman" w:hAnsi="Times New Roman" w:cs="Times New Roman"/>
      <w:b/>
      <w:snapToGrid w:val="0"/>
      <w:sz w:val="28"/>
    </w:rPr>
  </w:style>
  <w:style w:type="character" w:customStyle="1" w:styleId="23">
    <w:name w:val="Основной текст 2 Знак"/>
    <w:basedOn w:val="a2"/>
    <w:link w:val="22"/>
    <w:qFormat/>
    <w:locked/>
    <w:rPr>
      <w:rFonts w:ascii="Times New Roman" w:eastAsia="Times New Roman" w:hAnsi="Times New Roman" w:cs="Times New Roman"/>
    </w:rPr>
  </w:style>
  <w:style w:type="character" w:customStyle="1" w:styleId="27">
    <w:name w:val="Основной текст с отступом 2 Знак"/>
    <w:basedOn w:val="a2"/>
    <w:link w:val="26"/>
    <w:qFormat/>
    <w:locked/>
    <w:rPr>
      <w:rFonts w:ascii="Times New Roman" w:eastAsia="Times New Roman" w:hAnsi="Times New Roman" w:cs="Times New Roman"/>
      <w:sz w:val="24"/>
      <w:szCs w:val="24"/>
    </w:rPr>
  </w:style>
  <w:style w:type="character" w:customStyle="1" w:styleId="33">
    <w:name w:val="Основной текст с отступом 3 Знак"/>
    <w:basedOn w:val="a2"/>
    <w:link w:val="32"/>
    <w:qFormat/>
    <w:locked/>
    <w:rPr>
      <w:kern w:val="2"/>
      <w:sz w:val="16"/>
      <w:szCs w:val="16"/>
    </w:rPr>
  </w:style>
  <w:style w:type="character" w:customStyle="1" w:styleId="af9">
    <w:name w:val="Схема документа Знак"/>
    <w:basedOn w:val="a2"/>
    <w:link w:val="af8"/>
    <w:semiHidden/>
    <w:qFormat/>
    <w:locked/>
    <w:rPr>
      <w:rFonts w:ascii="Tahoma" w:hAnsi="Tahoma" w:cs="Tahoma"/>
      <w:kern w:val="2"/>
      <w:sz w:val="16"/>
      <w:szCs w:val="16"/>
    </w:rPr>
  </w:style>
  <w:style w:type="character" w:customStyle="1" w:styleId="af">
    <w:name w:val="Текст Знак"/>
    <w:aliases w:val="Знак11 Знак1, Знак11 Знак1"/>
    <w:basedOn w:val="a2"/>
    <w:link w:val="ae"/>
    <w:qFormat/>
    <w:locked/>
    <w:rPr>
      <w:rFonts w:ascii="Courier New" w:eastAsia="Times New Roman" w:hAnsi="Courier New" w:cs="Courier New"/>
    </w:rPr>
  </w:style>
  <w:style w:type="character" w:customStyle="1" w:styleId="1b">
    <w:name w:val="Текст примечания Знак1"/>
    <w:basedOn w:val="a2"/>
    <w:uiPriority w:val="99"/>
    <w:semiHidden/>
    <w:qFormat/>
    <w:rPr>
      <w:rFonts w:ascii="Times New Roman" w:hAnsi="Times New Roman" w:cs="Times New Roman"/>
      <w:kern w:val="2"/>
      <w:sz w:val="20"/>
      <w:szCs w:val="20"/>
    </w:rPr>
  </w:style>
  <w:style w:type="character" w:customStyle="1" w:styleId="af7">
    <w:name w:val="Тема примечания Знак"/>
    <w:basedOn w:val="af5"/>
    <w:link w:val="af6"/>
    <w:uiPriority w:val="99"/>
    <w:semiHidden/>
    <w:qFormat/>
    <w:locked/>
    <w:rPr>
      <w:b/>
      <w:bCs/>
      <w:kern w:val="2"/>
    </w:rPr>
  </w:style>
  <w:style w:type="character" w:customStyle="1" w:styleId="13">
    <w:name w:val="Текст выноски Знак1"/>
    <w:basedOn w:val="a2"/>
    <w:link w:val="ad"/>
    <w:uiPriority w:val="99"/>
    <w:semiHidden/>
    <w:qFormat/>
    <w:locked/>
    <w:rPr>
      <w:rFonts w:ascii="Tahoma" w:hAnsi="Tahoma" w:cs="Tahoma"/>
      <w:kern w:val="2"/>
      <w:sz w:val="16"/>
      <w:szCs w:val="16"/>
    </w:rPr>
  </w:style>
  <w:style w:type="character" w:customStyle="1" w:styleId="1c">
    <w:name w:val="Схема документа Знак1"/>
    <w:basedOn w:val="a2"/>
    <w:uiPriority w:val="99"/>
    <w:semiHidden/>
    <w:qFormat/>
    <w:rPr>
      <w:rFonts w:ascii="Tahoma" w:hAnsi="Tahoma" w:cs="Tahoma"/>
      <w:kern w:val="2"/>
      <w:sz w:val="16"/>
      <w:szCs w:val="16"/>
    </w:rPr>
  </w:style>
  <w:style w:type="character" w:customStyle="1" w:styleId="1d">
    <w:name w:val="Верхний колонтитул Знак1"/>
    <w:basedOn w:val="a2"/>
    <w:semiHidden/>
    <w:qFormat/>
    <w:rPr>
      <w:rFonts w:ascii="Times New Roman" w:hAnsi="Times New Roman" w:cs="Times New Roman"/>
      <w:kern w:val="2"/>
      <w:sz w:val="24"/>
      <w:szCs w:val="24"/>
    </w:rPr>
  </w:style>
  <w:style w:type="character" w:customStyle="1" w:styleId="1e">
    <w:name w:val="Нижний колонтитул Знак1"/>
    <w:basedOn w:val="a2"/>
    <w:uiPriority w:val="99"/>
    <w:semiHidden/>
    <w:qFormat/>
    <w:rPr>
      <w:rFonts w:ascii="Times New Roman" w:hAnsi="Times New Roman" w:cs="Times New Roman"/>
      <w:kern w:val="2"/>
      <w:sz w:val="24"/>
      <w:szCs w:val="24"/>
    </w:rPr>
  </w:style>
  <w:style w:type="character" w:customStyle="1" w:styleId="1f">
    <w:name w:val="Тема примечания Знак1"/>
    <w:basedOn w:val="1b"/>
    <w:uiPriority w:val="99"/>
    <w:semiHidden/>
    <w:qFormat/>
    <w:rPr>
      <w:rFonts w:ascii="Times New Roman" w:hAnsi="Times New Roman" w:cs="Times New Roman"/>
      <w:b/>
      <w:bCs/>
      <w:kern w:val="2"/>
      <w:sz w:val="20"/>
      <w:szCs w:val="20"/>
    </w:rPr>
  </w:style>
  <w:style w:type="character" w:customStyle="1" w:styleId="afffd">
    <w:name w:val="Текст выноски Знак"/>
    <w:basedOn w:val="a2"/>
    <w:qFormat/>
    <w:rPr>
      <w:rFonts w:ascii="Tahoma" w:hAnsi="Tahoma" w:cs="Tahoma"/>
      <w:kern w:val="2"/>
      <w:sz w:val="16"/>
      <w:szCs w:val="16"/>
    </w:rPr>
  </w:style>
  <w:style w:type="character" w:customStyle="1" w:styleId="apple-converted-space">
    <w:name w:val="apple-converted-space"/>
    <w:basedOn w:val="a2"/>
    <w:qFormat/>
  </w:style>
  <w:style w:type="character" w:customStyle="1" w:styleId="FontStyle25">
    <w:name w:val="Font Style25"/>
    <w:basedOn w:val="a2"/>
    <w:qFormat/>
    <w:rPr>
      <w:rFonts w:ascii="Sylfaen" w:hAnsi="Sylfaen" w:cs="Sylfaen" w:hint="default"/>
      <w:sz w:val="24"/>
      <w:szCs w:val="24"/>
    </w:rPr>
  </w:style>
  <w:style w:type="character" w:customStyle="1" w:styleId="1f0">
    <w:name w:val="Подзаголовок Знак1"/>
    <w:basedOn w:val="a2"/>
    <w:qFormat/>
    <w:rPr>
      <w:rFonts w:asciiTheme="majorHAnsi" w:eastAsiaTheme="majorEastAsia" w:hAnsiTheme="majorHAnsi" w:cstheme="majorBidi"/>
      <w:i/>
      <w:iCs/>
      <w:color w:val="4F81BD" w:themeColor="accent1"/>
      <w:spacing w:val="15"/>
      <w:kern w:val="2"/>
      <w:sz w:val="24"/>
      <w:szCs w:val="24"/>
    </w:rPr>
  </w:style>
  <w:style w:type="character" w:customStyle="1" w:styleId="212">
    <w:name w:val="Основной текст с отступом 2 Знак1"/>
    <w:basedOn w:val="a2"/>
    <w:semiHidden/>
    <w:qFormat/>
    <w:rPr>
      <w:rFonts w:ascii="Times New Roman" w:hAnsi="Times New Roman" w:cs="Times New Roman"/>
      <w:kern w:val="2"/>
      <w:sz w:val="24"/>
      <w:szCs w:val="24"/>
    </w:rPr>
  </w:style>
  <w:style w:type="character" w:customStyle="1" w:styleId="311">
    <w:name w:val="Основной текст с отступом 3 Знак1"/>
    <w:basedOn w:val="a2"/>
    <w:semiHidden/>
    <w:qFormat/>
    <w:rPr>
      <w:rFonts w:ascii="Times New Roman" w:hAnsi="Times New Roman" w:cs="Times New Roman"/>
      <w:kern w:val="2"/>
      <w:sz w:val="16"/>
      <w:szCs w:val="16"/>
    </w:rPr>
  </w:style>
  <w:style w:type="character" w:customStyle="1" w:styleId="WW-1">
    <w:name w:val="WW- Знак1"/>
    <w:basedOn w:val="a2"/>
    <w:qFormat/>
    <w:rPr>
      <w:sz w:val="24"/>
      <w:szCs w:val="24"/>
    </w:rPr>
  </w:style>
  <w:style w:type="character" w:customStyle="1" w:styleId="spelle">
    <w:name w:val="spelle"/>
    <w:basedOn w:val="a2"/>
    <w:qFormat/>
  </w:style>
  <w:style w:type="character" w:customStyle="1" w:styleId="mw-headline">
    <w:name w:val="mw-headline"/>
    <w:basedOn w:val="a2"/>
    <w:qFormat/>
  </w:style>
  <w:style w:type="character" w:customStyle="1" w:styleId="mw-editsection">
    <w:name w:val="mw-editsection"/>
    <w:basedOn w:val="a2"/>
    <w:qFormat/>
  </w:style>
  <w:style w:type="character" w:customStyle="1" w:styleId="fontstyle76">
    <w:name w:val="fontstyle76"/>
    <w:basedOn w:val="a2"/>
    <w:qFormat/>
  </w:style>
  <w:style w:type="character" w:customStyle="1" w:styleId="telefon1">
    <w:name w:val="telefon1"/>
    <w:basedOn w:val="a2"/>
    <w:qFormat/>
    <w:rPr>
      <w:color w:val="000000"/>
      <w:sz w:val="26"/>
      <w:szCs w:val="26"/>
    </w:rPr>
  </w:style>
  <w:style w:type="character" w:customStyle="1" w:styleId="1f1">
    <w:name w:val="Текст Знак1"/>
    <w:aliases w:val="Знак11 Знак, Знак11 Знак"/>
    <w:basedOn w:val="a2"/>
    <w:qFormat/>
    <w:rPr>
      <w:rFonts w:ascii="Consolas" w:hAnsi="Consolas" w:cs="Times New Roman"/>
      <w:kern w:val="2"/>
      <w:sz w:val="21"/>
      <w:szCs w:val="21"/>
    </w:rPr>
  </w:style>
  <w:style w:type="character" w:customStyle="1" w:styleId="213">
    <w:name w:val="Основной текст 2 Знак1"/>
    <w:basedOn w:val="a2"/>
    <w:uiPriority w:val="99"/>
    <w:semiHidden/>
    <w:qFormat/>
    <w:rPr>
      <w:rFonts w:ascii="Times New Roman" w:hAnsi="Times New Roman" w:cs="Times New Roman"/>
      <w:kern w:val="2"/>
      <w:sz w:val="24"/>
      <w:szCs w:val="24"/>
    </w:rPr>
  </w:style>
  <w:style w:type="character" w:customStyle="1" w:styleId="1f2">
    <w:name w:val="Красная строка Знак1"/>
    <w:basedOn w:val="aff"/>
    <w:uiPriority w:val="99"/>
    <w:semiHidden/>
    <w:qFormat/>
    <w:rPr>
      <w:rFonts w:ascii="Times New Roman" w:eastAsia="Times New Roman" w:hAnsi="Times New Roman" w:cs="Times New Roman"/>
      <w:b/>
      <w:snapToGrid w:val="0"/>
      <w:kern w:val="2"/>
      <w:sz w:val="24"/>
      <w:szCs w:val="24"/>
    </w:rPr>
  </w:style>
  <w:style w:type="character" w:customStyle="1" w:styleId="1f3">
    <w:name w:val="Название Знак1"/>
    <w:basedOn w:val="a2"/>
    <w:qFormat/>
    <w:rPr>
      <w:rFonts w:asciiTheme="majorHAnsi" w:eastAsiaTheme="majorEastAsia" w:hAnsiTheme="majorHAnsi" w:cstheme="majorBidi"/>
      <w:color w:val="17365D" w:themeColor="text2" w:themeShade="BF"/>
      <w:spacing w:val="5"/>
      <w:kern w:val="28"/>
      <w:sz w:val="52"/>
      <w:szCs w:val="52"/>
    </w:rPr>
  </w:style>
  <w:style w:type="character" w:customStyle="1" w:styleId="g-nowrap">
    <w:name w:val="g-nowrap"/>
    <w:basedOn w:val="a2"/>
    <w:qFormat/>
  </w:style>
  <w:style w:type="character" w:customStyle="1" w:styleId="b-timetabletime">
    <w:name w:val="b-timetable__time"/>
    <w:basedOn w:val="a2"/>
    <w:qFormat/>
  </w:style>
  <w:style w:type="character" w:customStyle="1" w:styleId="29">
    <w:name w:val="Основной текст2"/>
    <w:basedOn w:val="afff8"/>
    <w:qFormat/>
    <w:rPr>
      <w:rFonts w:ascii="Times New Roman" w:eastAsia="Times New Roman" w:hAnsi="Times New Roman" w:cs="Times New Roman"/>
      <w:color w:val="000000"/>
      <w:spacing w:val="4"/>
      <w:w w:val="100"/>
      <w:position w:val="0"/>
      <w:u w:val="single"/>
      <w:shd w:val="clear" w:color="auto" w:fill="FFFFFF"/>
      <w:lang w:val="ru-RU"/>
    </w:rPr>
  </w:style>
  <w:style w:type="character" w:customStyle="1" w:styleId="mw-editsection-bracket">
    <w:name w:val="mw-editsection-bracket"/>
    <w:basedOn w:val="a2"/>
  </w:style>
  <w:style w:type="character" w:customStyle="1" w:styleId="mw-editsection-divider">
    <w:name w:val="mw-editsection-divider"/>
    <w:basedOn w:val="a2"/>
  </w:style>
  <w:style w:type="character" w:customStyle="1" w:styleId="company-bold">
    <w:name w:val="company-bold"/>
    <w:basedOn w:val="a2"/>
  </w:style>
  <w:style w:type="character" w:customStyle="1" w:styleId="small-arrow">
    <w:name w:val="small-arrow"/>
    <w:basedOn w:val="a2"/>
  </w:style>
  <w:style w:type="character" w:customStyle="1" w:styleId="FontStyle49">
    <w:name w:val="Font Style49"/>
    <w:basedOn w:val="a2"/>
    <w:rPr>
      <w:rFonts w:ascii="Times New Roman" w:hAnsi="Times New Roman" w:cs="Times New Roman" w:hint="default"/>
      <w:b/>
      <w:bCs/>
      <w:sz w:val="12"/>
      <w:szCs w:val="12"/>
    </w:rPr>
  </w:style>
  <w:style w:type="table" w:customStyle="1" w:styleId="47">
    <w:name w:val="Сетка таблицы4"/>
    <w:basedOn w:val="a3"/>
    <w:pPr>
      <w:ind w:firstLine="851"/>
      <w:jc w:val="both"/>
    </w:pPr>
    <w:rPr>
      <w:rFonts w:ascii="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3"/>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2">
    <w:name w:val="Основной текст 31"/>
    <w:basedOn w:val="a1"/>
    <w:pPr>
      <w:suppressAutoHyphens/>
      <w:jc w:val="both"/>
    </w:pPr>
    <w:rPr>
      <w:rFonts w:ascii="Arial" w:hAnsi="Arial" w:cs="Arial"/>
      <w:bCs/>
      <w:sz w:val="26"/>
      <w:szCs w:val="28"/>
      <w:lang w:eastAsia="ar-SA"/>
    </w:rPr>
  </w:style>
  <w:style w:type="paragraph" w:customStyle="1" w:styleId="220">
    <w:name w:val="Основной текст 22"/>
    <w:basedOn w:val="a1"/>
    <w:pPr>
      <w:suppressAutoHyphens/>
    </w:pPr>
    <w:rPr>
      <w:b/>
      <w:bCs/>
      <w:sz w:val="28"/>
      <w:lang w:eastAsia="ar-SA"/>
    </w:rPr>
  </w:style>
  <w:style w:type="character" w:customStyle="1" w:styleId="nobr">
    <w:name w:val="nobr"/>
    <w:basedOn w:val="a2"/>
  </w:style>
  <w:style w:type="character" w:customStyle="1" w:styleId="plainlinks">
    <w:name w:val="plainlinks"/>
    <w:basedOn w:val="a2"/>
  </w:style>
  <w:style w:type="character" w:customStyle="1" w:styleId="latitude">
    <w:name w:val="latitude"/>
    <w:basedOn w:val="a2"/>
  </w:style>
  <w:style w:type="character" w:customStyle="1" w:styleId="longitude">
    <w:name w:val="longitude"/>
    <w:basedOn w:val="a2"/>
  </w:style>
  <w:style w:type="character" w:customStyle="1" w:styleId="WW8Num39z4">
    <w:name w:val="WW8Num39z4"/>
    <w:rPr>
      <w:rFonts w:ascii="Courier New" w:hAnsi="Courier New"/>
    </w:rPr>
  </w:style>
  <w:style w:type="paragraph" w:customStyle="1" w:styleId="xl64">
    <w:name w:val="xl64"/>
    <w:basedOn w:val="a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6">
    <w:name w:val="xl66"/>
    <w:basedOn w:val="a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67">
    <w:name w:val="xl67"/>
    <w:basedOn w:val="a1"/>
    <w:pPr>
      <w:spacing w:before="100" w:beforeAutospacing="1" w:after="100" w:afterAutospacing="1"/>
    </w:pPr>
    <w:rPr>
      <w:b/>
      <w:bCs/>
    </w:rPr>
  </w:style>
  <w:style w:type="paragraph" w:customStyle="1" w:styleId="xl68">
    <w:name w:val="xl68"/>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9">
    <w:name w:val="xl69"/>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3">
    <w:name w:val="xl63"/>
    <w:basedOn w:val="a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0">
    <w:name w:val="xl70"/>
    <w:basedOn w:val="a1"/>
    <w:pPr>
      <w:spacing w:before="100" w:beforeAutospacing="1" w:after="100" w:afterAutospacing="1"/>
    </w:pPr>
  </w:style>
  <w:style w:type="paragraph" w:customStyle="1" w:styleId="1f4">
    <w:name w:val="Стиль1"/>
    <w:basedOn w:val="a1"/>
    <w:link w:val="1f5"/>
    <w:qFormat/>
    <w:pPr>
      <w:spacing w:line="360" w:lineRule="auto"/>
      <w:ind w:firstLine="851"/>
      <w:jc w:val="both"/>
    </w:pPr>
    <w:rPr>
      <w:rFonts w:eastAsia="Calibri"/>
      <w:color w:val="4F81BD" w:themeColor="accent1"/>
      <w:kern w:val="2"/>
      <w:lang w:eastAsia="en-US"/>
    </w:rPr>
  </w:style>
  <w:style w:type="character" w:customStyle="1" w:styleId="1f5">
    <w:name w:val="Стиль1 Знак"/>
    <w:basedOn w:val="a2"/>
    <w:link w:val="1f4"/>
    <w:rPr>
      <w:rFonts w:ascii="Times New Roman" w:hAnsi="Times New Roman" w:cs="Times New Roman"/>
      <w:color w:val="4F81BD" w:themeColor="accent1"/>
      <w:kern w:val="2"/>
      <w:sz w:val="24"/>
      <w:szCs w:val="24"/>
    </w:rPr>
  </w:style>
  <w:style w:type="character" w:customStyle="1" w:styleId="65pt">
    <w:name w:val="Основной текст + 6;5 pt"/>
    <w:basedOn w:val="afff8"/>
    <w:rPr>
      <w:rFonts w:ascii="Trebuchet MS" w:eastAsia="Trebuchet MS" w:hAnsi="Trebuchet MS" w:cs="Trebuchet MS"/>
      <w:color w:val="000000"/>
      <w:spacing w:val="0"/>
      <w:w w:val="100"/>
      <w:position w:val="0"/>
      <w:sz w:val="13"/>
      <w:szCs w:val="13"/>
      <w:u w:val="none"/>
      <w:shd w:val="clear" w:color="auto" w:fill="FFFFFF"/>
      <w:lang w:val="ru-RU"/>
    </w:rPr>
  </w:style>
  <w:style w:type="character" w:customStyle="1" w:styleId="55pt">
    <w:name w:val="Основной текст + 5;5 pt"/>
    <w:basedOn w:val="afff8"/>
    <w:rPr>
      <w:rFonts w:ascii="Trebuchet MS" w:eastAsia="Trebuchet MS" w:hAnsi="Trebuchet MS" w:cs="Trebuchet MS"/>
      <w:color w:val="000000"/>
      <w:spacing w:val="0"/>
      <w:w w:val="100"/>
      <w:position w:val="0"/>
      <w:sz w:val="11"/>
      <w:szCs w:val="11"/>
      <w:u w:val="none"/>
      <w:shd w:val="clear" w:color="auto" w:fill="FFFFFF"/>
      <w:lang w:val="en-US"/>
    </w:rPr>
  </w:style>
  <w:style w:type="character" w:customStyle="1" w:styleId="48">
    <w:name w:val="Основной текст4"/>
    <w:basedOn w:val="afff8"/>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82">
    <w:name w:val="Основной текст (8)_"/>
    <w:basedOn w:val="a2"/>
    <w:link w:val="83"/>
    <w:rPr>
      <w:rFonts w:ascii="Trebuchet MS" w:eastAsia="Trebuchet MS" w:hAnsi="Trebuchet MS" w:cs="Trebuchet MS"/>
      <w:sz w:val="12"/>
      <w:szCs w:val="12"/>
      <w:shd w:val="clear" w:color="auto" w:fill="FFFFFF"/>
      <w:lang w:val="en-US"/>
    </w:rPr>
  </w:style>
  <w:style w:type="paragraph" w:customStyle="1" w:styleId="83">
    <w:name w:val="Основной текст (8)"/>
    <w:basedOn w:val="a1"/>
    <w:link w:val="82"/>
    <w:pPr>
      <w:widowControl w:val="0"/>
      <w:shd w:val="clear" w:color="auto" w:fill="FFFFFF"/>
      <w:spacing w:line="0" w:lineRule="atLeast"/>
      <w:jc w:val="both"/>
    </w:pPr>
    <w:rPr>
      <w:rFonts w:ascii="Trebuchet MS" w:eastAsia="Trebuchet MS" w:hAnsi="Trebuchet MS" w:cs="Trebuchet MS"/>
      <w:sz w:val="12"/>
      <w:szCs w:val="12"/>
      <w:lang w:eastAsia="en-US"/>
    </w:rPr>
  </w:style>
  <w:style w:type="character" w:customStyle="1" w:styleId="855pt">
    <w:name w:val="Основной текст (8) + 5;5 pt"/>
    <w:basedOn w:val="82"/>
    <w:rPr>
      <w:rFonts w:ascii="Trebuchet MS" w:eastAsia="Trebuchet MS" w:hAnsi="Trebuchet MS" w:cs="Trebuchet MS"/>
      <w:color w:val="000000"/>
      <w:spacing w:val="0"/>
      <w:w w:val="100"/>
      <w:position w:val="0"/>
      <w:sz w:val="11"/>
      <w:szCs w:val="11"/>
      <w:shd w:val="clear" w:color="auto" w:fill="FFFFFF"/>
      <w:lang w:val="en-US"/>
    </w:rPr>
  </w:style>
  <w:style w:type="paragraph" w:customStyle="1" w:styleId="73">
    <w:name w:val="Основной текст7"/>
    <w:basedOn w:val="a1"/>
    <w:pPr>
      <w:widowControl w:val="0"/>
      <w:shd w:val="clear" w:color="auto" w:fill="FFFFFF"/>
      <w:spacing w:line="240" w:lineRule="exact"/>
    </w:pPr>
    <w:rPr>
      <w:rFonts w:ascii="Trebuchet MS" w:eastAsia="Trebuchet MS" w:hAnsi="Trebuchet MS" w:cs="Trebuchet MS"/>
      <w:color w:val="000000"/>
      <w:sz w:val="16"/>
      <w:szCs w:val="16"/>
    </w:rPr>
  </w:style>
  <w:style w:type="character" w:customStyle="1" w:styleId="5Candara10pt">
    <w:name w:val="Основной текст (5) + Candara;10 pt"/>
    <w:basedOn w:val="53"/>
    <w:rPr>
      <w:rFonts w:ascii="Candara" w:eastAsia="Candara" w:hAnsi="Candara" w:cs="Candara"/>
      <w:b w:val="0"/>
      <w:bCs w:val="0"/>
      <w:color w:val="000000"/>
      <w:spacing w:val="0"/>
      <w:w w:val="100"/>
      <w:position w:val="0"/>
      <w:sz w:val="20"/>
      <w:szCs w:val="20"/>
      <w:u w:val="none"/>
      <w:shd w:val="clear" w:color="auto" w:fill="FFFFFF"/>
    </w:rPr>
  </w:style>
  <w:style w:type="character" w:customStyle="1" w:styleId="54">
    <w:name w:val="Основной текст5"/>
    <w:basedOn w:val="afff8"/>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685pt-1pt">
    <w:name w:val="Основной текст (6) + 8;5 pt;Курсив;Интервал -1 pt"/>
    <w:basedOn w:val="63"/>
    <w:rPr>
      <w:rFonts w:ascii="Trebuchet MS" w:eastAsia="Trebuchet MS" w:hAnsi="Trebuchet MS" w:cs="Trebuchet MS"/>
      <w:i/>
      <w:iCs/>
      <w:color w:val="000000"/>
      <w:spacing w:val="-20"/>
      <w:w w:val="100"/>
      <w:position w:val="0"/>
      <w:sz w:val="17"/>
      <w:szCs w:val="17"/>
      <w:u w:val="none"/>
      <w:shd w:val="clear" w:color="auto" w:fill="FFFFFF"/>
      <w:lang w:val="ru-RU"/>
    </w:rPr>
  </w:style>
  <w:style w:type="character" w:customStyle="1" w:styleId="68pt">
    <w:name w:val="Основной текст (6) + 8 pt"/>
    <w:basedOn w:val="63"/>
    <w:rPr>
      <w:rFonts w:ascii="Trebuchet MS" w:eastAsia="Trebuchet MS" w:hAnsi="Trebuchet MS" w:cs="Trebuchet MS"/>
      <w:color w:val="000000"/>
      <w:spacing w:val="0"/>
      <w:w w:val="100"/>
      <w:position w:val="0"/>
      <w:sz w:val="16"/>
      <w:szCs w:val="16"/>
      <w:u w:val="none"/>
      <w:shd w:val="clear" w:color="auto" w:fill="FFFFFF"/>
      <w:lang w:val="ru-RU"/>
    </w:rPr>
  </w:style>
  <w:style w:type="character" w:customStyle="1" w:styleId="6Candara10pt0pt">
    <w:name w:val="Основной текст (6) + Candara;10 pt;Интервал 0 pt"/>
    <w:basedOn w:val="63"/>
    <w:rPr>
      <w:rFonts w:ascii="Candara" w:eastAsia="Candara" w:hAnsi="Candara" w:cs="Candara"/>
      <w:color w:val="000000"/>
      <w:spacing w:val="-10"/>
      <w:w w:val="100"/>
      <w:position w:val="0"/>
      <w:sz w:val="20"/>
      <w:szCs w:val="20"/>
      <w:u w:val="none"/>
      <w:shd w:val="clear" w:color="auto" w:fill="FFFFFF"/>
      <w:lang w:val="ru-RU"/>
    </w:rPr>
  </w:style>
  <w:style w:type="character" w:customStyle="1" w:styleId="65">
    <w:name w:val="Основной текст (6) + Малые прописные"/>
    <w:basedOn w:val="63"/>
    <w:rPr>
      <w:rFonts w:ascii="Trebuchet MS" w:eastAsia="Trebuchet MS" w:hAnsi="Trebuchet MS" w:cs="Trebuchet MS"/>
      <w:smallCaps/>
      <w:color w:val="000000"/>
      <w:spacing w:val="0"/>
      <w:w w:val="100"/>
      <w:position w:val="0"/>
      <w:sz w:val="18"/>
      <w:szCs w:val="18"/>
      <w:u w:val="none"/>
      <w:shd w:val="clear" w:color="auto" w:fill="FFFFFF"/>
      <w:lang w:val="en-US"/>
    </w:rPr>
  </w:style>
  <w:style w:type="character" w:customStyle="1" w:styleId="66pt">
    <w:name w:val="Основной текст (6) + 6 pt"/>
    <w:basedOn w:val="63"/>
    <w:rPr>
      <w:rFonts w:ascii="Trebuchet MS" w:eastAsia="Trebuchet MS" w:hAnsi="Trebuchet MS" w:cs="Trebuchet MS"/>
      <w:color w:val="000000"/>
      <w:spacing w:val="0"/>
      <w:w w:val="100"/>
      <w:position w:val="0"/>
      <w:sz w:val="12"/>
      <w:szCs w:val="12"/>
      <w:u w:val="none"/>
      <w:shd w:val="clear" w:color="auto" w:fill="FFFFFF"/>
      <w:lang w:val="ru-RU"/>
    </w:rPr>
  </w:style>
  <w:style w:type="character" w:customStyle="1" w:styleId="63pt">
    <w:name w:val="Основной текст (6) + Интервал 3 pt"/>
    <w:basedOn w:val="63"/>
    <w:rPr>
      <w:rFonts w:ascii="Trebuchet MS" w:eastAsia="Trebuchet MS" w:hAnsi="Trebuchet MS" w:cs="Trebuchet MS"/>
      <w:color w:val="000000"/>
      <w:spacing w:val="60"/>
      <w:w w:val="100"/>
      <w:position w:val="0"/>
      <w:sz w:val="18"/>
      <w:szCs w:val="18"/>
      <w:u w:val="none"/>
      <w:shd w:val="clear" w:color="auto" w:fill="FFFFFF"/>
      <w:lang w:val="ru-RU"/>
    </w:rPr>
  </w:style>
  <w:style w:type="character" w:customStyle="1" w:styleId="965pt">
    <w:name w:val="Основной текст (9) + 6;5 pt;Курсив"/>
    <w:basedOn w:val="a2"/>
    <w:rPr>
      <w:rFonts w:ascii="Trebuchet MS" w:eastAsia="Trebuchet MS" w:hAnsi="Trebuchet MS" w:cs="Trebuchet MS"/>
      <w:i/>
      <w:iCs/>
      <w:color w:val="000000"/>
      <w:spacing w:val="0"/>
      <w:w w:val="100"/>
      <w:position w:val="0"/>
      <w:sz w:val="13"/>
      <w:szCs w:val="13"/>
      <w:u w:val="none"/>
      <w:lang w:val="ru-RU"/>
    </w:rPr>
  </w:style>
  <w:style w:type="character" w:customStyle="1" w:styleId="99pt">
    <w:name w:val="Основной текст (9) + 9 pt"/>
    <w:basedOn w:val="a2"/>
    <w:rPr>
      <w:rFonts w:ascii="Trebuchet MS" w:eastAsia="Trebuchet MS" w:hAnsi="Trebuchet MS" w:cs="Trebuchet MS"/>
      <w:color w:val="000000"/>
      <w:spacing w:val="0"/>
      <w:w w:val="100"/>
      <w:position w:val="0"/>
      <w:sz w:val="18"/>
      <w:szCs w:val="18"/>
      <w:u w:val="none"/>
      <w:lang w:val="ru-RU"/>
    </w:rPr>
  </w:style>
  <w:style w:type="paragraph" w:customStyle="1" w:styleId="TableContents">
    <w:name w:val="Table Contents"/>
    <w:basedOn w:val="a1"/>
    <w:pPr>
      <w:widowControl w:val="0"/>
      <w:suppressLineNumbers/>
      <w:suppressAutoHyphens/>
      <w:autoSpaceDN w:val="0"/>
      <w:textAlignment w:val="baseline"/>
    </w:pPr>
    <w:rPr>
      <w:rFonts w:eastAsia="Lucida Sans Unicode"/>
      <w:kern w:val="3"/>
      <w:sz w:val="28"/>
      <w:lang w:eastAsia="zh-CN"/>
    </w:rPr>
  </w:style>
  <w:style w:type="paragraph" w:customStyle="1" w:styleId="230">
    <w:name w:val="Основной текст с отступом 23"/>
    <w:basedOn w:val="a1"/>
    <w:pPr>
      <w:widowControl w:val="0"/>
      <w:suppressAutoHyphens/>
    </w:pPr>
    <w:rPr>
      <w:rFonts w:ascii="Arial" w:eastAsia="Lucida Sans Unicode" w:hAnsi="Arial"/>
      <w:kern w:val="1"/>
    </w:rPr>
  </w:style>
  <w:style w:type="character" w:customStyle="1" w:styleId="afffe">
    <w:name w:val="Основной текст + Полужирный"/>
    <w:basedOn w:val="afff8"/>
    <w:rPr>
      <w:rFonts w:ascii="Times New Roman" w:eastAsia="Times New Roman" w:hAnsi="Times New Roman" w:cs="Times New Roman"/>
      <w:b/>
      <w:bCs/>
      <w:color w:val="000000"/>
      <w:spacing w:val="0"/>
      <w:w w:val="100"/>
      <w:position w:val="0"/>
      <w:sz w:val="27"/>
      <w:szCs w:val="27"/>
      <w:u w:val="none"/>
      <w:shd w:val="clear" w:color="auto" w:fill="FFFFFF"/>
      <w:lang w:val="ru-RU"/>
    </w:rPr>
  </w:style>
  <w:style w:type="character" w:customStyle="1" w:styleId="affff">
    <w:name w:val="Подпись к таблице_"/>
    <w:basedOn w:val="a2"/>
    <w:link w:val="affff0"/>
    <w:rPr>
      <w:rFonts w:ascii="Times New Roman" w:eastAsia="Times New Roman" w:hAnsi="Times New Roman" w:cs="Times New Roman"/>
      <w:shd w:val="clear" w:color="auto" w:fill="FFFFFF"/>
    </w:rPr>
  </w:style>
  <w:style w:type="paragraph" w:customStyle="1" w:styleId="affff0">
    <w:name w:val="Подпись к таблице"/>
    <w:basedOn w:val="a1"/>
    <w:link w:val="affff"/>
    <w:pPr>
      <w:widowControl w:val="0"/>
      <w:shd w:val="clear" w:color="auto" w:fill="FFFFFF"/>
      <w:spacing w:line="0" w:lineRule="atLeast"/>
    </w:pPr>
    <w:rPr>
      <w:sz w:val="22"/>
      <w:szCs w:val="22"/>
      <w:lang w:eastAsia="en-US"/>
    </w:rPr>
  </w:style>
  <w:style w:type="character" w:customStyle="1" w:styleId="12pt">
    <w:name w:val="Основной текст + 12 pt"/>
    <w:basedOn w:val="afff8"/>
    <w:rPr>
      <w:rFonts w:ascii="Times New Roman" w:eastAsia="Times New Roman" w:hAnsi="Times New Roman" w:cs="Times New Roman"/>
      <w:color w:val="000000"/>
      <w:spacing w:val="0"/>
      <w:w w:val="100"/>
      <w:position w:val="0"/>
      <w:sz w:val="24"/>
      <w:szCs w:val="24"/>
      <w:u w:val="none"/>
      <w:shd w:val="clear" w:color="auto" w:fill="FFFFFF"/>
      <w:lang w:val="ru-RU"/>
    </w:rPr>
  </w:style>
  <w:style w:type="character" w:customStyle="1" w:styleId="BookmanOldStyle115pt">
    <w:name w:val="Основной текст + Bookman Old Style;11;5 pt;Полужирный;Курсив"/>
    <w:basedOn w:val="afff8"/>
    <w:rPr>
      <w:rFonts w:ascii="Bookman Old Style" w:eastAsia="Bookman Old Style" w:hAnsi="Bookman Old Style" w:cs="Bookman Old Style"/>
      <w:b/>
      <w:bCs/>
      <w:i/>
      <w:iCs/>
      <w:color w:val="000000"/>
      <w:spacing w:val="0"/>
      <w:w w:val="100"/>
      <w:position w:val="0"/>
      <w:sz w:val="23"/>
      <w:szCs w:val="23"/>
      <w:u w:val="none"/>
      <w:shd w:val="clear" w:color="auto" w:fill="FFFFFF"/>
    </w:rPr>
  </w:style>
  <w:style w:type="character" w:customStyle="1" w:styleId="affff1">
    <w:name w:val="Колонтитул_"/>
    <w:basedOn w:val="a2"/>
    <w:rPr>
      <w:rFonts w:ascii="Times New Roman" w:eastAsia="Times New Roman" w:hAnsi="Times New Roman" w:cs="Times New Roman"/>
      <w:b/>
      <w:bCs/>
      <w:sz w:val="23"/>
      <w:szCs w:val="23"/>
      <w:u w:val="none"/>
    </w:rPr>
  </w:style>
  <w:style w:type="character" w:customStyle="1" w:styleId="affff2">
    <w:name w:val="Колонтитул"/>
    <w:basedOn w:val="affff1"/>
    <w:rPr>
      <w:rFonts w:ascii="Times New Roman" w:eastAsia="Times New Roman" w:hAnsi="Times New Roman" w:cs="Times New Roman"/>
      <w:b/>
      <w:bCs/>
      <w:color w:val="000000"/>
      <w:spacing w:val="0"/>
      <w:w w:val="100"/>
      <w:position w:val="0"/>
      <w:sz w:val="23"/>
      <w:szCs w:val="23"/>
      <w:u w:val="none"/>
      <w:lang w:val="ru-RU"/>
    </w:rPr>
  </w:style>
  <w:style w:type="character" w:customStyle="1" w:styleId="2a">
    <w:name w:val="Основной текст (2)_"/>
    <w:basedOn w:val="a2"/>
    <w:link w:val="2b"/>
    <w:rPr>
      <w:rFonts w:ascii="Times New Roman" w:eastAsia="Times New Roman" w:hAnsi="Times New Roman" w:cs="Times New Roman"/>
      <w:shd w:val="clear" w:color="auto" w:fill="FFFFFF"/>
    </w:rPr>
  </w:style>
  <w:style w:type="paragraph" w:customStyle="1" w:styleId="2b">
    <w:name w:val="Основной текст (2)"/>
    <w:basedOn w:val="a1"/>
    <w:link w:val="2a"/>
    <w:pPr>
      <w:widowControl w:val="0"/>
      <w:shd w:val="clear" w:color="auto" w:fill="FFFFFF"/>
      <w:spacing w:line="283" w:lineRule="exact"/>
      <w:jc w:val="center"/>
    </w:pPr>
    <w:rPr>
      <w:sz w:val="22"/>
      <w:szCs w:val="22"/>
      <w:lang w:eastAsia="en-US"/>
    </w:rPr>
  </w:style>
  <w:style w:type="character" w:customStyle="1" w:styleId="115pt">
    <w:name w:val="Основной текст + 11;5 pt;Полужирный"/>
    <w:basedOn w:val="afff8"/>
    <w:rPr>
      <w:rFonts w:ascii="Times New Roman" w:eastAsia="Times New Roman" w:hAnsi="Times New Roman" w:cs="Times New Roman"/>
      <w:b/>
      <w:bCs/>
      <w:color w:val="000000"/>
      <w:spacing w:val="0"/>
      <w:w w:val="100"/>
      <w:position w:val="0"/>
      <w:sz w:val="23"/>
      <w:szCs w:val="23"/>
      <w:u w:val="none"/>
      <w:shd w:val="clear" w:color="auto" w:fill="FFFFFF"/>
      <w:lang w:val="ru-RU"/>
    </w:rPr>
  </w:style>
  <w:style w:type="character" w:customStyle="1" w:styleId="Candara14pt0pt">
    <w:name w:val="Основной текст + Candara;14 pt;Интервал 0 pt"/>
    <w:basedOn w:val="afff8"/>
    <w:rPr>
      <w:rFonts w:ascii="Candara" w:eastAsia="Candara" w:hAnsi="Candara" w:cs="Candara"/>
      <w:color w:val="000000"/>
      <w:spacing w:val="-10"/>
      <w:w w:val="100"/>
      <w:position w:val="0"/>
      <w:sz w:val="28"/>
      <w:szCs w:val="28"/>
      <w:u w:val="none"/>
      <w:shd w:val="clear" w:color="auto" w:fill="FFFFFF"/>
      <w:lang w:val="ru-RU"/>
    </w:rPr>
  </w:style>
  <w:style w:type="character" w:customStyle="1" w:styleId="10pt">
    <w:name w:val="Основной текст + 10 pt"/>
    <w:basedOn w:val="afff8"/>
    <w:rPr>
      <w:rFonts w:ascii="Times New Roman" w:eastAsia="Times New Roman" w:hAnsi="Times New Roman" w:cs="Times New Roman"/>
      <w:color w:val="000000"/>
      <w:spacing w:val="0"/>
      <w:w w:val="100"/>
      <w:position w:val="0"/>
      <w:sz w:val="20"/>
      <w:szCs w:val="20"/>
      <w:u w:val="none"/>
      <w:shd w:val="clear" w:color="auto" w:fill="FFFFFF"/>
      <w:lang w:val="ru-RU"/>
    </w:rPr>
  </w:style>
  <w:style w:type="character" w:customStyle="1" w:styleId="BookmanOldStyle7pt">
    <w:name w:val="Основной текст + Bookman Old Style;7 pt;Полужирный"/>
    <w:basedOn w:val="afff8"/>
    <w:rPr>
      <w:rFonts w:ascii="Bookman Old Style" w:eastAsia="Bookman Old Style" w:hAnsi="Bookman Old Style" w:cs="Bookman Old Style"/>
      <w:b/>
      <w:bCs/>
      <w:color w:val="000000"/>
      <w:spacing w:val="0"/>
      <w:w w:val="100"/>
      <w:position w:val="0"/>
      <w:sz w:val="14"/>
      <w:szCs w:val="14"/>
      <w:u w:val="none"/>
      <w:shd w:val="clear" w:color="auto" w:fill="FFFFFF"/>
    </w:rPr>
  </w:style>
  <w:style w:type="paragraph" w:customStyle="1" w:styleId="1f6">
    <w:name w:val="Основной текст1"/>
    <w:basedOn w:val="a1"/>
    <w:pPr>
      <w:widowControl w:val="0"/>
      <w:shd w:val="clear" w:color="auto" w:fill="FFFFFF"/>
      <w:spacing w:line="350" w:lineRule="exact"/>
      <w:jc w:val="both"/>
    </w:pPr>
    <w:rPr>
      <w:color w:val="000000"/>
      <w:sz w:val="27"/>
      <w:szCs w:val="27"/>
    </w:rPr>
  </w:style>
  <w:style w:type="paragraph" w:customStyle="1" w:styleId="affff3">
    <w:name w:val="Содержимое таблицы"/>
    <w:basedOn w:val="a1"/>
    <w:pPr>
      <w:suppressLineNumbers/>
      <w:suppressAutoHyphens/>
    </w:pPr>
    <w:rPr>
      <w:lang w:eastAsia="ar-SA"/>
    </w:rPr>
  </w:style>
  <w:style w:type="paragraph" w:customStyle="1" w:styleId="221">
    <w:name w:val="Основной текст с отступом 22"/>
    <w:basedOn w:val="a1"/>
    <w:pPr>
      <w:suppressAutoHyphens/>
      <w:jc w:val="center"/>
    </w:pPr>
    <w:rPr>
      <w:kern w:val="1"/>
      <w:lang w:eastAsia="ar-SA"/>
    </w:rPr>
  </w:style>
  <w:style w:type="paragraph" w:styleId="affff4">
    <w:name w:val="No Spacing"/>
    <w:basedOn w:val="a1"/>
    <w:link w:val="affff5"/>
    <w:uiPriority w:val="1"/>
    <w:qFormat/>
    <w:pPr>
      <w:spacing w:after="200" w:line="276" w:lineRule="auto"/>
    </w:pPr>
    <w:rPr>
      <w:rFonts w:eastAsia="Calibri"/>
      <w:kern w:val="2"/>
      <w:szCs w:val="32"/>
      <w:lang w:eastAsia="en-US"/>
    </w:rPr>
  </w:style>
  <w:style w:type="character" w:customStyle="1" w:styleId="affff5">
    <w:name w:val="Без интервала Знак"/>
    <w:link w:val="affff4"/>
    <w:uiPriority w:val="1"/>
    <w:rPr>
      <w:rFonts w:ascii="Times New Roman" w:hAnsi="Times New Roman" w:cs="Times New Roman"/>
      <w:kern w:val="2"/>
      <w:sz w:val="24"/>
      <w:szCs w:val="32"/>
    </w:rPr>
  </w:style>
  <w:style w:type="paragraph" w:styleId="2c">
    <w:name w:val="Quote"/>
    <w:basedOn w:val="a1"/>
    <w:next w:val="a1"/>
    <w:link w:val="2d"/>
    <w:uiPriority w:val="29"/>
    <w:qFormat/>
    <w:pPr>
      <w:spacing w:after="200" w:line="276" w:lineRule="auto"/>
    </w:pPr>
    <w:rPr>
      <w:rFonts w:eastAsia="Calibri"/>
      <w:i/>
      <w:kern w:val="2"/>
      <w:lang w:eastAsia="en-US"/>
    </w:rPr>
  </w:style>
  <w:style w:type="character" w:customStyle="1" w:styleId="2d">
    <w:name w:val="Цитата 2 Знак"/>
    <w:basedOn w:val="a2"/>
    <w:link w:val="2c"/>
    <w:uiPriority w:val="29"/>
    <w:rPr>
      <w:rFonts w:ascii="Times New Roman" w:hAnsi="Times New Roman" w:cs="Times New Roman"/>
      <w:i/>
      <w:kern w:val="2"/>
      <w:sz w:val="24"/>
      <w:szCs w:val="24"/>
    </w:rPr>
  </w:style>
  <w:style w:type="paragraph" w:styleId="affff6">
    <w:name w:val="Intense Quote"/>
    <w:basedOn w:val="a1"/>
    <w:next w:val="a1"/>
    <w:link w:val="affff7"/>
    <w:uiPriority w:val="30"/>
    <w:qFormat/>
    <w:pPr>
      <w:spacing w:after="200" w:line="276" w:lineRule="auto"/>
      <w:ind w:left="720" w:right="720"/>
    </w:pPr>
    <w:rPr>
      <w:rFonts w:eastAsia="Calibri"/>
      <w:b/>
      <w:i/>
      <w:kern w:val="2"/>
      <w:szCs w:val="22"/>
      <w:lang w:eastAsia="en-US"/>
    </w:rPr>
  </w:style>
  <w:style w:type="character" w:customStyle="1" w:styleId="affff7">
    <w:name w:val="Выделенная цитата Знак"/>
    <w:basedOn w:val="a2"/>
    <w:link w:val="affff6"/>
    <w:uiPriority w:val="30"/>
    <w:rPr>
      <w:rFonts w:ascii="Times New Roman" w:hAnsi="Times New Roman" w:cs="Times New Roman"/>
      <w:b/>
      <w:i/>
      <w:kern w:val="2"/>
      <w:sz w:val="24"/>
    </w:rPr>
  </w:style>
  <w:style w:type="character" w:customStyle="1" w:styleId="1f7">
    <w:name w:val="Слабое выделение1"/>
    <w:uiPriority w:val="19"/>
    <w:qFormat/>
    <w:rPr>
      <w:i/>
      <w:color w:val="595959" w:themeColor="text1" w:themeTint="A6"/>
    </w:rPr>
  </w:style>
  <w:style w:type="character" w:customStyle="1" w:styleId="1f8">
    <w:name w:val="Сильное выделение1"/>
    <w:basedOn w:val="a2"/>
    <w:uiPriority w:val="21"/>
    <w:qFormat/>
    <w:rPr>
      <w:b/>
      <w:i/>
      <w:sz w:val="24"/>
      <w:szCs w:val="24"/>
      <w:u w:val="single"/>
    </w:rPr>
  </w:style>
  <w:style w:type="character" w:customStyle="1" w:styleId="1f9">
    <w:name w:val="Слабая ссылка1"/>
    <w:basedOn w:val="a2"/>
    <w:uiPriority w:val="31"/>
    <w:qFormat/>
    <w:rPr>
      <w:sz w:val="24"/>
      <w:szCs w:val="24"/>
      <w:u w:val="single"/>
    </w:rPr>
  </w:style>
  <w:style w:type="character" w:customStyle="1" w:styleId="1fa">
    <w:name w:val="Сильная ссылка1"/>
    <w:basedOn w:val="a2"/>
    <w:uiPriority w:val="32"/>
    <w:qFormat/>
    <w:rPr>
      <w:b/>
      <w:sz w:val="24"/>
      <w:u w:val="single"/>
    </w:rPr>
  </w:style>
  <w:style w:type="character" w:customStyle="1" w:styleId="1fb">
    <w:name w:val="Название книги1"/>
    <w:basedOn w:val="a2"/>
    <w:uiPriority w:val="33"/>
    <w:qFormat/>
    <w:rPr>
      <w:rFonts w:asciiTheme="majorHAnsi" w:eastAsiaTheme="majorEastAsia" w:hAnsiTheme="majorHAnsi"/>
      <w:b/>
      <w:i/>
      <w:sz w:val="24"/>
      <w:szCs w:val="24"/>
    </w:rPr>
  </w:style>
  <w:style w:type="character" w:customStyle="1" w:styleId="blk">
    <w:name w:val="blk"/>
    <w:basedOn w:val="a2"/>
  </w:style>
  <w:style w:type="paragraph" w:customStyle="1" w:styleId="Main">
    <w:name w:val="Main"/>
    <w:link w:val="Main0"/>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Pr>
      <w:rFonts w:ascii="Times New Roman" w:eastAsia="Times New Roman" w:hAnsi="Times New Roman" w:cs="Tahoma"/>
      <w:sz w:val="24"/>
      <w:szCs w:val="16"/>
      <w:lang w:eastAsia="ru-RU"/>
    </w:rPr>
  </w:style>
  <w:style w:type="paragraph" w:customStyle="1" w:styleId="xl71">
    <w:name w:val="xl71"/>
    <w:basedOn w:val="a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2">
    <w:name w:val="xl72"/>
    <w:basedOn w:val="a1"/>
    <w:pPr>
      <w:pBdr>
        <w:top w:val="single" w:sz="4" w:space="0" w:color="auto"/>
        <w:bottom w:val="single" w:sz="4" w:space="0" w:color="auto"/>
      </w:pBdr>
      <w:spacing w:before="100" w:beforeAutospacing="1" w:after="100" w:afterAutospacing="1"/>
      <w:jc w:val="center"/>
    </w:pPr>
  </w:style>
  <w:style w:type="paragraph" w:customStyle="1" w:styleId="xl73">
    <w:name w:val="xl73"/>
    <w:basedOn w:val="a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4">
    <w:name w:val="xl74"/>
    <w:basedOn w:val="a1"/>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5">
    <w:name w:val="xl75"/>
    <w:basedOn w:val="a1"/>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6">
    <w:name w:val="xl76"/>
    <w:basedOn w:val="a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7">
    <w:name w:val="xl77"/>
    <w:basedOn w:val="a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formattext">
    <w:name w:val="formattext"/>
    <w:basedOn w:val="a1"/>
    <w:pPr>
      <w:spacing w:before="100" w:beforeAutospacing="1" w:after="100" w:afterAutospacing="1"/>
    </w:pPr>
  </w:style>
  <w:style w:type="character" w:customStyle="1" w:styleId="Main1">
    <w:name w:val="Main Знак Знак"/>
    <w:basedOn w:val="a2"/>
    <w:locked/>
    <w:rPr>
      <w:sz w:val="24"/>
      <w:szCs w:val="24"/>
      <w:lang w:val="ru-RU" w:eastAsia="ru-RU" w:bidi="ar-SA"/>
    </w:rPr>
  </w:style>
  <w:style w:type="paragraph" w:customStyle="1" w:styleId="49">
    <w:name w:val="заголовок 4"/>
    <w:basedOn w:val="a1"/>
    <w:next w:val="a1"/>
    <w:pPr>
      <w:keepNext/>
      <w:autoSpaceDE w:val="0"/>
      <w:autoSpaceDN w:val="0"/>
      <w:jc w:val="center"/>
      <w:outlineLvl w:val="3"/>
    </w:pPr>
    <w:rPr>
      <w:b/>
      <w:bCs/>
    </w:rPr>
  </w:style>
  <w:style w:type="paragraph" w:customStyle="1" w:styleId="BodyTextIndent21">
    <w:name w:val="Body Text Indent 21"/>
    <w:basedOn w:val="a1"/>
    <w:pPr>
      <w:ind w:firstLine="720"/>
      <w:jc w:val="both"/>
    </w:pPr>
    <w:rPr>
      <w:b/>
      <w:i/>
    </w:rPr>
  </w:style>
  <w:style w:type="character" w:customStyle="1" w:styleId="1fc">
    <w:name w:val="Основной текст Знак1"/>
    <w:basedOn w:val="a2"/>
    <w:locked/>
    <w:rPr>
      <w:sz w:val="24"/>
      <w:szCs w:val="24"/>
    </w:rPr>
  </w:style>
  <w:style w:type="paragraph" w:customStyle="1" w:styleId="Normal2">
    <w:name w:val="Normal2"/>
    <w:pPr>
      <w:widowControl w:val="0"/>
      <w:spacing w:line="300" w:lineRule="auto"/>
      <w:ind w:left="1040" w:hanging="360"/>
      <w:jc w:val="both"/>
    </w:pPr>
    <w:rPr>
      <w:rFonts w:ascii="Times New Roman" w:eastAsia="Times New Roman" w:hAnsi="Times New Roman" w:cs="Times New Roman"/>
      <w:snapToGrid w:val="0"/>
      <w:sz w:val="24"/>
    </w:rPr>
  </w:style>
  <w:style w:type="character" w:customStyle="1" w:styleId="21pt1">
    <w:name w:val="Основной текст (2) + Интервал 1 pt1"/>
    <w:basedOn w:val="2a"/>
    <w:rPr>
      <w:rFonts w:ascii="Times New Roman" w:eastAsia="Times New Roman" w:hAnsi="Times New Roman" w:cs="Times New Roman"/>
      <w:spacing w:val="17"/>
      <w:sz w:val="21"/>
      <w:szCs w:val="21"/>
      <w:shd w:val="clear" w:color="auto" w:fill="FFFFFF"/>
      <w:lang w:bidi="ar-SA"/>
    </w:rPr>
  </w:style>
  <w:style w:type="table" w:customStyle="1" w:styleId="TableNormal">
    <w:name w:val="Table Normal"/>
    <w:uiPriority w:val="2"/>
    <w:semiHidden/>
    <w:unhideWhenUsed/>
    <w:qFormat/>
    <w:pPr>
      <w:widowControl w:val="0"/>
      <w:autoSpaceDE w:val="0"/>
      <w:autoSpaceDN w:val="0"/>
    </w:pPr>
    <w:rPr>
      <w:rFonts w:eastAsiaTheme="minorHAnsi"/>
      <w:lang w:val="en-US"/>
    </w:rPr>
    <w:tblPr>
      <w:tblCellMar>
        <w:top w:w="0" w:type="dxa"/>
        <w:left w:w="0" w:type="dxa"/>
        <w:bottom w:w="0" w:type="dxa"/>
        <w:right w:w="0" w:type="dxa"/>
      </w:tblCellMar>
    </w:tblPr>
  </w:style>
  <w:style w:type="character" w:customStyle="1" w:styleId="affb">
    <w:name w:val="Список Знак"/>
    <w:link w:val="a0"/>
    <w:uiPriority w:val="99"/>
    <w:rPr>
      <w:rFonts w:ascii="MS Sans Serif" w:eastAsia="Times New Roman" w:hAnsi="MS Sans Serif" w:cs="Times New Roman"/>
      <w:snapToGrid w:val="0"/>
      <w:sz w:val="20"/>
      <w:szCs w:val="20"/>
      <w:lang w:val="en-US"/>
    </w:rPr>
  </w:style>
  <w:style w:type="paragraph" w:customStyle="1" w:styleId="111">
    <w:name w:val="Табличный_боковик_11"/>
    <w:link w:val="112"/>
    <w:qFormat/>
    <w:rPr>
      <w:rFonts w:ascii="Times New Roman" w:eastAsia="Times New Roman" w:hAnsi="Times New Roman" w:cs="Times New Roman"/>
      <w:sz w:val="22"/>
      <w:szCs w:val="22"/>
    </w:rPr>
  </w:style>
  <w:style w:type="character" w:customStyle="1" w:styleId="112">
    <w:name w:val="Табличный_боковик_11 Знак"/>
    <w:link w:val="111"/>
    <w:qFormat/>
    <w:locked/>
    <w:rPr>
      <w:rFonts w:ascii="Times New Roman" w:eastAsia="Times New Roman" w:hAnsi="Times New Roman" w:cs="Times New Roman"/>
      <w:lang w:eastAsia="ru-RU"/>
    </w:rPr>
  </w:style>
  <w:style w:type="paragraph" w:customStyle="1" w:styleId="1fd">
    <w:name w:val="Заголовок_подзаголовок_1"/>
    <w:next w:val="afffb"/>
    <w:link w:val="1fe"/>
    <w:qFormat/>
    <w:pPr>
      <w:keepNext/>
      <w:spacing w:before="120" w:after="60"/>
      <w:ind w:right="567" w:firstLine="709"/>
      <w:jc w:val="both"/>
    </w:pPr>
    <w:rPr>
      <w:rFonts w:ascii="Times New Roman" w:eastAsia="Times New Roman" w:hAnsi="Times New Roman" w:cs="Times New Roman"/>
      <w:b/>
      <w:bCs/>
      <w:sz w:val="24"/>
      <w:szCs w:val="24"/>
      <w:u w:val="single"/>
    </w:rPr>
  </w:style>
  <w:style w:type="character" w:customStyle="1" w:styleId="1fe">
    <w:name w:val="Заголовок_подзаголовок_1 Знак"/>
    <w:basedOn w:val="a2"/>
    <w:link w:val="1fd"/>
    <w:rPr>
      <w:rFonts w:ascii="Times New Roman" w:eastAsia="Times New Roman" w:hAnsi="Times New Roman" w:cs="Times New Roman"/>
      <w:b/>
      <w:bCs/>
      <w:sz w:val="24"/>
      <w:szCs w:val="24"/>
      <w:u w:val="single"/>
      <w:lang w:eastAsia="ru-RU"/>
    </w:rPr>
  </w:style>
  <w:style w:type="paragraph" w:customStyle="1" w:styleId="3a">
    <w:name w:val="Заголовок_подзаголовок_3"/>
    <w:next w:val="afffb"/>
    <w:link w:val="3b"/>
    <w:qFormat/>
    <w:pPr>
      <w:keepNext/>
      <w:spacing w:before="120" w:after="60"/>
      <w:ind w:left="709" w:right="567"/>
    </w:pPr>
    <w:rPr>
      <w:rFonts w:ascii="Times New Roman" w:eastAsia="Times New Roman" w:hAnsi="Times New Roman" w:cs="Times New Roman"/>
      <w:bCs/>
      <w:sz w:val="24"/>
      <w:szCs w:val="24"/>
      <w:u w:val="single"/>
    </w:rPr>
  </w:style>
  <w:style w:type="character" w:customStyle="1" w:styleId="3b">
    <w:name w:val="Заголовок_подзаголовок_3 Знак"/>
    <w:basedOn w:val="a2"/>
    <w:link w:val="3a"/>
    <w:rPr>
      <w:rFonts w:ascii="Times New Roman" w:eastAsia="Times New Roman" w:hAnsi="Times New Roman" w:cs="Times New Roman"/>
      <w:bCs/>
      <w:sz w:val="24"/>
      <w:szCs w:val="24"/>
      <w:u w:val="single"/>
      <w:lang w:eastAsia="ru-RU"/>
    </w:rPr>
  </w:style>
  <w:style w:type="paragraph" w:customStyle="1" w:styleId="1">
    <w:name w:val="Список_маркерный_1_уровень"/>
    <w:link w:val="1ff"/>
    <w:uiPriority w:val="99"/>
    <w:qFormat/>
    <w:pPr>
      <w:numPr>
        <w:numId w:val="4"/>
      </w:numPr>
      <w:spacing w:before="60"/>
      <w:jc w:val="both"/>
    </w:pPr>
    <w:rPr>
      <w:rFonts w:ascii="Times New Roman" w:hAnsi="Times New Roman" w:cs="Times New Roman"/>
      <w:snapToGrid w:val="0"/>
      <w:sz w:val="24"/>
      <w:szCs w:val="24"/>
    </w:rPr>
  </w:style>
  <w:style w:type="character" w:customStyle="1" w:styleId="1ff">
    <w:name w:val="Список_маркерный_1_уровень Знак"/>
    <w:basedOn w:val="a2"/>
    <w:link w:val="1"/>
    <w:uiPriority w:val="99"/>
    <w:rPr>
      <w:rFonts w:ascii="Times New Roman" w:hAnsi="Times New Roman" w:cs="Times New Roman"/>
      <w:snapToGrid w:val="0"/>
      <w:sz w:val="24"/>
      <w:szCs w:val="24"/>
      <w:lang w:eastAsia="ru-RU"/>
    </w:rPr>
  </w:style>
  <w:style w:type="paragraph" w:customStyle="1" w:styleId="113">
    <w:name w:val="Табличный_таблица_11"/>
    <w:link w:val="114"/>
    <w:qFormat/>
    <w:pPr>
      <w:jc w:val="center"/>
    </w:pPr>
    <w:rPr>
      <w:rFonts w:ascii="Times New Roman" w:eastAsia="Times New Roman" w:hAnsi="Times New Roman" w:cs="Times New Roman"/>
      <w:sz w:val="22"/>
      <w:szCs w:val="22"/>
    </w:rPr>
  </w:style>
  <w:style w:type="character" w:customStyle="1" w:styleId="114">
    <w:name w:val="Табличный_таблица_11 Знак"/>
    <w:link w:val="113"/>
    <w:locked/>
    <w:rPr>
      <w:rFonts w:ascii="Times New Roman" w:eastAsia="Times New Roman" w:hAnsi="Times New Roman" w:cs="Times New Roman"/>
      <w:lang w:eastAsia="ru-RU"/>
    </w:rPr>
  </w:style>
  <w:style w:type="paragraph" w:customStyle="1" w:styleId="affff8">
    <w:name w:val="Таблица_номер_таблицы"/>
    <w:link w:val="affff9"/>
    <w:qFormat/>
    <w:pPr>
      <w:keepNext/>
      <w:jc w:val="right"/>
    </w:pPr>
    <w:rPr>
      <w:rFonts w:ascii="Times New Roman" w:eastAsia="Times New Roman" w:hAnsi="Times New Roman" w:cs="Times New Roman"/>
      <w:bCs/>
      <w:sz w:val="24"/>
      <w:szCs w:val="22"/>
    </w:rPr>
  </w:style>
  <w:style w:type="character" w:customStyle="1" w:styleId="affff9">
    <w:name w:val="Таблица_номер_таблицы Знак"/>
    <w:basedOn w:val="a2"/>
    <w:link w:val="affff8"/>
    <w:rPr>
      <w:rFonts w:ascii="Times New Roman" w:eastAsia="Times New Roman" w:hAnsi="Times New Roman" w:cs="Times New Roman"/>
      <w:bCs/>
      <w:sz w:val="24"/>
      <w:lang w:eastAsia="ru-RU"/>
    </w:rPr>
  </w:style>
  <w:style w:type="paragraph" w:customStyle="1" w:styleId="affffa">
    <w:name w:val="Таблица_название_таблицы"/>
    <w:next w:val="afffb"/>
    <w:link w:val="affffb"/>
    <w:qFormat/>
    <w:pPr>
      <w:keepNext/>
      <w:spacing w:after="120"/>
      <w:jc w:val="center"/>
    </w:pPr>
    <w:rPr>
      <w:rFonts w:ascii="Times New Roman" w:eastAsia="Times New Roman" w:hAnsi="Times New Roman" w:cs="Times New Roman"/>
      <w:bCs/>
      <w:sz w:val="24"/>
      <w:szCs w:val="22"/>
    </w:rPr>
  </w:style>
  <w:style w:type="character" w:customStyle="1" w:styleId="affffb">
    <w:name w:val="Таблица_название_таблицы Знак"/>
    <w:basedOn w:val="a2"/>
    <w:link w:val="affffa"/>
    <w:rPr>
      <w:rFonts w:ascii="Times New Roman" w:eastAsia="Times New Roman" w:hAnsi="Times New Roman" w:cs="Times New Roman"/>
      <w:bCs/>
      <w:sz w:val="24"/>
      <w:lang w:eastAsia="ru-RU"/>
    </w:rPr>
  </w:style>
  <w:style w:type="character" w:customStyle="1" w:styleId="211pt">
    <w:name w:val="Основной текст (2) + 11 pt"/>
    <w:basedOn w:val="2a"/>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affffc">
    <w:name w:val="Текст_Обычный"/>
    <w:basedOn w:val="a2"/>
    <w:uiPriority w:val="1"/>
    <w:qFormat/>
  </w:style>
  <w:style w:type="paragraph" w:customStyle="1" w:styleId="3c">
    <w:name w:val="Заголовок_3_уровень"/>
    <w:basedOn w:val="20"/>
    <w:link w:val="3d"/>
    <w:qFormat/>
    <w:pPr>
      <w:tabs>
        <w:tab w:val="left" w:pos="1134"/>
        <w:tab w:val="left" w:pos="1276"/>
      </w:tabs>
      <w:spacing w:before="180"/>
      <w:ind w:firstLine="567"/>
      <w:jc w:val="center"/>
      <w:outlineLvl w:val="2"/>
    </w:pPr>
    <w:rPr>
      <w:rFonts w:ascii="Times New Roman" w:hAnsi="Times New Roman" w:cs="Times New Roman"/>
      <w:i w:val="0"/>
      <w:kern w:val="0"/>
      <w:sz w:val="26"/>
      <w:szCs w:val="26"/>
    </w:rPr>
  </w:style>
  <w:style w:type="character" w:customStyle="1" w:styleId="3d">
    <w:name w:val="Заголовок_3_уровень Знак"/>
    <w:basedOn w:val="21"/>
    <w:link w:val="3c"/>
    <w:rPr>
      <w:rFonts w:ascii="Times New Roman" w:eastAsia="Times New Roman" w:hAnsi="Times New Roman" w:cs="Times New Roman"/>
      <w:b/>
      <w:bCs/>
      <w:i/>
      <w:iCs/>
      <w:kern w:val="2"/>
      <w:sz w:val="26"/>
      <w:szCs w:val="26"/>
      <w:lang w:eastAsia="ru-RU"/>
    </w:rPr>
  </w:style>
  <w:style w:type="paragraph" w:customStyle="1" w:styleId="2e">
    <w:name w:val="Заголовок_подзаголовок_2"/>
    <w:next w:val="afffb"/>
    <w:link w:val="2f"/>
    <w:pPr>
      <w:keepNext/>
      <w:spacing w:before="120" w:after="60"/>
      <w:ind w:right="567" w:firstLine="709"/>
      <w:jc w:val="both"/>
    </w:pPr>
    <w:rPr>
      <w:rFonts w:ascii="Times New Roman" w:eastAsia="Times New Roman" w:hAnsi="Times New Roman" w:cs="Times New Roman"/>
      <w:b/>
      <w:bCs/>
      <w:sz w:val="24"/>
      <w:szCs w:val="24"/>
    </w:rPr>
  </w:style>
  <w:style w:type="character" w:customStyle="1" w:styleId="2f">
    <w:name w:val="Заголовок_подзаголовок_2 Знак"/>
    <w:basedOn w:val="a2"/>
    <w:link w:val="2e"/>
    <w:rPr>
      <w:rFonts w:ascii="Times New Roman" w:eastAsia="Times New Roman" w:hAnsi="Times New Roman" w:cs="Times New Roman"/>
      <w:b/>
      <w:bCs/>
      <w:sz w:val="24"/>
      <w:szCs w:val="24"/>
      <w:lang w:eastAsia="ru-RU"/>
    </w:rPr>
  </w:style>
  <w:style w:type="paragraph" w:customStyle="1" w:styleId="2">
    <w:name w:val="Список_маркерный_2_уровень"/>
    <w:basedOn w:val="1"/>
    <w:link w:val="2f0"/>
    <w:pPr>
      <w:numPr>
        <w:ilvl w:val="1"/>
        <w:numId w:val="5"/>
      </w:numPr>
    </w:pPr>
  </w:style>
  <w:style w:type="character" w:customStyle="1" w:styleId="2f0">
    <w:name w:val="Список_маркерный_2_уровень Знак"/>
    <w:basedOn w:val="a2"/>
    <w:link w:val="2"/>
    <w:rPr>
      <w:rFonts w:ascii="Times New Roman" w:hAnsi="Times New Roman" w:cs="Times New Roman"/>
      <w:snapToGrid w:val="0"/>
      <w:sz w:val="24"/>
      <w:szCs w:val="24"/>
      <w:lang w:eastAsia="ru-RU"/>
    </w:rPr>
  </w:style>
  <w:style w:type="paragraph" w:customStyle="1" w:styleId="1ff0">
    <w:name w:val="Список_нумерованный_1_уровень"/>
    <w:link w:val="1ff1"/>
    <w:qFormat/>
    <w:pPr>
      <w:spacing w:before="60" w:after="100"/>
      <w:ind w:left="567"/>
      <w:jc w:val="both"/>
    </w:pPr>
    <w:rPr>
      <w:rFonts w:ascii="Times New Roman" w:eastAsia="Times New Roman" w:hAnsi="Times New Roman" w:cs="Times New Roman"/>
      <w:sz w:val="24"/>
      <w:szCs w:val="24"/>
    </w:rPr>
  </w:style>
  <w:style w:type="character" w:customStyle="1" w:styleId="1ff1">
    <w:name w:val="Список_нумерованный_1_уровень Знак"/>
    <w:basedOn w:val="a2"/>
    <w:link w:val="1ff0"/>
    <w:locked/>
    <w:rPr>
      <w:rFonts w:ascii="Times New Roman" w:eastAsia="Times New Roman" w:hAnsi="Times New Roman" w:cs="Times New Roman"/>
      <w:sz w:val="24"/>
      <w:szCs w:val="24"/>
      <w:lang w:eastAsia="ru-RU"/>
    </w:rPr>
  </w:style>
  <w:style w:type="character" w:customStyle="1" w:styleId="2f1">
    <w:name w:val="Основной текст (2) + Полужирный"/>
    <w:basedOn w:val="2a"/>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2105pt">
    <w:name w:val="Основной текст (2) + 10;5 pt;Полужирный"/>
    <w:basedOn w:val="2a"/>
    <w:rPr>
      <w:rFonts w:ascii="Times New Roman" w:eastAsia="Times New Roman" w:hAnsi="Times New Roman" w:cs="Times New Roman"/>
      <w:b/>
      <w:bCs/>
      <w:color w:val="000000"/>
      <w:spacing w:val="0"/>
      <w:w w:val="100"/>
      <w:position w:val="0"/>
      <w:sz w:val="21"/>
      <w:szCs w:val="21"/>
      <w:u w:val="none"/>
      <w:shd w:val="clear" w:color="auto" w:fill="FFFFFF"/>
      <w:lang w:val="ru-RU" w:eastAsia="ru-RU" w:bidi="ru-RU"/>
    </w:rPr>
  </w:style>
  <w:style w:type="paragraph" w:customStyle="1" w:styleId="11">
    <w:name w:val="Табличный_маркированный_11"/>
    <w:link w:val="115"/>
    <w:qFormat/>
    <w:pPr>
      <w:numPr>
        <w:numId w:val="6"/>
      </w:numPr>
      <w:ind w:left="284" w:hanging="207"/>
      <w:jc w:val="both"/>
    </w:pPr>
    <w:rPr>
      <w:rFonts w:ascii="Times New Roman" w:eastAsia="Times New Roman" w:hAnsi="Times New Roman" w:cs="Times New Roman"/>
      <w:sz w:val="22"/>
      <w:szCs w:val="22"/>
    </w:rPr>
  </w:style>
  <w:style w:type="character" w:customStyle="1" w:styleId="115">
    <w:name w:val="Табличный_маркированный_11 Знак"/>
    <w:basedOn w:val="a2"/>
    <w:link w:val="11"/>
    <w:rPr>
      <w:rFonts w:ascii="Times New Roman" w:eastAsia="Times New Roman" w:hAnsi="Times New Roman" w:cs="Times New Roman"/>
      <w:lang w:eastAsia="ru-RU"/>
    </w:rPr>
  </w:style>
  <w:style w:type="paragraph" w:customStyle="1" w:styleId="116">
    <w:name w:val="Знак1 Знак Знак Знак Знак Знак Знак Знак Знак Знак Знак Знак Знак Знак Знак Знак1"/>
    <w:basedOn w:val="a1"/>
    <w:pPr>
      <w:widowControl w:val="0"/>
      <w:adjustRightInd w:val="0"/>
      <w:spacing w:after="160" w:line="240" w:lineRule="exact"/>
      <w:jc w:val="right"/>
    </w:pPr>
    <w:rPr>
      <w:lang w:val="en-GB" w:eastAsia="en-US"/>
    </w:rPr>
  </w:style>
  <w:style w:type="paragraph" w:customStyle="1" w:styleId="BodyText21">
    <w:name w:val="Body Text 21"/>
    <w:basedOn w:val="a1"/>
    <w:rPr>
      <w:sz w:val="28"/>
    </w:rPr>
  </w:style>
  <w:style w:type="character" w:customStyle="1" w:styleId="w">
    <w:name w:val="w"/>
    <w:basedOn w:val="a2"/>
  </w:style>
  <w:style w:type="character" w:customStyle="1" w:styleId="2Cambria65pt">
    <w:name w:val="Основной текст (2) + Cambria;6;5 pt;Курсив"/>
    <w:basedOn w:val="2a"/>
    <w:rPr>
      <w:rFonts w:ascii="Cambria" w:eastAsia="Cambria" w:hAnsi="Cambria" w:cs="Cambria"/>
      <w:i/>
      <w:iCs/>
      <w:color w:val="000000"/>
      <w:spacing w:val="0"/>
      <w:w w:val="100"/>
      <w:position w:val="0"/>
      <w:sz w:val="13"/>
      <w:szCs w:val="13"/>
      <w:u w:val="none"/>
      <w:shd w:val="clear" w:color="auto" w:fill="FFFFFF"/>
      <w:lang w:val="ru-RU" w:eastAsia="ru-RU" w:bidi="ru-RU"/>
    </w:rPr>
  </w:style>
  <w:style w:type="character" w:customStyle="1" w:styleId="2Cambria65pt0">
    <w:name w:val="Основной текст (2) + Cambria;6;5 pt;Курсив;Малые прописные"/>
    <w:basedOn w:val="2a"/>
    <w:rPr>
      <w:rFonts w:ascii="Cambria" w:eastAsia="Cambria" w:hAnsi="Cambria" w:cs="Cambria"/>
      <w:i/>
      <w:iCs/>
      <w:smallCaps/>
      <w:color w:val="000000"/>
      <w:spacing w:val="0"/>
      <w:w w:val="100"/>
      <w:position w:val="0"/>
      <w:sz w:val="13"/>
      <w:szCs w:val="13"/>
      <w:u w:val="none"/>
      <w:shd w:val="clear" w:color="auto" w:fill="FFFFFF"/>
      <w:lang w:val="en-US" w:eastAsia="en-US" w:bidi="en-US"/>
    </w:rPr>
  </w:style>
  <w:style w:type="character" w:customStyle="1" w:styleId="2f2">
    <w:name w:val="Основной текст (2) + Не полужирный"/>
    <w:basedOn w:val="2a"/>
    <w:rPr>
      <w:rFonts w:ascii="Times New Roman" w:eastAsia="Times New Roman" w:hAnsi="Times New Roman" w:cs="Times New Roman"/>
      <w:b/>
      <w:bCs/>
      <w:color w:val="000000"/>
      <w:spacing w:val="0"/>
      <w:w w:val="100"/>
      <w:position w:val="0"/>
      <w:sz w:val="24"/>
      <w:szCs w:val="24"/>
      <w:u w:val="none"/>
      <w:shd w:val="clear" w:color="auto" w:fill="FFFFFF"/>
      <w:lang w:val="ru-RU" w:eastAsia="ru-RU" w:bidi="ru-RU"/>
    </w:rPr>
  </w:style>
  <w:style w:type="character" w:customStyle="1" w:styleId="2BookmanOldStyle65pt">
    <w:name w:val="Основной текст (2) + Bookman Old Style;6;5 pt;Не полужирный;Курсив"/>
    <w:basedOn w:val="2a"/>
    <w:rPr>
      <w:rFonts w:ascii="Bookman Old Style" w:eastAsia="Bookman Old Style" w:hAnsi="Bookman Old Style" w:cs="Bookman Old Style"/>
      <w:b/>
      <w:bCs/>
      <w:i/>
      <w:iCs/>
      <w:color w:val="000000"/>
      <w:spacing w:val="0"/>
      <w:w w:val="100"/>
      <w:position w:val="0"/>
      <w:sz w:val="13"/>
      <w:szCs w:val="13"/>
      <w:u w:val="none"/>
      <w:shd w:val="clear" w:color="auto" w:fill="FFFFFF"/>
      <w:lang w:val="en-US" w:eastAsia="en-US" w:bidi="en-US"/>
    </w:rPr>
  </w:style>
  <w:style w:type="paragraph" w:customStyle="1" w:styleId="Style69">
    <w:name w:val="Style69"/>
    <w:basedOn w:val="a1"/>
    <w:pPr>
      <w:widowControl w:val="0"/>
      <w:autoSpaceDE w:val="0"/>
      <w:autoSpaceDN w:val="0"/>
      <w:adjustRightInd w:val="0"/>
    </w:pPr>
  </w:style>
  <w:style w:type="paragraph" w:customStyle="1" w:styleId="1ff2">
    <w:name w:val="Обычный 1"/>
    <w:basedOn w:val="a1"/>
    <w:next w:val="a1"/>
    <w:link w:val="1ff3"/>
    <w:pPr>
      <w:tabs>
        <w:tab w:val="left" w:pos="360"/>
      </w:tabs>
      <w:spacing w:before="120"/>
      <w:ind w:left="360" w:hanging="360"/>
      <w:jc w:val="both"/>
    </w:pPr>
  </w:style>
  <w:style w:type="character" w:customStyle="1" w:styleId="1ff3">
    <w:name w:val="Обычный 1 Знак"/>
    <w:link w:val="1ff2"/>
    <w:rPr>
      <w:rFonts w:ascii="Times New Roman" w:eastAsia="Times New Roman" w:hAnsi="Times New Roman" w:cs="Times New Roman"/>
      <w:sz w:val="24"/>
      <w:szCs w:val="24"/>
      <w:lang w:eastAsia="ru-RU"/>
    </w:rPr>
  </w:style>
  <w:style w:type="character" w:customStyle="1" w:styleId="nowrap">
    <w:name w:val="nowrap"/>
    <w:basedOn w:val="a2"/>
  </w:style>
  <w:style w:type="paragraph" w:customStyle="1" w:styleId="affffd">
    <w:name w:val="МОЕ"/>
    <w:basedOn w:val="a1"/>
    <w:pPr>
      <w:widowControl w:val="0"/>
      <w:snapToGrid w:val="0"/>
      <w:ind w:firstLine="709"/>
      <w:jc w:val="both"/>
    </w:pPr>
    <w:rPr>
      <w:spacing w:val="10"/>
      <w:sz w:val="28"/>
      <w:szCs w:val="28"/>
    </w:rPr>
  </w:style>
  <w:style w:type="paragraph" w:customStyle="1" w:styleId="headertext">
    <w:name w:val="headertext"/>
    <w:basedOn w:val="a1"/>
    <w:pPr>
      <w:spacing w:before="100" w:beforeAutospacing="1" w:after="100" w:afterAutospacing="1"/>
    </w:pPr>
  </w:style>
  <w:style w:type="character" w:customStyle="1" w:styleId="affffe">
    <w:name w:val="Текст_Красный"/>
    <w:uiPriority w:val="1"/>
    <w:qFormat/>
  </w:style>
  <w:style w:type="paragraph" w:customStyle="1" w:styleId="afffff">
    <w:name w:val="прочие заголовки"/>
    <w:basedOn w:val="a1"/>
    <w:pPr>
      <w:spacing w:before="120" w:after="60"/>
      <w:ind w:firstLine="709"/>
      <w:jc w:val="both"/>
    </w:pPr>
    <w:rPr>
      <w:rFonts w:ascii="Bookman Old Style" w:hAnsi="Bookman Old Style"/>
      <w:b/>
      <w:spacing w:val="-10"/>
      <w:w w:val="90"/>
      <w:sz w:val="22"/>
    </w:rPr>
  </w:style>
  <w:style w:type="character" w:customStyle="1" w:styleId="66">
    <w:name w:val="Основной текст + 6"/>
    <w:basedOn w:val="afff8"/>
    <w:rPr>
      <w:rFonts w:ascii="Trebuchet MS" w:eastAsia="Times New Roman" w:hAnsi="Trebuchet MS" w:cs="Trebuchet MS"/>
      <w:color w:val="000000"/>
      <w:spacing w:val="0"/>
      <w:w w:val="100"/>
      <w:position w:val="0"/>
      <w:sz w:val="13"/>
      <w:szCs w:val="13"/>
      <w:u w:val="none"/>
      <w:shd w:val="clear" w:color="auto" w:fill="FFFFFF"/>
      <w:lang w:val="ru-RU"/>
    </w:rPr>
  </w:style>
  <w:style w:type="character" w:customStyle="1" w:styleId="55">
    <w:name w:val="Основной текст + 5"/>
    <w:basedOn w:val="afff8"/>
    <w:rPr>
      <w:rFonts w:ascii="Trebuchet MS" w:eastAsia="Times New Roman" w:hAnsi="Trebuchet MS" w:cs="Trebuchet MS"/>
      <w:color w:val="000000"/>
      <w:spacing w:val="0"/>
      <w:w w:val="100"/>
      <w:position w:val="0"/>
      <w:sz w:val="11"/>
      <w:szCs w:val="11"/>
      <w:u w:val="none"/>
      <w:shd w:val="clear" w:color="auto" w:fill="FFFFFF"/>
      <w:lang w:val="en-US"/>
    </w:rPr>
  </w:style>
  <w:style w:type="character" w:customStyle="1" w:styleId="85">
    <w:name w:val="Основной текст (8) + 5"/>
    <w:basedOn w:val="82"/>
    <w:rPr>
      <w:rFonts w:ascii="Trebuchet MS" w:eastAsia="Times New Roman" w:hAnsi="Trebuchet MS" w:cs="Trebuchet MS"/>
      <w:color w:val="000000"/>
      <w:spacing w:val="0"/>
      <w:w w:val="100"/>
      <w:position w:val="0"/>
      <w:sz w:val="11"/>
      <w:szCs w:val="11"/>
      <w:shd w:val="clear" w:color="auto" w:fill="FFFFFF"/>
      <w:lang w:val="en-US"/>
    </w:rPr>
  </w:style>
  <w:style w:type="character" w:customStyle="1" w:styleId="5Candara">
    <w:name w:val="Основной текст (5) + Candara"/>
    <w:basedOn w:val="53"/>
    <w:rPr>
      <w:rFonts w:ascii="Candara" w:eastAsia="Times New Roman" w:hAnsi="Candara" w:cs="Candara"/>
      <w:b/>
      <w:bCs/>
      <w:color w:val="000000"/>
      <w:spacing w:val="0"/>
      <w:w w:val="100"/>
      <w:position w:val="0"/>
      <w:sz w:val="20"/>
      <w:szCs w:val="20"/>
      <w:u w:val="none"/>
      <w:shd w:val="clear" w:color="auto" w:fill="FFFFFF"/>
    </w:rPr>
  </w:style>
  <w:style w:type="character" w:customStyle="1" w:styleId="68">
    <w:name w:val="Основной текст (6) + 8"/>
    <w:basedOn w:val="63"/>
    <w:rPr>
      <w:rFonts w:ascii="Trebuchet MS" w:eastAsia="Times New Roman" w:hAnsi="Trebuchet MS" w:cs="Trebuchet MS"/>
      <w:i/>
      <w:iCs/>
      <w:color w:val="000000"/>
      <w:spacing w:val="-20"/>
      <w:w w:val="100"/>
      <w:position w:val="0"/>
      <w:sz w:val="17"/>
      <w:szCs w:val="17"/>
      <w:u w:val="none"/>
      <w:shd w:val="clear" w:color="auto" w:fill="FFFFFF"/>
      <w:lang w:val="ru-RU"/>
    </w:rPr>
  </w:style>
  <w:style w:type="character" w:customStyle="1" w:styleId="6Candara">
    <w:name w:val="Основной текст (6) + Candara"/>
    <w:basedOn w:val="63"/>
    <w:rPr>
      <w:rFonts w:ascii="Candara" w:eastAsia="Times New Roman" w:hAnsi="Candara" w:cs="Candara"/>
      <w:color w:val="000000"/>
      <w:spacing w:val="-10"/>
      <w:w w:val="100"/>
      <w:position w:val="0"/>
      <w:sz w:val="20"/>
      <w:szCs w:val="20"/>
      <w:u w:val="none"/>
      <w:shd w:val="clear" w:color="auto" w:fill="FFFFFF"/>
      <w:lang w:val="ru-RU"/>
    </w:rPr>
  </w:style>
  <w:style w:type="character" w:customStyle="1" w:styleId="96">
    <w:name w:val="Основной текст (9) + 6"/>
    <w:basedOn w:val="a2"/>
    <w:rPr>
      <w:rFonts w:ascii="Trebuchet MS" w:eastAsia="Times New Roman" w:hAnsi="Trebuchet MS" w:cs="Trebuchet MS"/>
      <w:i/>
      <w:iCs/>
      <w:color w:val="000000"/>
      <w:spacing w:val="0"/>
      <w:w w:val="100"/>
      <w:position w:val="0"/>
      <w:sz w:val="13"/>
      <w:szCs w:val="13"/>
      <w:u w:val="none"/>
      <w:lang w:val="ru-RU"/>
    </w:rPr>
  </w:style>
  <w:style w:type="character" w:customStyle="1" w:styleId="BookmanOldStyle">
    <w:name w:val="Основной текст + Bookman Old Style"/>
    <w:basedOn w:val="afff8"/>
    <w:rPr>
      <w:rFonts w:ascii="Bookman Old Style" w:eastAsia="Times New Roman" w:hAnsi="Bookman Old Style" w:cs="Bookman Old Style"/>
      <w:b/>
      <w:bCs/>
      <w:i/>
      <w:iCs/>
      <w:color w:val="000000"/>
      <w:spacing w:val="0"/>
      <w:w w:val="100"/>
      <w:position w:val="0"/>
      <w:sz w:val="23"/>
      <w:szCs w:val="23"/>
      <w:u w:val="none"/>
      <w:shd w:val="clear" w:color="auto" w:fill="FFFFFF"/>
    </w:rPr>
  </w:style>
  <w:style w:type="character" w:customStyle="1" w:styleId="117">
    <w:name w:val="Основной текст + 11"/>
    <w:basedOn w:val="afff8"/>
    <w:rPr>
      <w:rFonts w:ascii="Times New Roman" w:eastAsia="Times New Roman" w:hAnsi="Times New Roman" w:cs="Times New Roman"/>
      <w:b/>
      <w:bCs/>
      <w:color w:val="000000"/>
      <w:spacing w:val="0"/>
      <w:w w:val="100"/>
      <w:position w:val="0"/>
      <w:sz w:val="23"/>
      <w:szCs w:val="23"/>
      <w:u w:val="none"/>
      <w:shd w:val="clear" w:color="auto" w:fill="FFFFFF"/>
      <w:lang w:val="ru-RU"/>
    </w:rPr>
  </w:style>
  <w:style w:type="character" w:customStyle="1" w:styleId="Candara">
    <w:name w:val="Основной текст + Candara"/>
    <w:basedOn w:val="afff8"/>
    <w:rPr>
      <w:rFonts w:ascii="Candara" w:eastAsia="Times New Roman" w:hAnsi="Candara" w:cs="Candara"/>
      <w:color w:val="000000"/>
      <w:spacing w:val="-10"/>
      <w:w w:val="100"/>
      <w:position w:val="0"/>
      <w:sz w:val="28"/>
      <w:szCs w:val="28"/>
      <w:u w:val="none"/>
      <w:shd w:val="clear" w:color="auto" w:fill="FFFFFF"/>
      <w:lang w:val="ru-RU"/>
    </w:rPr>
  </w:style>
  <w:style w:type="character" w:customStyle="1" w:styleId="BookmanOldStyle1">
    <w:name w:val="Основной текст + Bookman Old Style1"/>
    <w:basedOn w:val="afff8"/>
    <w:rPr>
      <w:rFonts w:ascii="Bookman Old Style" w:eastAsia="Times New Roman" w:hAnsi="Bookman Old Style" w:cs="Bookman Old Style"/>
      <w:b/>
      <w:bCs/>
      <w:color w:val="000000"/>
      <w:spacing w:val="0"/>
      <w:w w:val="100"/>
      <w:position w:val="0"/>
      <w:sz w:val="14"/>
      <w:szCs w:val="14"/>
      <w:u w:val="none"/>
      <w:shd w:val="clear" w:color="auto" w:fill="FFFFFF"/>
    </w:rPr>
  </w:style>
  <w:style w:type="paragraph" w:customStyle="1" w:styleId="1ff4">
    <w:name w:val="Знак1 Знак Знак Знак"/>
    <w:basedOn w:val="a1"/>
    <w:pPr>
      <w:spacing w:after="160" w:line="240" w:lineRule="exact"/>
    </w:pPr>
    <w:rPr>
      <w:rFonts w:ascii="Verdana" w:hAnsi="Verdana" w:cs="Verdana"/>
      <w:lang w:eastAsia="en-US"/>
    </w:rPr>
  </w:style>
  <w:style w:type="paragraph" w:customStyle="1" w:styleId="3e">
    <w:name w:val="Знак3"/>
    <w:basedOn w:val="a1"/>
    <w:pPr>
      <w:tabs>
        <w:tab w:val="left" w:pos="2160"/>
      </w:tabs>
      <w:spacing w:before="120" w:line="240" w:lineRule="exact"/>
      <w:jc w:val="both"/>
    </w:pPr>
    <w:rPr>
      <w:rFonts w:ascii="Arial" w:hAnsi="Arial" w:cs="Arial"/>
    </w:rPr>
  </w:style>
  <w:style w:type="paragraph" w:customStyle="1" w:styleId="TableParagraph">
    <w:name w:val="Table Paragraph"/>
    <w:basedOn w:val="a1"/>
    <w:uiPriority w:val="1"/>
    <w:qFormat/>
    <w:pPr>
      <w:widowControl w:val="0"/>
      <w:autoSpaceDE w:val="0"/>
      <w:autoSpaceDN w:val="0"/>
    </w:pPr>
    <w:rPr>
      <w:rFonts w:ascii="Arial" w:hAnsi="Arial" w:cs="Arial"/>
      <w:sz w:val="22"/>
      <w:szCs w:val="22"/>
    </w:rPr>
  </w:style>
  <w:style w:type="paragraph" w:customStyle="1" w:styleId="caaieiaie3">
    <w:name w:val="caaieiaie 3"/>
    <w:basedOn w:val="a1"/>
    <w:next w:val="a1"/>
    <w:pPr>
      <w:keepNext/>
      <w:widowControl w:val="0"/>
      <w:spacing w:before="240" w:after="60"/>
    </w:pPr>
    <w:rPr>
      <w:rFonts w:ascii="Arial" w:hAnsi="Arial" w:cs="Arial"/>
    </w:rPr>
  </w:style>
  <w:style w:type="paragraph" w:customStyle="1" w:styleId="caaieiaie4">
    <w:name w:val="caaieiaie 4"/>
    <w:basedOn w:val="a1"/>
    <w:next w:val="a1"/>
    <w:pPr>
      <w:keepNext/>
      <w:widowControl w:val="0"/>
      <w:jc w:val="both"/>
    </w:pPr>
    <w:rPr>
      <w:rFonts w:ascii="PetersburgC" w:hAnsi="PetersburgC" w:cs="PetersburgC"/>
    </w:rPr>
  </w:style>
  <w:style w:type="paragraph" w:customStyle="1" w:styleId="Iauiue">
    <w:name w:val="Iau?iue"/>
    <w:pPr>
      <w:widowControl w:val="0"/>
      <w:autoSpaceDE w:val="0"/>
      <w:autoSpaceDN w:val="0"/>
      <w:adjustRightInd w:val="0"/>
    </w:pPr>
    <w:rPr>
      <w:rFonts w:ascii="PetersburgC" w:eastAsia="Times New Roman" w:hAnsi="PetersburgC" w:cs="PetersburgC"/>
    </w:rPr>
  </w:style>
  <w:style w:type="paragraph" w:customStyle="1" w:styleId="2f3">
    <w:name w:val="Знак2"/>
    <w:basedOn w:val="a1"/>
    <w:pPr>
      <w:tabs>
        <w:tab w:val="left" w:pos="2160"/>
      </w:tabs>
      <w:spacing w:before="120" w:line="240" w:lineRule="exact"/>
      <w:jc w:val="both"/>
    </w:pPr>
    <w:rPr>
      <w:rFonts w:ascii="Arial" w:hAnsi="Arial" w:cs="Arial"/>
    </w:rPr>
  </w:style>
  <w:style w:type="paragraph" w:customStyle="1" w:styleId="56">
    <w:name w:val="Пункт 5"/>
    <w:basedOn w:val="5"/>
    <w:link w:val="57"/>
    <w:uiPriority w:val="99"/>
    <w:pPr>
      <w:keepNext w:val="0"/>
      <w:keepLines w:val="0"/>
      <w:tabs>
        <w:tab w:val="left" w:pos="1701"/>
      </w:tabs>
      <w:spacing w:before="60" w:after="60" w:line="240" w:lineRule="auto"/>
      <w:ind w:left="1008" w:hanging="1008"/>
    </w:pPr>
    <w:rPr>
      <w:rFonts w:ascii="Times New Roman" w:hAnsi="Times New Roman"/>
      <w:color w:val="auto"/>
      <w:kern w:val="0"/>
      <w:lang w:eastAsia="ru-RU"/>
    </w:rPr>
  </w:style>
  <w:style w:type="character" w:customStyle="1" w:styleId="57">
    <w:name w:val="Пункт 5 Знак"/>
    <w:basedOn w:val="a2"/>
    <w:link w:val="56"/>
    <w:uiPriority w:val="99"/>
    <w:locked/>
    <w:rPr>
      <w:rFonts w:ascii="Times New Roman" w:eastAsia="Times New Roman" w:hAnsi="Times New Roman" w:cs="Times New Roman"/>
      <w:sz w:val="24"/>
      <w:szCs w:val="24"/>
      <w:lang w:eastAsia="ru-RU"/>
    </w:rPr>
  </w:style>
  <w:style w:type="paragraph" w:customStyle="1" w:styleId="180">
    <w:name w:val="Титул_заголовок_18_центр"/>
    <w:uiPriority w:val="99"/>
    <w:pPr>
      <w:jc w:val="center"/>
    </w:pPr>
    <w:rPr>
      <w:rFonts w:ascii="Times New Roman" w:eastAsia="Times New Roman" w:hAnsi="Times New Roman" w:cs="Times New Roman"/>
      <w:sz w:val="36"/>
      <w:szCs w:val="36"/>
    </w:rPr>
  </w:style>
  <w:style w:type="paragraph" w:customStyle="1" w:styleId="afffff0">
    <w:name w:val="Администрация"/>
    <w:pPr>
      <w:tabs>
        <w:tab w:val="left" w:pos="284"/>
      </w:tabs>
      <w:spacing w:line="360" w:lineRule="auto"/>
      <w:ind w:firstLine="709"/>
    </w:pPr>
    <w:rPr>
      <w:rFonts w:ascii="Times New Roman" w:eastAsia="Times New Roman" w:hAnsi="Times New Roman" w:cs="Times New Roman"/>
      <w:sz w:val="28"/>
    </w:rPr>
  </w:style>
  <w:style w:type="paragraph" w:customStyle="1" w:styleId="afffff1">
    <w:name w:val="постановление"/>
    <w:pPr>
      <w:ind w:right="-1"/>
      <w:jc w:val="both"/>
    </w:pPr>
    <w:rPr>
      <w:rFonts w:ascii="Arial" w:eastAsia="Times New Roman" w:hAnsi="Arial" w:cs="Times New Roman"/>
      <w:sz w:val="24"/>
    </w:rPr>
  </w:style>
  <w:style w:type="character" w:customStyle="1" w:styleId="36">
    <w:name w:val="Основной текст 3 Знак"/>
    <w:basedOn w:val="a2"/>
    <w:link w:val="35"/>
    <w:rPr>
      <w:rFonts w:ascii="Times New Roman" w:eastAsia="Times New Roman" w:hAnsi="Times New Roman" w:cs="Times New Roman"/>
      <w:sz w:val="24"/>
      <w:szCs w:val="20"/>
      <w:lang w:eastAsia="ru-RU"/>
    </w:rPr>
  </w:style>
  <w:style w:type="paragraph" w:customStyle="1" w:styleId="afffff2">
    <w:name w:val="мой текст"/>
    <w:basedOn w:val="a1"/>
    <w:link w:val="afffff3"/>
    <w:uiPriority w:val="99"/>
    <w:pPr>
      <w:spacing w:line="360" w:lineRule="auto"/>
      <w:ind w:firstLine="709"/>
      <w:jc w:val="both"/>
    </w:pPr>
    <w:rPr>
      <w:rFonts w:ascii="Arial" w:hAnsi="Arial" w:cs="Arial"/>
      <w:szCs w:val="22"/>
      <w:lang w:eastAsia="ar-SA"/>
    </w:rPr>
  </w:style>
  <w:style w:type="character" w:customStyle="1" w:styleId="afffff3">
    <w:name w:val="мой текст Знак"/>
    <w:link w:val="afffff2"/>
    <w:uiPriority w:val="99"/>
    <w:locked/>
    <w:rPr>
      <w:rFonts w:ascii="Arial" w:eastAsia="Times New Roman" w:hAnsi="Arial" w:cs="Arial"/>
      <w:sz w:val="24"/>
      <w:lang w:eastAsia="ar-SA"/>
    </w:rPr>
  </w:style>
  <w:style w:type="paragraph" w:customStyle="1" w:styleId="afffff4">
    <w:name w:val="Обычн"/>
    <w:link w:val="afffff5"/>
    <w:uiPriority w:val="99"/>
    <w:pPr>
      <w:widowControl w:val="0"/>
    </w:pPr>
    <w:rPr>
      <w:rFonts w:ascii="Times New Roman" w:eastAsia="Times New Roman" w:hAnsi="Times New Roman" w:cs="Times New Roman"/>
      <w:sz w:val="22"/>
      <w:szCs w:val="22"/>
    </w:rPr>
  </w:style>
  <w:style w:type="character" w:customStyle="1" w:styleId="afffff5">
    <w:name w:val="Обычн Знак"/>
    <w:link w:val="afffff4"/>
    <w:uiPriority w:val="99"/>
    <w:locked/>
    <w:rPr>
      <w:rFonts w:ascii="Times New Roman" w:eastAsia="Times New Roman" w:hAnsi="Times New Roman" w:cs="Times New Roman"/>
      <w:lang w:eastAsia="ru-RU"/>
    </w:rPr>
  </w:style>
  <w:style w:type="paragraph" w:customStyle="1" w:styleId="afffff6">
    <w:name w:val="Табличный_центр"/>
    <w:basedOn w:val="a1"/>
    <w:qFormat/>
    <w:pPr>
      <w:keepNext/>
      <w:jc w:val="center"/>
    </w:pPr>
    <w:rPr>
      <w:b/>
      <w:sz w:val="22"/>
      <w:szCs w:val="22"/>
    </w:rPr>
  </w:style>
  <w:style w:type="character" w:customStyle="1" w:styleId="docaccesstitle">
    <w:name w:val="docaccess_title"/>
  </w:style>
  <w:style w:type="paragraph" w:customStyle="1" w:styleId="130">
    <w:name w:val="Основной 13"/>
    <w:basedOn w:val="a1"/>
    <w:qFormat/>
    <w:pPr>
      <w:spacing w:before="120" w:after="120"/>
      <w:ind w:firstLine="709"/>
      <w:jc w:val="both"/>
    </w:pPr>
    <w:rPr>
      <w:bCs/>
      <w:iCs/>
      <w:sz w:val="26"/>
      <w:szCs w:val="22"/>
      <w:lang w:eastAsia="en-US"/>
    </w:rPr>
  </w:style>
  <w:style w:type="character" w:customStyle="1" w:styleId="fts-hit">
    <w:name w:val="fts-hit"/>
  </w:style>
  <w:style w:type="paragraph" w:customStyle="1" w:styleId="1ff5">
    <w:name w:val="Заголовок оглавления1"/>
    <w:basedOn w:val="10"/>
    <w:next w:val="a1"/>
    <w:uiPriority w:val="39"/>
    <w:unhideWhenUsed/>
    <w:qFormat/>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2LucidaSansUnicode">
    <w:name w:val="Основной текст (2) + Lucida Sans Unicode"/>
    <w:basedOn w:val="2a"/>
    <w:rPr>
      <w:rFonts w:ascii="Lucida Sans Unicode" w:eastAsia="Times New Roman" w:hAnsi="Lucida Sans Unicode" w:cs="Lucida Sans Unicode"/>
      <w:color w:val="000000"/>
      <w:spacing w:val="-10"/>
      <w:w w:val="100"/>
      <w:position w:val="0"/>
      <w:sz w:val="17"/>
      <w:szCs w:val="17"/>
      <w:u w:val="none"/>
      <w:shd w:val="clear" w:color="auto" w:fill="FFFFFF"/>
      <w:lang w:val="ru-RU" w:eastAsia="ru-RU"/>
    </w:rPr>
  </w:style>
  <w:style w:type="character" w:customStyle="1" w:styleId="af1">
    <w:name w:val="Текст концевой сноски Знак"/>
    <w:basedOn w:val="a2"/>
    <w:link w:val="af0"/>
    <w:uiPriority w:val="99"/>
    <w:semiHidden/>
    <w:rPr>
      <w:rFonts w:ascii="Times New Roman" w:eastAsia="Times New Roman" w:hAnsi="Times New Roman" w:cs="Times New Roman"/>
      <w:kern w:val="2"/>
      <w:sz w:val="20"/>
      <w:szCs w:val="20"/>
    </w:rPr>
  </w:style>
  <w:style w:type="character" w:customStyle="1" w:styleId="212pt">
    <w:name w:val="Основной текст (2) + 12 pt"/>
    <w:basedOn w:val="2a"/>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paragraph" w:customStyle="1" w:styleId="118">
    <w:name w:val="Заголовок оглавления11"/>
    <w:basedOn w:val="10"/>
    <w:next w:val="a1"/>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1ff6">
    <w:name w:val="Знак Знак Знак Знак Знак1 Знак Знак Знак Знак"/>
    <w:basedOn w:val="a1"/>
    <w:pPr>
      <w:widowControl w:val="0"/>
      <w:adjustRightInd w:val="0"/>
      <w:spacing w:after="160" w:line="240" w:lineRule="exact"/>
      <w:jc w:val="right"/>
    </w:pPr>
    <w:rPr>
      <w:lang w:val="en-GB" w:eastAsia="en-US"/>
    </w:rPr>
  </w:style>
  <w:style w:type="paragraph" w:customStyle="1" w:styleId="119">
    <w:name w:val="Знак Знак Знак Знак Знак1 Знак Знак Знак Знак1"/>
    <w:basedOn w:val="a1"/>
    <w:pPr>
      <w:widowControl w:val="0"/>
      <w:adjustRightInd w:val="0"/>
      <w:spacing w:after="160" w:line="240" w:lineRule="exact"/>
      <w:jc w:val="right"/>
    </w:pPr>
    <w:rPr>
      <w:lang w:val="en-GB" w:eastAsia="en-US"/>
    </w:rPr>
  </w:style>
  <w:style w:type="paragraph" w:customStyle="1" w:styleId="afffff7">
    <w:name w:val="Заголовок статьи"/>
    <w:basedOn w:val="a1"/>
    <w:next w:val="a1"/>
    <w:pPr>
      <w:widowControl w:val="0"/>
      <w:autoSpaceDE w:val="0"/>
      <w:autoSpaceDN w:val="0"/>
      <w:adjustRightInd w:val="0"/>
      <w:ind w:left="1612" w:hanging="892"/>
      <w:jc w:val="both"/>
    </w:pPr>
    <w:rPr>
      <w:rFonts w:ascii="Arial" w:hAnsi="Arial"/>
    </w:rPr>
  </w:style>
  <w:style w:type="paragraph" w:customStyle="1" w:styleId="3f">
    <w:name w:val="Абзац списка3"/>
    <w:basedOn w:val="a1"/>
    <w:pPr>
      <w:spacing w:after="200" w:line="276" w:lineRule="auto"/>
      <w:ind w:left="720"/>
    </w:pPr>
    <w:rPr>
      <w:kern w:val="2"/>
      <w:lang w:eastAsia="en-US"/>
    </w:rPr>
  </w:style>
  <w:style w:type="paragraph" w:customStyle="1" w:styleId="2f4">
    <w:name w:val="Абзац списка2"/>
    <w:basedOn w:val="a1"/>
    <w:pPr>
      <w:spacing w:after="200" w:line="276" w:lineRule="auto"/>
      <w:ind w:left="720"/>
    </w:pPr>
    <w:rPr>
      <w:kern w:val="2"/>
      <w:lang w:eastAsia="en-US"/>
    </w:rPr>
  </w:style>
  <w:style w:type="table" w:customStyle="1" w:styleId="1ff7">
    <w:name w:val="Сетка таблицы1"/>
    <w:basedOn w:val="a3"/>
    <w:uiPriority w:val="59"/>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f5">
    <w:name w:val="Сетка таблицы2"/>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ffff8">
    <w:name w:val="Placeholder Text"/>
    <w:basedOn w:val="a2"/>
    <w:uiPriority w:val="99"/>
    <w:rPr>
      <w:rFonts w:cs="Times New Roman"/>
      <w:color w:val="808080"/>
    </w:rPr>
  </w:style>
  <w:style w:type="table" w:customStyle="1" w:styleId="11a">
    <w:name w:val="Сетка таблицы11"/>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W-Web">
    <w:name w:val="WW-Обычный (Web)"/>
    <w:basedOn w:val="a1"/>
    <w:pPr>
      <w:spacing w:before="280" w:after="280"/>
    </w:pPr>
    <w:rPr>
      <w:lang w:eastAsia="ar-SA"/>
    </w:rPr>
  </w:style>
  <w:style w:type="character" w:customStyle="1" w:styleId="news-src">
    <w:name w:val="news-src"/>
    <w:basedOn w:val="a2"/>
    <w:rPr>
      <w:rFonts w:cs="Times New Roman"/>
    </w:rPr>
  </w:style>
  <w:style w:type="table" w:customStyle="1" w:styleId="3f0">
    <w:name w:val="Сетка таблицы3"/>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0">
    <w:name w:val="Сетка таблицы12"/>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Сетка таблицы5"/>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
    <w:name w:val="Сетка таблицы13"/>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8">
    <w:name w:val="Заголовок1"/>
    <w:basedOn w:val="a1"/>
    <w:next w:val="afe"/>
    <w:pPr>
      <w:keepNext/>
      <w:suppressAutoHyphens/>
      <w:spacing w:before="240" w:after="120"/>
    </w:pPr>
    <w:rPr>
      <w:rFonts w:ascii="Arial" w:hAnsi="Arial" w:cs="Tahoma"/>
      <w:sz w:val="28"/>
      <w:szCs w:val="28"/>
      <w:lang w:eastAsia="ar-SA"/>
    </w:rPr>
  </w:style>
  <w:style w:type="character" w:customStyle="1" w:styleId="b-timetablestations">
    <w:name w:val="b-timetable__stations"/>
    <w:basedOn w:val="a2"/>
    <w:rPr>
      <w:rFonts w:cs="Times New Roman"/>
    </w:rPr>
  </w:style>
  <w:style w:type="character" w:customStyle="1" w:styleId="adr">
    <w:name w:val="adr"/>
    <w:basedOn w:val="a2"/>
    <w:rPr>
      <w:rFonts w:cs="Times New Roman"/>
    </w:rPr>
  </w:style>
  <w:style w:type="table" w:customStyle="1" w:styleId="84">
    <w:name w:val="Сетка таблицы8"/>
    <w:basedOn w:val="a3"/>
    <w:uiPriority w:val="59"/>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0">
    <w:name w:val="Сетка таблицы15"/>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60">
    <w:name w:val="Сетка таблицы16"/>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3"/>
    <w:uiPriority w:val="59"/>
    <w:rPr>
      <w:rFonts w:ascii="Times New Roman" w:eastAsia="Times New Roman" w:hAnsi="Times New Roman" w:cs="Times New Roman"/>
      <w:kern w:val="2"/>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Сетка таблицы111"/>
    <w:basedOn w:val="a3"/>
    <w:uiPriority w:val="59"/>
    <w:pPr>
      <w:ind w:firstLine="851"/>
      <w:jc w:val="both"/>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1"/>
    <w:basedOn w:val="a3"/>
    <w:uiPriority w:val="59"/>
    <w:pPr>
      <w:ind w:firstLine="851"/>
      <w:jc w:val="both"/>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
    <w:name w:val="Сетка таблицы51"/>
    <w:basedOn w:val="a3"/>
    <w:uiPriority w:val="59"/>
    <w:pPr>
      <w:ind w:firstLine="851"/>
      <w:jc w:val="both"/>
    </w:pPr>
    <w:rPr>
      <w:rFonts w:ascii="Times New Roman" w:eastAsia="Times New Roman"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
    <w:name w:val="Сетка таблицы61"/>
    <w:basedOn w:val="a3"/>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coz-forum-post">
    <w:name w:val="ucoz-forum-post"/>
  </w:style>
  <w:style w:type="paragraph" w:customStyle="1" w:styleId="caaieiaie1">
    <w:name w:val="caaieiaie 1"/>
    <w:basedOn w:val="a1"/>
    <w:next w:val="a1"/>
    <w:pPr>
      <w:keepNext/>
      <w:spacing w:before="240" w:after="60"/>
      <w:jc w:val="center"/>
    </w:pPr>
    <w:rPr>
      <w:rFonts w:ascii="Arial" w:hAnsi="Arial"/>
      <w:b/>
      <w:kern w:val="28"/>
      <w:sz w:val="32"/>
    </w:rPr>
  </w:style>
  <w:style w:type="character" w:customStyle="1" w:styleId="Iniiaiieoeoo">
    <w:name w:val="Iniiaiie o?eoo"/>
  </w:style>
  <w:style w:type="character" w:customStyle="1" w:styleId="iiianoaieou">
    <w:name w:val="iiia? no?aieou"/>
  </w:style>
  <w:style w:type="table" w:customStyle="1" w:styleId="810">
    <w:name w:val="Сетка таблицы81"/>
    <w:basedOn w:val="a3"/>
    <w:uiPriority w:val="59"/>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3"/>
    <w:rPr>
      <w:rFonts w:ascii="Times New Roman" w:eastAsia="Times New Roman" w:hAnsi="Times New Roman" w:cs="Times New Roman"/>
      <w:kern w:val="2"/>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9">
    <w:name w:val="Рецензия1"/>
    <w:rPr>
      <w:rFonts w:ascii="Calibri" w:eastAsia="Times New Roman" w:hAnsi="Calibri" w:cs="Calibri"/>
      <w:color w:val="000000"/>
      <w:sz w:val="22"/>
      <w:szCs w:val="22"/>
      <w:lang w:eastAsia="en-US"/>
    </w:rPr>
  </w:style>
  <w:style w:type="paragraph" w:customStyle="1" w:styleId="231">
    <w:name w:val="Основной текст 23"/>
    <w:basedOn w:val="a1"/>
    <w:pPr>
      <w:suppressAutoHyphens/>
    </w:pPr>
    <w:rPr>
      <w:b/>
      <w:color w:val="000000"/>
      <w:sz w:val="28"/>
      <w:lang w:eastAsia="ar-SA"/>
    </w:rPr>
  </w:style>
  <w:style w:type="character" w:customStyle="1" w:styleId="WW8Num7z2">
    <w:name w:val="WW8Num7z2"/>
    <w:rPr>
      <w:rFonts w:ascii="Wingdings" w:hAnsi="Wingdings"/>
    </w:rPr>
  </w:style>
  <w:style w:type="paragraph" w:customStyle="1" w:styleId="afffff9">
    <w:name w:val="обычный"/>
    <w:basedOn w:val="a1"/>
    <w:rPr>
      <w:color w:val="000000"/>
    </w:rPr>
  </w:style>
  <w:style w:type="paragraph" w:customStyle="1" w:styleId="CharChar1CharChar1CharChar">
    <w:name w:val="Char Char Знак Знак1 Char Char1 Знак Знак Char Char"/>
    <w:basedOn w:val="a1"/>
    <w:next w:val="a1"/>
    <w:pPr>
      <w:spacing w:after="120" w:line="288" w:lineRule="auto"/>
      <w:ind w:firstLine="567"/>
    </w:pPr>
    <w:rPr>
      <w:rFonts w:ascii="Arial" w:hAnsi="Arial"/>
      <w:lang w:eastAsia="en-US"/>
    </w:rPr>
  </w:style>
  <w:style w:type="character" w:customStyle="1" w:styleId="afffffa">
    <w:name w:val="Текст_Жирный"/>
    <w:uiPriority w:val="1"/>
    <w:qFormat/>
    <w:rPr>
      <w:rFonts w:ascii="Times New Roman" w:hAnsi="Times New Roman"/>
      <w:b/>
    </w:rPr>
  </w:style>
  <w:style w:type="character" w:customStyle="1" w:styleId="290">
    <w:name w:val="Основной текст (2) + 9"/>
    <w:basedOn w:val="2a"/>
    <w:rPr>
      <w:rFonts w:ascii="Times New Roman" w:eastAsia="Times New Roman" w:hAnsi="Times New Roman" w:cs="Times New Roman"/>
      <w:color w:val="000000"/>
      <w:spacing w:val="0"/>
      <w:w w:val="100"/>
      <w:position w:val="0"/>
      <w:sz w:val="19"/>
      <w:szCs w:val="19"/>
      <w:u w:val="none"/>
      <w:shd w:val="clear" w:color="auto" w:fill="FFFFFF"/>
      <w:lang w:val="ru-RU" w:eastAsia="ru-RU"/>
    </w:rPr>
  </w:style>
  <w:style w:type="character" w:customStyle="1" w:styleId="24pt">
    <w:name w:val="Основной текст (2) + 4 pt"/>
    <w:basedOn w:val="2a"/>
    <w:rPr>
      <w:rFonts w:ascii="Times New Roman" w:eastAsia="Times New Roman" w:hAnsi="Times New Roman" w:cs="Times New Roman"/>
      <w:color w:val="000000"/>
      <w:spacing w:val="0"/>
      <w:w w:val="100"/>
      <w:position w:val="0"/>
      <w:sz w:val="8"/>
      <w:szCs w:val="8"/>
      <w:u w:val="none"/>
      <w:shd w:val="clear" w:color="auto" w:fill="FFFFFF"/>
      <w:lang w:val="ru-RU" w:eastAsia="ru-RU"/>
    </w:rPr>
  </w:style>
  <w:style w:type="character" w:customStyle="1" w:styleId="260">
    <w:name w:val="Основной текст (26)_"/>
    <w:basedOn w:val="a2"/>
    <w:rPr>
      <w:rFonts w:ascii="Times New Roman" w:hAnsi="Times New Roman" w:cs="Times New Roman"/>
      <w:sz w:val="26"/>
      <w:szCs w:val="26"/>
      <w:u w:val="none"/>
    </w:rPr>
  </w:style>
  <w:style w:type="character" w:customStyle="1" w:styleId="2f6">
    <w:name w:val="Подпись к таблице (2)_"/>
    <w:basedOn w:val="a2"/>
    <w:link w:val="2f7"/>
    <w:locked/>
    <w:rPr>
      <w:rFonts w:ascii="Times New Roman" w:hAnsi="Times New Roman" w:cs="Times New Roman"/>
      <w:sz w:val="26"/>
      <w:szCs w:val="26"/>
      <w:shd w:val="clear" w:color="auto" w:fill="FFFFFF"/>
    </w:rPr>
  </w:style>
  <w:style w:type="paragraph" w:customStyle="1" w:styleId="2f7">
    <w:name w:val="Подпись к таблице (2)"/>
    <w:basedOn w:val="a1"/>
    <w:link w:val="2f6"/>
    <w:pPr>
      <w:widowControl w:val="0"/>
      <w:shd w:val="clear" w:color="auto" w:fill="FFFFFF"/>
      <w:spacing w:line="240" w:lineRule="atLeast"/>
    </w:pPr>
    <w:rPr>
      <w:rFonts w:eastAsia="Calibri"/>
      <w:sz w:val="26"/>
      <w:szCs w:val="26"/>
      <w:lang w:eastAsia="en-US"/>
    </w:rPr>
  </w:style>
  <w:style w:type="character" w:customStyle="1" w:styleId="291">
    <w:name w:val="Основной текст (2) + 91"/>
    <w:basedOn w:val="2a"/>
    <w:rPr>
      <w:rFonts w:ascii="Times New Roman" w:eastAsia="Times New Roman" w:hAnsi="Times New Roman" w:cs="Times New Roman"/>
      <w:i/>
      <w:iCs/>
      <w:color w:val="000000"/>
      <w:spacing w:val="20"/>
      <w:w w:val="100"/>
      <w:position w:val="0"/>
      <w:sz w:val="19"/>
      <w:szCs w:val="19"/>
      <w:u w:val="none"/>
      <w:shd w:val="clear" w:color="auto" w:fill="FFFFFF"/>
      <w:lang w:val="ru-RU" w:eastAsia="ru-RU"/>
    </w:rPr>
  </w:style>
  <w:style w:type="character" w:customStyle="1" w:styleId="270">
    <w:name w:val="Основной текст (27)_"/>
    <w:basedOn w:val="a2"/>
    <w:link w:val="271"/>
    <w:locked/>
    <w:rPr>
      <w:rFonts w:ascii="Times New Roman" w:hAnsi="Times New Roman" w:cs="Times New Roman"/>
      <w:i/>
      <w:iCs/>
      <w:sz w:val="20"/>
      <w:szCs w:val="20"/>
      <w:shd w:val="clear" w:color="auto" w:fill="FFFFFF"/>
      <w:lang w:val="en-US"/>
    </w:rPr>
  </w:style>
  <w:style w:type="paragraph" w:customStyle="1" w:styleId="271">
    <w:name w:val="Основной текст (27)"/>
    <w:basedOn w:val="a1"/>
    <w:link w:val="270"/>
    <w:pPr>
      <w:widowControl w:val="0"/>
      <w:shd w:val="clear" w:color="auto" w:fill="FFFFFF"/>
      <w:spacing w:before="900" w:line="240" w:lineRule="atLeast"/>
      <w:jc w:val="right"/>
    </w:pPr>
    <w:rPr>
      <w:rFonts w:eastAsia="Calibri"/>
      <w:i/>
      <w:iCs/>
    </w:rPr>
  </w:style>
  <w:style w:type="character" w:customStyle="1" w:styleId="2ArialUnicodeMS">
    <w:name w:val="Основной текст (2) + Arial Unicode MS"/>
    <w:basedOn w:val="2a"/>
    <w:rPr>
      <w:rFonts w:ascii="Arial Unicode MS" w:eastAsia="Arial Unicode MS" w:hAnsi="Arial Unicode MS" w:cs="Arial Unicode MS"/>
      <w:color w:val="000000"/>
      <w:spacing w:val="-10"/>
      <w:w w:val="30"/>
      <w:position w:val="0"/>
      <w:sz w:val="36"/>
      <w:szCs w:val="36"/>
      <w:u w:val="none"/>
      <w:shd w:val="clear" w:color="auto" w:fill="FFFFFF"/>
      <w:lang w:val="ru-RU" w:eastAsia="ru-RU"/>
    </w:rPr>
  </w:style>
  <w:style w:type="character" w:customStyle="1" w:styleId="2SegoeUI">
    <w:name w:val="Основной текст (2) + Segoe UI"/>
    <w:basedOn w:val="2a"/>
    <w:rPr>
      <w:rFonts w:ascii="Segoe UI" w:eastAsia="Times New Roman" w:hAnsi="Segoe UI" w:cs="Segoe UI"/>
      <w:color w:val="000000"/>
      <w:spacing w:val="-10"/>
      <w:w w:val="100"/>
      <w:position w:val="0"/>
      <w:sz w:val="10"/>
      <w:szCs w:val="10"/>
      <w:u w:val="none"/>
      <w:shd w:val="clear" w:color="auto" w:fill="FFFFFF"/>
      <w:lang w:val="en-US" w:eastAsia="en-US"/>
    </w:rPr>
  </w:style>
  <w:style w:type="character" w:customStyle="1" w:styleId="2ArialUnicodeMS1">
    <w:name w:val="Основной текст (2) + Arial Unicode MS1"/>
    <w:basedOn w:val="2a"/>
    <w:rPr>
      <w:rFonts w:ascii="Arial Unicode MS" w:eastAsia="Arial Unicode MS" w:hAnsi="Arial Unicode MS" w:cs="Arial Unicode MS"/>
      <w:color w:val="000000"/>
      <w:spacing w:val="0"/>
      <w:w w:val="100"/>
      <w:position w:val="0"/>
      <w:sz w:val="36"/>
      <w:szCs w:val="36"/>
      <w:u w:val="none"/>
      <w:shd w:val="clear" w:color="auto" w:fill="FFFFFF"/>
      <w:lang w:val="ru-RU" w:eastAsia="ru-RU"/>
    </w:rPr>
  </w:style>
  <w:style w:type="character" w:customStyle="1" w:styleId="261">
    <w:name w:val="Основной текст (26)"/>
    <w:basedOn w:val="260"/>
    <w:rPr>
      <w:rFonts w:ascii="Times New Roman" w:hAnsi="Times New Roman" w:cs="Times New Roman"/>
      <w:color w:val="000000"/>
      <w:spacing w:val="0"/>
      <w:w w:val="100"/>
      <w:position w:val="0"/>
      <w:sz w:val="26"/>
      <w:szCs w:val="26"/>
      <w:u w:val="single"/>
      <w:lang w:val="ru-RU" w:eastAsia="ru-RU"/>
    </w:rPr>
  </w:style>
  <w:style w:type="character" w:customStyle="1" w:styleId="222pt">
    <w:name w:val="Основной текст (2) + 22 pt"/>
    <w:basedOn w:val="2a"/>
    <w:rPr>
      <w:rFonts w:ascii="Times New Roman" w:eastAsia="Times New Roman" w:hAnsi="Times New Roman" w:cs="Times New Roman"/>
      <w:b/>
      <w:bCs/>
      <w:color w:val="000000"/>
      <w:spacing w:val="0"/>
      <w:w w:val="100"/>
      <w:position w:val="0"/>
      <w:sz w:val="44"/>
      <w:szCs w:val="44"/>
      <w:u w:val="none"/>
      <w:shd w:val="clear" w:color="auto" w:fill="FFFFFF"/>
      <w:lang w:val="ru-RU" w:eastAsia="ru-RU"/>
    </w:rPr>
  </w:style>
  <w:style w:type="paragraph" w:customStyle="1" w:styleId="afffffb">
    <w:name w:val="быстротабличный"/>
    <w:basedOn w:val="a1"/>
    <w:next w:val="a1"/>
    <w:qFormat/>
    <w:pPr>
      <w:keepLines/>
      <w:jc w:val="both"/>
    </w:pPr>
    <w:rPr>
      <w:b/>
      <w:kern w:val="2"/>
      <w:lang w:eastAsia="en-US"/>
    </w:rPr>
  </w:style>
  <w:style w:type="paragraph" w:customStyle="1" w:styleId="afffffc">
    <w:name w:val="быстрообычный"/>
    <w:basedOn w:val="a1"/>
    <w:qFormat/>
    <w:pPr>
      <w:keepLines/>
      <w:suppressAutoHyphens/>
      <w:spacing w:line="360" w:lineRule="auto"/>
      <w:ind w:firstLine="851"/>
      <w:jc w:val="both"/>
    </w:pPr>
    <w:rPr>
      <w:szCs w:val="36"/>
    </w:rPr>
  </w:style>
  <w:style w:type="paragraph" w:customStyle="1" w:styleId="1ffa">
    <w:name w:val="заголовок 1"/>
    <w:basedOn w:val="a1"/>
    <w:pPr>
      <w:spacing w:before="120" w:after="120"/>
      <w:ind w:firstLine="617"/>
    </w:pPr>
    <w:rPr>
      <w:rFonts w:ascii="Arial" w:hAnsi="Arial"/>
      <w:b/>
      <w:i/>
      <w:sz w:val="32"/>
      <w:szCs w:val="24"/>
      <w:lang w:val="ru-RU"/>
    </w:rPr>
  </w:style>
  <w:style w:type="paragraph" w:customStyle="1" w:styleId="2f8">
    <w:name w:val="заголовок 2"/>
    <w:basedOn w:val="a1"/>
    <w:pPr>
      <w:spacing w:before="120" w:after="120"/>
      <w:ind w:firstLine="720"/>
      <w:jc w:val="both"/>
    </w:pPr>
    <w:rPr>
      <w:rFonts w:ascii="Arial" w:hAnsi="Arial"/>
      <w:b/>
      <w:i/>
      <w:sz w:val="28"/>
      <w:szCs w:val="24"/>
      <w:lang w:val="ru-RU"/>
    </w:rPr>
  </w:style>
  <w:style w:type="paragraph" w:customStyle="1" w:styleId="3f1">
    <w:name w:val="заголовок 3"/>
    <w:basedOn w:val="a1"/>
    <w:pPr>
      <w:spacing w:before="120" w:after="120"/>
      <w:ind w:firstLine="720"/>
      <w:jc w:val="both"/>
    </w:pPr>
    <w:rPr>
      <w:rFonts w:ascii="Arial" w:hAnsi="Arial"/>
      <w:b/>
      <w:i/>
      <w:sz w:val="24"/>
      <w:szCs w:val="24"/>
      <w:lang w:val="ru-RU"/>
    </w:rPr>
  </w:style>
  <w:style w:type="paragraph" w:customStyle="1" w:styleId="afffffd">
    <w:name w:val="таблица"/>
    <w:basedOn w:val="a1"/>
    <w:pPr>
      <w:ind w:firstLine="720"/>
      <w:jc w:val="both"/>
    </w:pPr>
    <w:rPr>
      <w:rFonts w:ascii="Times New Roman" w:hAnsi="Times New Roman"/>
      <w:i/>
      <w:sz w:val="24"/>
      <w:szCs w:val="24"/>
      <w:lang w:val="ru-RU"/>
    </w:rPr>
  </w:style>
  <w:style w:type="character" w:customStyle="1" w:styleId="4a">
    <w:name w:val="заголовок 4 Знак"/>
    <w:basedOn w:val="a2"/>
    <w:rPr>
      <w:rFonts w:ascii="Arial" w:hAnsi="Arial" w:cs="Times New Roman"/>
      <w:i/>
      <w:sz w:val="24"/>
      <w:szCs w:val="24"/>
      <w:lang w:val="ru-RU" w:eastAsia="ru-RU" w:bidi="ar-SA"/>
    </w:rPr>
  </w:style>
  <w:style w:type="paragraph" w:customStyle="1" w:styleId="afffffe">
    <w:name w:val="основной"/>
    <w:basedOn w:val="a1"/>
    <w:pPr>
      <w:ind w:firstLine="720"/>
      <w:jc w:val="both"/>
    </w:pPr>
    <w:rPr>
      <w:rFonts w:ascii="Times New Roman" w:hAnsi="Times New Roman"/>
      <w:sz w:val="24"/>
      <w:lang w:val="ru-RU"/>
    </w:rPr>
  </w:style>
  <w:style w:type="character" w:customStyle="1" w:styleId="affffff">
    <w:name w:val="основной Знак"/>
    <w:basedOn w:val="a2"/>
    <w:rPr>
      <w:rFonts w:cs="Times New Roman"/>
      <w:sz w:val="24"/>
      <w:lang w:val="ru-RU" w:eastAsia="ru-RU" w:bidi="ar-SA"/>
    </w:rPr>
  </w:style>
  <w:style w:type="character" w:customStyle="1" w:styleId="1ffb">
    <w:name w:val="Основной текст с отступом Знак Знак1"/>
    <w:basedOn w:val="a2"/>
    <w:rPr>
      <w:rFonts w:cs="Times New Roman"/>
      <w:sz w:val="24"/>
      <w:szCs w:val="24"/>
      <w:lang w:val="ru-RU" w:eastAsia="ru-RU" w:bidi="ar-SA"/>
    </w:rPr>
  </w:style>
  <w:style w:type="paragraph" w:customStyle="1" w:styleId="2f9">
    <w:name w:val="Знак2 Знак Знак Знак"/>
    <w:basedOn w:val="a1"/>
    <w:pPr>
      <w:spacing w:after="160" w:line="240" w:lineRule="exact"/>
    </w:pPr>
    <w:rPr>
      <w:rFonts w:ascii="Verdana" w:hAnsi="Verdana"/>
      <w:sz w:val="24"/>
      <w:szCs w:val="24"/>
      <w:lang w:eastAsia="en-US"/>
    </w:rPr>
  </w:style>
  <w:style w:type="paragraph" w:customStyle="1" w:styleId="1ffc">
    <w:name w:val="Текст1"/>
    <w:basedOn w:val="a1"/>
    <w:pPr>
      <w:suppressAutoHyphens/>
    </w:pPr>
    <w:rPr>
      <w:rFonts w:ascii="Courier New" w:hAnsi="Courier New" w:cs="Courier New"/>
      <w:lang w:val="ru-RU" w:eastAsia="ar-SA"/>
    </w:rPr>
  </w:style>
  <w:style w:type="paragraph" w:customStyle="1" w:styleId="Style40">
    <w:name w:val="Style40"/>
    <w:basedOn w:val="a1"/>
    <w:pPr>
      <w:widowControl w:val="0"/>
      <w:autoSpaceDE w:val="0"/>
      <w:autoSpaceDN w:val="0"/>
      <w:adjustRightInd w:val="0"/>
      <w:spacing w:line="276" w:lineRule="exact"/>
    </w:pPr>
    <w:rPr>
      <w:rFonts w:ascii="Times New Roman" w:hAnsi="Times New Roman"/>
      <w:sz w:val="24"/>
      <w:szCs w:val="24"/>
      <w:lang w:val="ru-RU"/>
    </w:rPr>
  </w:style>
  <w:style w:type="character" w:customStyle="1" w:styleId="FontStyle74">
    <w:name w:val="Font Style74"/>
    <w:basedOn w:val="a2"/>
    <w:rPr>
      <w:rFonts w:ascii="Times New Roman" w:hAnsi="Times New Roman" w:cs="Times New Roman"/>
      <w:b/>
      <w:bCs/>
      <w:sz w:val="22"/>
      <w:szCs w:val="22"/>
    </w:rPr>
  </w:style>
  <w:style w:type="paragraph" w:customStyle="1" w:styleId="1ffd">
    <w:name w:val="Стиль1 Знак Знак Знак Знак Знак"/>
    <w:basedOn w:val="a1"/>
    <w:link w:val="1ffe"/>
    <w:pPr>
      <w:jc w:val="both"/>
    </w:pPr>
    <w:rPr>
      <w:rFonts w:ascii="Times New Roman" w:hAnsi="Times New Roman"/>
      <w:sz w:val="24"/>
      <w:szCs w:val="24"/>
      <w:lang w:val="ru-RU"/>
    </w:rPr>
  </w:style>
  <w:style w:type="character" w:customStyle="1" w:styleId="1ffe">
    <w:name w:val="Стиль1 Знак Знак Знак Знак Знак Знак"/>
    <w:basedOn w:val="a2"/>
    <w:link w:val="1ffd"/>
    <w:locked/>
    <w:rPr>
      <w:rFonts w:ascii="Times New Roman" w:eastAsia="Times New Roman" w:hAnsi="Times New Roman" w:cs="Times New Roman"/>
      <w:sz w:val="24"/>
      <w:szCs w:val="24"/>
      <w:lang w:eastAsia="ru-RU"/>
    </w:rPr>
  </w:style>
  <w:style w:type="paragraph" w:customStyle="1" w:styleId="1fff">
    <w:name w:val="Стиль1 Знак Знак"/>
    <w:basedOn w:val="a1"/>
    <w:link w:val="1fff0"/>
    <w:pPr>
      <w:jc w:val="both"/>
    </w:pPr>
    <w:rPr>
      <w:rFonts w:ascii="Times New Roman" w:hAnsi="Times New Roman"/>
      <w:sz w:val="24"/>
      <w:szCs w:val="24"/>
      <w:lang w:val="ru-RU"/>
    </w:rPr>
  </w:style>
  <w:style w:type="character" w:customStyle="1" w:styleId="1fff0">
    <w:name w:val="Стиль1 Знак Знак Знак"/>
    <w:basedOn w:val="a2"/>
    <w:link w:val="1fff"/>
    <w:locked/>
    <w:rPr>
      <w:rFonts w:ascii="Times New Roman" w:eastAsia="Times New Roman" w:hAnsi="Times New Roman" w:cs="Times New Roman"/>
      <w:sz w:val="24"/>
      <w:szCs w:val="24"/>
      <w:lang w:eastAsia="ru-RU"/>
    </w:rPr>
  </w:style>
  <w:style w:type="paragraph" w:customStyle="1" w:styleId="Style1">
    <w:name w:val="Style1"/>
    <w:basedOn w:val="a1"/>
    <w:pPr>
      <w:widowControl w:val="0"/>
      <w:autoSpaceDE w:val="0"/>
      <w:autoSpaceDN w:val="0"/>
      <w:adjustRightInd w:val="0"/>
    </w:pPr>
    <w:rPr>
      <w:rFonts w:ascii="Times New Roman" w:hAnsi="Times New Roman"/>
      <w:sz w:val="24"/>
      <w:szCs w:val="24"/>
      <w:lang w:val="ru-RU"/>
    </w:rPr>
  </w:style>
  <w:style w:type="character" w:customStyle="1" w:styleId="FontStyle75">
    <w:name w:val="Font Style75"/>
    <w:basedOn w:val="a2"/>
    <w:rPr>
      <w:rFonts w:ascii="Times New Roman" w:hAnsi="Times New Roman" w:cs="Times New Roman"/>
      <w:b/>
      <w:bCs/>
      <w:sz w:val="24"/>
      <w:szCs w:val="24"/>
    </w:rPr>
  </w:style>
  <w:style w:type="paragraph" w:customStyle="1" w:styleId="ConsNonformat">
    <w:name w:val="ConsNonformat"/>
    <w:pPr>
      <w:widowControl w:val="0"/>
      <w:autoSpaceDE w:val="0"/>
      <w:autoSpaceDN w:val="0"/>
      <w:adjustRightInd w:val="0"/>
    </w:pPr>
    <w:rPr>
      <w:rFonts w:ascii="Courier New" w:eastAsia="Times New Roman" w:hAnsi="Courier New" w:cs="Courier New"/>
    </w:rPr>
  </w:style>
  <w:style w:type="character" w:customStyle="1" w:styleId="editsection">
    <w:name w:val="editsection"/>
    <w:basedOn w:val="a2"/>
    <w:rPr>
      <w:rFonts w:cs="Times New Roman"/>
    </w:rPr>
  </w:style>
  <w:style w:type="paragraph" w:customStyle="1" w:styleId="OTCHET00">
    <w:name w:val="OTCHET_00"/>
    <w:basedOn w:val="25"/>
    <w:pPr>
      <w:tabs>
        <w:tab w:val="clear" w:pos="720"/>
        <w:tab w:val="left" w:pos="709"/>
      </w:tabs>
      <w:spacing w:line="360" w:lineRule="auto"/>
      <w:ind w:left="0" w:firstLine="0"/>
      <w:jc w:val="both"/>
    </w:pPr>
    <w:rPr>
      <w:szCs w:val="20"/>
    </w:rPr>
  </w:style>
  <w:style w:type="paragraph" w:customStyle="1" w:styleId="1fff1">
    <w:name w:val="Знак Знак Знак Знак Знак Знак Знак Знак Знак Знак Знак Знак1 Знак Знак Знак Знак Знак Знак Знак Знак Знак Знак Знак Знак Знак"/>
    <w:basedOn w:val="a1"/>
    <w:pPr>
      <w:spacing w:after="160" w:line="240" w:lineRule="exact"/>
    </w:pPr>
    <w:rPr>
      <w:rFonts w:ascii="Verdana" w:hAnsi="Verdana"/>
      <w:lang w:eastAsia="en-US"/>
    </w:rPr>
  </w:style>
  <w:style w:type="character" w:customStyle="1" w:styleId="FontStyle218">
    <w:name w:val="Font Style218"/>
    <w:basedOn w:val="a2"/>
    <w:rPr>
      <w:rFonts w:ascii="Times New Roman" w:hAnsi="Times New Roman" w:cs="Times New Roman"/>
      <w:b/>
      <w:bCs/>
      <w:sz w:val="26"/>
      <w:szCs w:val="26"/>
    </w:rPr>
  </w:style>
  <w:style w:type="paragraph" w:customStyle="1" w:styleId="Style16">
    <w:name w:val="Style16"/>
    <w:basedOn w:val="a1"/>
    <w:pPr>
      <w:widowControl w:val="0"/>
      <w:autoSpaceDE w:val="0"/>
      <w:autoSpaceDN w:val="0"/>
      <w:adjustRightInd w:val="0"/>
      <w:spacing w:line="566" w:lineRule="exact"/>
      <w:ind w:hanging="110"/>
      <w:jc w:val="both"/>
    </w:pPr>
    <w:rPr>
      <w:rFonts w:ascii="Times New Roman" w:hAnsi="Times New Roman"/>
      <w:sz w:val="24"/>
      <w:szCs w:val="24"/>
      <w:lang w:val="ru-RU"/>
    </w:rPr>
  </w:style>
  <w:style w:type="paragraph" w:customStyle="1" w:styleId="Style18">
    <w:name w:val="Style18"/>
    <w:basedOn w:val="a1"/>
    <w:pPr>
      <w:widowControl w:val="0"/>
      <w:autoSpaceDE w:val="0"/>
      <w:autoSpaceDN w:val="0"/>
      <w:adjustRightInd w:val="0"/>
      <w:spacing w:line="277" w:lineRule="exact"/>
    </w:pPr>
    <w:rPr>
      <w:rFonts w:ascii="Times New Roman" w:hAnsi="Times New Roman"/>
      <w:sz w:val="24"/>
      <w:szCs w:val="24"/>
      <w:lang w:val="ru-RU"/>
    </w:rPr>
  </w:style>
  <w:style w:type="paragraph" w:customStyle="1" w:styleId="Style30">
    <w:name w:val="Style30"/>
    <w:basedOn w:val="a1"/>
    <w:pPr>
      <w:widowControl w:val="0"/>
      <w:autoSpaceDE w:val="0"/>
      <w:autoSpaceDN w:val="0"/>
      <w:adjustRightInd w:val="0"/>
    </w:pPr>
    <w:rPr>
      <w:rFonts w:ascii="Times New Roman" w:hAnsi="Times New Roman"/>
      <w:sz w:val="24"/>
      <w:szCs w:val="24"/>
      <w:lang w:val="ru-RU"/>
    </w:rPr>
  </w:style>
  <w:style w:type="paragraph" w:customStyle="1" w:styleId="Style31">
    <w:name w:val="Style31"/>
    <w:basedOn w:val="a1"/>
    <w:pPr>
      <w:widowControl w:val="0"/>
      <w:autoSpaceDE w:val="0"/>
      <w:autoSpaceDN w:val="0"/>
      <w:adjustRightInd w:val="0"/>
    </w:pPr>
    <w:rPr>
      <w:rFonts w:ascii="Times New Roman" w:hAnsi="Times New Roman"/>
      <w:sz w:val="24"/>
      <w:szCs w:val="24"/>
      <w:lang w:val="ru-RU"/>
    </w:rPr>
  </w:style>
  <w:style w:type="character" w:customStyle="1" w:styleId="FontStyle87">
    <w:name w:val="Font Style87"/>
    <w:basedOn w:val="a2"/>
    <w:rPr>
      <w:rFonts w:ascii="Times New Roman" w:hAnsi="Times New Roman" w:cs="Times New Roman"/>
      <w:b/>
      <w:bCs/>
      <w:spacing w:val="-10"/>
      <w:sz w:val="28"/>
      <w:szCs w:val="28"/>
    </w:rPr>
  </w:style>
  <w:style w:type="paragraph" w:customStyle="1" w:styleId="Style14">
    <w:name w:val="Style14"/>
    <w:basedOn w:val="a1"/>
    <w:pPr>
      <w:widowControl w:val="0"/>
      <w:autoSpaceDE w:val="0"/>
      <w:autoSpaceDN w:val="0"/>
      <w:adjustRightInd w:val="0"/>
    </w:pPr>
    <w:rPr>
      <w:rFonts w:ascii="Times New Roman" w:hAnsi="Times New Roman"/>
      <w:sz w:val="24"/>
      <w:szCs w:val="24"/>
      <w:lang w:val="ru-RU"/>
    </w:rPr>
  </w:style>
  <w:style w:type="paragraph" w:customStyle="1" w:styleId="Style32">
    <w:name w:val="Style32"/>
    <w:basedOn w:val="a1"/>
    <w:pPr>
      <w:widowControl w:val="0"/>
      <w:autoSpaceDE w:val="0"/>
      <w:autoSpaceDN w:val="0"/>
      <w:adjustRightInd w:val="0"/>
      <w:spacing w:line="235" w:lineRule="exact"/>
    </w:pPr>
    <w:rPr>
      <w:rFonts w:ascii="Times New Roman" w:hAnsi="Times New Roman"/>
      <w:sz w:val="24"/>
      <w:szCs w:val="24"/>
      <w:lang w:val="ru-RU"/>
    </w:rPr>
  </w:style>
  <w:style w:type="paragraph" w:customStyle="1" w:styleId="Style33">
    <w:name w:val="Style33"/>
    <w:basedOn w:val="a1"/>
    <w:pPr>
      <w:widowControl w:val="0"/>
      <w:autoSpaceDE w:val="0"/>
      <w:autoSpaceDN w:val="0"/>
      <w:adjustRightInd w:val="0"/>
      <w:spacing w:line="233" w:lineRule="exact"/>
      <w:ind w:firstLine="202"/>
    </w:pPr>
    <w:rPr>
      <w:rFonts w:ascii="Times New Roman" w:hAnsi="Times New Roman"/>
      <w:sz w:val="24"/>
      <w:szCs w:val="24"/>
      <w:lang w:val="ru-RU"/>
    </w:rPr>
  </w:style>
  <w:style w:type="paragraph" w:customStyle="1" w:styleId="Style36">
    <w:name w:val="Style36"/>
    <w:basedOn w:val="a1"/>
    <w:pPr>
      <w:widowControl w:val="0"/>
      <w:autoSpaceDE w:val="0"/>
      <w:autoSpaceDN w:val="0"/>
      <w:adjustRightInd w:val="0"/>
    </w:pPr>
    <w:rPr>
      <w:rFonts w:ascii="Times New Roman" w:hAnsi="Times New Roman"/>
      <w:sz w:val="24"/>
      <w:szCs w:val="24"/>
      <w:lang w:val="ru-RU"/>
    </w:rPr>
  </w:style>
  <w:style w:type="character" w:customStyle="1" w:styleId="FontStyle88">
    <w:name w:val="Font Style88"/>
    <w:basedOn w:val="a2"/>
    <w:rPr>
      <w:rFonts w:ascii="Lucida Sans Unicode" w:hAnsi="Lucida Sans Unicode" w:cs="Lucida Sans Unicode"/>
      <w:i/>
      <w:iCs/>
      <w:spacing w:val="40"/>
      <w:sz w:val="20"/>
      <w:szCs w:val="20"/>
    </w:rPr>
  </w:style>
  <w:style w:type="character" w:customStyle="1" w:styleId="FontStyle89">
    <w:name w:val="Font Style89"/>
    <w:basedOn w:val="a2"/>
    <w:rPr>
      <w:rFonts w:ascii="Georgia" w:hAnsi="Georgia" w:cs="Georgia"/>
      <w:b/>
      <w:bCs/>
      <w:sz w:val="38"/>
      <w:szCs w:val="38"/>
    </w:rPr>
  </w:style>
  <w:style w:type="character" w:customStyle="1" w:styleId="FontStyle90">
    <w:name w:val="Font Style90"/>
    <w:basedOn w:val="a2"/>
    <w:rPr>
      <w:rFonts w:ascii="Times New Roman" w:hAnsi="Times New Roman" w:cs="Times New Roman"/>
      <w:sz w:val="36"/>
      <w:szCs w:val="36"/>
    </w:rPr>
  </w:style>
  <w:style w:type="character" w:customStyle="1" w:styleId="FontStyle107">
    <w:name w:val="Font Style107"/>
    <w:basedOn w:val="a2"/>
    <w:rPr>
      <w:rFonts w:ascii="Times New Roman" w:hAnsi="Times New Roman" w:cs="Times New Roman"/>
      <w:sz w:val="10"/>
      <w:szCs w:val="10"/>
    </w:rPr>
  </w:style>
  <w:style w:type="paragraph" w:customStyle="1" w:styleId="Style42">
    <w:name w:val="Style42"/>
    <w:basedOn w:val="a1"/>
    <w:pPr>
      <w:widowControl w:val="0"/>
      <w:autoSpaceDE w:val="0"/>
      <w:autoSpaceDN w:val="0"/>
      <w:adjustRightInd w:val="0"/>
      <w:spacing w:line="276" w:lineRule="exact"/>
      <w:ind w:firstLine="120"/>
    </w:pPr>
    <w:rPr>
      <w:rFonts w:ascii="Times New Roman" w:hAnsi="Times New Roman"/>
      <w:sz w:val="24"/>
      <w:szCs w:val="24"/>
      <w:lang w:val="ru-RU"/>
    </w:rPr>
  </w:style>
  <w:style w:type="paragraph" w:customStyle="1" w:styleId="Style46">
    <w:name w:val="Style46"/>
    <w:basedOn w:val="a1"/>
    <w:pPr>
      <w:widowControl w:val="0"/>
      <w:autoSpaceDE w:val="0"/>
      <w:autoSpaceDN w:val="0"/>
      <w:adjustRightInd w:val="0"/>
      <w:spacing w:line="283" w:lineRule="exact"/>
      <w:jc w:val="both"/>
    </w:pPr>
    <w:rPr>
      <w:rFonts w:ascii="Times New Roman" w:hAnsi="Times New Roman"/>
      <w:sz w:val="24"/>
      <w:szCs w:val="24"/>
      <w:lang w:val="ru-RU"/>
    </w:rPr>
  </w:style>
  <w:style w:type="paragraph" w:customStyle="1" w:styleId="Style44">
    <w:name w:val="Style44"/>
    <w:basedOn w:val="a1"/>
    <w:pPr>
      <w:widowControl w:val="0"/>
      <w:autoSpaceDE w:val="0"/>
      <w:autoSpaceDN w:val="0"/>
      <w:adjustRightInd w:val="0"/>
      <w:spacing w:line="278" w:lineRule="exact"/>
    </w:pPr>
    <w:rPr>
      <w:rFonts w:ascii="Times New Roman" w:hAnsi="Times New Roman"/>
      <w:sz w:val="24"/>
      <w:szCs w:val="24"/>
      <w:lang w:val="ru-RU"/>
    </w:rPr>
  </w:style>
  <w:style w:type="paragraph" w:customStyle="1" w:styleId="Style39">
    <w:name w:val="Style39"/>
    <w:basedOn w:val="a1"/>
    <w:pPr>
      <w:widowControl w:val="0"/>
      <w:autoSpaceDE w:val="0"/>
      <w:autoSpaceDN w:val="0"/>
      <w:adjustRightInd w:val="0"/>
      <w:spacing w:line="566" w:lineRule="exact"/>
    </w:pPr>
    <w:rPr>
      <w:rFonts w:ascii="Times New Roman" w:hAnsi="Times New Roman"/>
      <w:sz w:val="24"/>
      <w:szCs w:val="24"/>
      <w:lang w:val="ru-RU"/>
    </w:rPr>
  </w:style>
  <w:style w:type="paragraph" w:customStyle="1" w:styleId="Style50">
    <w:name w:val="Style50"/>
    <w:basedOn w:val="a1"/>
    <w:pPr>
      <w:widowControl w:val="0"/>
      <w:autoSpaceDE w:val="0"/>
      <w:autoSpaceDN w:val="0"/>
      <w:adjustRightInd w:val="0"/>
      <w:spacing w:line="274" w:lineRule="exact"/>
      <w:ind w:firstLine="245"/>
      <w:jc w:val="both"/>
    </w:pPr>
    <w:rPr>
      <w:rFonts w:ascii="Times New Roman" w:hAnsi="Times New Roman"/>
      <w:sz w:val="24"/>
      <w:szCs w:val="24"/>
      <w:lang w:val="ru-RU"/>
    </w:rPr>
  </w:style>
  <w:style w:type="paragraph" w:customStyle="1" w:styleId="Style48">
    <w:name w:val="Style48"/>
    <w:basedOn w:val="a1"/>
    <w:pPr>
      <w:widowControl w:val="0"/>
      <w:autoSpaceDE w:val="0"/>
      <w:autoSpaceDN w:val="0"/>
      <w:adjustRightInd w:val="0"/>
      <w:spacing w:line="283" w:lineRule="exact"/>
    </w:pPr>
    <w:rPr>
      <w:rFonts w:ascii="Times New Roman" w:hAnsi="Times New Roman"/>
      <w:sz w:val="24"/>
      <w:szCs w:val="24"/>
      <w:lang w:val="ru-RU"/>
    </w:rPr>
  </w:style>
  <w:style w:type="paragraph" w:customStyle="1" w:styleId="Style51">
    <w:name w:val="Style51"/>
    <w:basedOn w:val="a1"/>
    <w:pPr>
      <w:widowControl w:val="0"/>
      <w:autoSpaceDE w:val="0"/>
      <w:autoSpaceDN w:val="0"/>
      <w:adjustRightInd w:val="0"/>
    </w:pPr>
    <w:rPr>
      <w:rFonts w:ascii="Times New Roman" w:hAnsi="Times New Roman"/>
      <w:sz w:val="24"/>
      <w:szCs w:val="24"/>
      <w:lang w:val="ru-RU"/>
    </w:rPr>
  </w:style>
  <w:style w:type="paragraph" w:customStyle="1" w:styleId="Style68">
    <w:name w:val="Style68"/>
    <w:basedOn w:val="a1"/>
    <w:pPr>
      <w:widowControl w:val="0"/>
      <w:autoSpaceDE w:val="0"/>
      <w:autoSpaceDN w:val="0"/>
      <w:adjustRightInd w:val="0"/>
      <w:spacing w:line="278" w:lineRule="exact"/>
      <w:ind w:firstLine="115"/>
    </w:pPr>
    <w:rPr>
      <w:rFonts w:ascii="Times New Roman" w:hAnsi="Times New Roman"/>
      <w:sz w:val="24"/>
      <w:szCs w:val="24"/>
      <w:lang w:val="ru-RU"/>
    </w:rPr>
  </w:style>
  <w:style w:type="character" w:customStyle="1" w:styleId="FontStyle93">
    <w:name w:val="Font Style93"/>
    <w:basedOn w:val="a2"/>
    <w:rPr>
      <w:rFonts w:ascii="Times New Roman" w:hAnsi="Times New Roman" w:cs="Times New Roman"/>
      <w:sz w:val="14"/>
      <w:szCs w:val="14"/>
    </w:rPr>
  </w:style>
  <w:style w:type="paragraph" w:customStyle="1" w:styleId="Style3">
    <w:name w:val="Style3"/>
    <w:basedOn w:val="a1"/>
    <w:pPr>
      <w:widowControl w:val="0"/>
      <w:autoSpaceDE w:val="0"/>
      <w:autoSpaceDN w:val="0"/>
      <w:adjustRightInd w:val="0"/>
    </w:pPr>
    <w:rPr>
      <w:rFonts w:ascii="Times New Roman" w:hAnsi="Times New Roman"/>
      <w:sz w:val="24"/>
      <w:szCs w:val="24"/>
      <w:lang w:val="ru-RU"/>
    </w:rPr>
  </w:style>
  <w:style w:type="paragraph" w:customStyle="1" w:styleId="Style59">
    <w:name w:val="Style59"/>
    <w:basedOn w:val="a1"/>
    <w:pPr>
      <w:widowControl w:val="0"/>
      <w:autoSpaceDE w:val="0"/>
      <w:autoSpaceDN w:val="0"/>
      <w:adjustRightInd w:val="0"/>
    </w:pPr>
    <w:rPr>
      <w:rFonts w:ascii="Times New Roman" w:hAnsi="Times New Roman"/>
      <w:sz w:val="24"/>
      <w:szCs w:val="24"/>
      <w:lang w:val="ru-RU"/>
    </w:rPr>
  </w:style>
  <w:style w:type="paragraph" w:customStyle="1" w:styleId="Style64">
    <w:name w:val="Style64"/>
    <w:basedOn w:val="a1"/>
    <w:pPr>
      <w:widowControl w:val="0"/>
      <w:autoSpaceDE w:val="0"/>
      <w:autoSpaceDN w:val="0"/>
      <w:adjustRightInd w:val="0"/>
    </w:pPr>
    <w:rPr>
      <w:rFonts w:ascii="Times New Roman" w:hAnsi="Times New Roman"/>
      <w:sz w:val="24"/>
      <w:szCs w:val="24"/>
      <w:lang w:val="ru-RU"/>
    </w:rPr>
  </w:style>
  <w:style w:type="character" w:customStyle="1" w:styleId="FontStyle91">
    <w:name w:val="Font Style91"/>
    <w:basedOn w:val="a2"/>
    <w:rPr>
      <w:rFonts w:ascii="Bookman Old Style" w:hAnsi="Bookman Old Style" w:cs="Bookman Old Style"/>
      <w:b/>
      <w:bCs/>
      <w:sz w:val="24"/>
      <w:szCs w:val="24"/>
    </w:rPr>
  </w:style>
  <w:style w:type="character" w:customStyle="1" w:styleId="FontStyle92">
    <w:name w:val="Font Style92"/>
    <w:basedOn w:val="a2"/>
    <w:rPr>
      <w:rFonts w:ascii="Times New Roman" w:hAnsi="Times New Roman" w:cs="Times New Roman"/>
      <w:b/>
      <w:bCs/>
      <w:sz w:val="16"/>
      <w:szCs w:val="16"/>
    </w:rPr>
  </w:style>
  <w:style w:type="character" w:customStyle="1" w:styleId="FontStyle77">
    <w:name w:val="Font Style77"/>
    <w:basedOn w:val="a2"/>
    <w:rPr>
      <w:rFonts w:ascii="Times New Roman" w:hAnsi="Times New Roman" w:cs="Times New Roman"/>
      <w:b/>
      <w:bCs/>
      <w:spacing w:val="-30"/>
      <w:sz w:val="34"/>
      <w:szCs w:val="34"/>
    </w:rPr>
  </w:style>
  <w:style w:type="paragraph" w:customStyle="1" w:styleId="Style10">
    <w:name w:val="Style10"/>
    <w:basedOn w:val="a1"/>
    <w:pPr>
      <w:widowControl w:val="0"/>
      <w:autoSpaceDE w:val="0"/>
      <w:autoSpaceDN w:val="0"/>
      <w:adjustRightInd w:val="0"/>
    </w:pPr>
    <w:rPr>
      <w:rFonts w:ascii="Times New Roman" w:hAnsi="Times New Roman"/>
      <w:sz w:val="24"/>
      <w:szCs w:val="24"/>
      <w:lang w:val="ru-RU"/>
    </w:rPr>
  </w:style>
  <w:style w:type="paragraph" w:customStyle="1" w:styleId="Style55">
    <w:name w:val="Style55"/>
    <w:basedOn w:val="a1"/>
    <w:pPr>
      <w:widowControl w:val="0"/>
      <w:autoSpaceDE w:val="0"/>
      <w:autoSpaceDN w:val="0"/>
      <w:adjustRightInd w:val="0"/>
    </w:pPr>
    <w:rPr>
      <w:rFonts w:ascii="Times New Roman" w:hAnsi="Times New Roman"/>
      <w:sz w:val="24"/>
      <w:szCs w:val="24"/>
      <w:lang w:val="ru-RU"/>
    </w:rPr>
  </w:style>
  <w:style w:type="paragraph" w:customStyle="1" w:styleId="Style71">
    <w:name w:val="Style71"/>
    <w:basedOn w:val="a1"/>
    <w:pPr>
      <w:widowControl w:val="0"/>
      <w:autoSpaceDE w:val="0"/>
      <w:autoSpaceDN w:val="0"/>
      <w:adjustRightInd w:val="0"/>
    </w:pPr>
    <w:rPr>
      <w:rFonts w:ascii="Times New Roman" w:hAnsi="Times New Roman"/>
      <w:sz w:val="24"/>
      <w:szCs w:val="24"/>
      <w:lang w:val="ru-RU"/>
    </w:rPr>
  </w:style>
  <w:style w:type="character" w:customStyle="1" w:styleId="FontStyle94">
    <w:name w:val="Font Style94"/>
    <w:basedOn w:val="a2"/>
    <w:rPr>
      <w:rFonts w:ascii="Franklin Gothic Medium" w:hAnsi="Franklin Gothic Medium" w:cs="Franklin Gothic Medium"/>
      <w:sz w:val="18"/>
      <w:szCs w:val="18"/>
    </w:rPr>
  </w:style>
  <w:style w:type="character" w:customStyle="1" w:styleId="FontStyle95">
    <w:name w:val="Font Style95"/>
    <w:basedOn w:val="a2"/>
    <w:rPr>
      <w:rFonts w:ascii="Book Antiqua" w:hAnsi="Book Antiqua" w:cs="Book Antiqua"/>
      <w:b/>
      <w:bCs/>
      <w:sz w:val="20"/>
      <w:szCs w:val="20"/>
    </w:rPr>
  </w:style>
  <w:style w:type="paragraph" w:customStyle="1" w:styleId="Style41">
    <w:name w:val="Style4"/>
    <w:basedOn w:val="a1"/>
    <w:pPr>
      <w:widowControl w:val="0"/>
      <w:autoSpaceDE w:val="0"/>
      <w:autoSpaceDN w:val="0"/>
      <w:adjustRightInd w:val="0"/>
      <w:spacing w:line="274" w:lineRule="exact"/>
      <w:jc w:val="center"/>
    </w:pPr>
    <w:rPr>
      <w:rFonts w:ascii="Times New Roman" w:hAnsi="Times New Roman"/>
      <w:sz w:val="24"/>
      <w:szCs w:val="24"/>
      <w:lang w:val="ru-RU"/>
    </w:rPr>
  </w:style>
  <w:style w:type="paragraph" w:customStyle="1" w:styleId="Style15">
    <w:name w:val="Style15"/>
    <w:basedOn w:val="a1"/>
    <w:pPr>
      <w:widowControl w:val="0"/>
      <w:autoSpaceDE w:val="0"/>
      <w:autoSpaceDN w:val="0"/>
      <w:adjustRightInd w:val="0"/>
    </w:pPr>
    <w:rPr>
      <w:rFonts w:ascii="Times New Roman" w:hAnsi="Times New Roman"/>
      <w:sz w:val="24"/>
      <w:szCs w:val="24"/>
      <w:lang w:val="ru-RU"/>
    </w:rPr>
  </w:style>
  <w:style w:type="paragraph" w:customStyle="1" w:styleId="Style28">
    <w:name w:val="Style28"/>
    <w:basedOn w:val="a1"/>
    <w:pPr>
      <w:widowControl w:val="0"/>
      <w:autoSpaceDE w:val="0"/>
      <w:autoSpaceDN w:val="0"/>
      <w:adjustRightInd w:val="0"/>
    </w:pPr>
    <w:rPr>
      <w:rFonts w:ascii="Times New Roman" w:hAnsi="Times New Roman"/>
      <w:sz w:val="24"/>
      <w:szCs w:val="24"/>
      <w:lang w:val="ru-RU"/>
    </w:rPr>
  </w:style>
  <w:style w:type="paragraph" w:customStyle="1" w:styleId="Style35">
    <w:name w:val="Style35"/>
    <w:basedOn w:val="a1"/>
    <w:pPr>
      <w:widowControl w:val="0"/>
      <w:autoSpaceDE w:val="0"/>
      <w:autoSpaceDN w:val="0"/>
      <w:adjustRightInd w:val="0"/>
    </w:pPr>
    <w:rPr>
      <w:rFonts w:ascii="Times New Roman" w:hAnsi="Times New Roman"/>
      <w:sz w:val="24"/>
      <w:szCs w:val="24"/>
      <w:lang w:val="ru-RU"/>
    </w:rPr>
  </w:style>
  <w:style w:type="paragraph" w:customStyle="1" w:styleId="Style410">
    <w:name w:val="Style41"/>
    <w:basedOn w:val="a1"/>
    <w:pPr>
      <w:widowControl w:val="0"/>
      <w:autoSpaceDE w:val="0"/>
      <w:autoSpaceDN w:val="0"/>
      <w:adjustRightInd w:val="0"/>
    </w:pPr>
    <w:rPr>
      <w:rFonts w:ascii="Times New Roman" w:hAnsi="Times New Roman"/>
      <w:sz w:val="24"/>
      <w:szCs w:val="24"/>
      <w:lang w:val="ru-RU"/>
    </w:rPr>
  </w:style>
  <w:style w:type="paragraph" w:customStyle="1" w:styleId="Style43">
    <w:name w:val="Style43"/>
    <w:basedOn w:val="a1"/>
    <w:pPr>
      <w:widowControl w:val="0"/>
      <w:autoSpaceDE w:val="0"/>
      <w:autoSpaceDN w:val="0"/>
      <w:adjustRightInd w:val="0"/>
    </w:pPr>
    <w:rPr>
      <w:rFonts w:ascii="Times New Roman" w:hAnsi="Times New Roman"/>
      <w:sz w:val="24"/>
      <w:szCs w:val="24"/>
      <w:lang w:val="ru-RU"/>
    </w:rPr>
  </w:style>
  <w:style w:type="paragraph" w:customStyle="1" w:styleId="Style45">
    <w:name w:val="Style45"/>
    <w:basedOn w:val="a1"/>
    <w:pPr>
      <w:widowControl w:val="0"/>
      <w:autoSpaceDE w:val="0"/>
      <w:autoSpaceDN w:val="0"/>
      <w:adjustRightInd w:val="0"/>
    </w:pPr>
    <w:rPr>
      <w:rFonts w:ascii="Times New Roman" w:hAnsi="Times New Roman"/>
      <w:sz w:val="24"/>
      <w:szCs w:val="24"/>
      <w:lang w:val="ru-RU"/>
    </w:rPr>
  </w:style>
  <w:style w:type="paragraph" w:customStyle="1" w:styleId="Style49">
    <w:name w:val="Style49"/>
    <w:basedOn w:val="a1"/>
    <w:pPr>
      <w:widowControl w:val="0"/>
      <w:autoSpaceDE w:val="0"/>
      <w:autoSpaceDN w:val="0"/>
      <w:adjustRightInd w:val="0"/>
    </w:pPr>
    <w:rPr>
      <w:rFonts w:ascii="Times New Roman" w:hAnsi="Times New Roman"/>
      <w:sz w:val="24"/>
      <w:szCs w:val="24"/>
      <w:lang w:val="ru-RU"/>
    </w:rPr>
  </w:style>
  <w:style w:type="paragraph" w:customStyle="1" w:styleId="Style60">
    <w:name w:val="Style60"/>
    <w:basedOn w:val="a1"/>
    <w:pPr>
      <w:widowControl w:val="0"/>
      <w:autoSpaceDE w:val="0"/>
      <w:autoSpaceDN w:val="0"/>
      <w:adjustRightInd w:val="0"/>
    </w:pPr>
    <w:rPr>
      <w:rFonts w:ascii="Times New Roman" w:hAnsi="Times New Roman"/>
      <w:sz w:val="24"/>
      <w:szCs w:val="24"/>
      <w:lang w:val="ru-RU"/>
    </w:rPr>
  </w:style>
  <w:style w:type="paragraph" w:customStyle="1" w:styleId="Style61">
    <w:name w:val="Style61"/>
    <w:basedOn w:val="a1"/>
    <w:pPr>
      <w:widowControl w:val="0"/>
      <w:autoSpaceDE w:val="0"/>
      <w:autoSpaceDN w:val="0"/>
      <w:adjustRightInd w:val="0"/>
    </w:pPr>
    <w:rPr>
      <w:rFonts w:ascii="Times New Roman" w:hAnsi="Times New Roman"/>
      <w:sz w:val="24"/>
      <w:szCs w:val="24"/>
      <w:lang w:val="ru-RU"/>
    </w:rPr>
  </w:style>
  <w:style w:type="character" w:customStyle="1" w:styleId="FontStyle80">
    <w:name w:val="Font Style80"/>
    <w:basedOn w:val="a2"/>
    <w:rPr>
      <w:rFonts w:ascii="Times New Roman" w:hAnsi="Times New Roman" w:cs="Times New Roman"/>
      <w:b/>
      <w:bCs/>
      <w:sz w:val="20"/>
      <w:szCs w:val="20"/>
    </w:rPr>
  </w:style>
  <w:style w:type="character" w:customStyle="1" w:styleId="FontStyle96">
    <w:name w:val="Font Style96"/>
    <w:basedOn w:val="a2"/>
    <w:rPr>
      <w:rFonts w:ascii="Times New Roman" w:hAnsi="Times New Roman" w:cs="Times New Roman"/>
      <w:spacing w:val="-10"/>
      <w:sz w:val="26"/>
      <w:szCs w:val="26"/>
    </w:rPr>
  </w:style>
  <w:style w:type="character" w:customStyle="1" w:styleId="FontStyle97">
    <w:name w:val="Font Style97"/>
    <w:basedOn w:val="a2"/>
    <w:rPr>
      <w:rFonts w:ascii="Times New Roman" w:hAnsi="Times New Roman" w:cs="Times New Roman"/>
      <w:b/>
      <w:bCs/>
      <w:sz w:val="16"/>
      <w:szCs w:val="16"/>
    </w:rPr>
  </w:style>
  <w:style w:type="character" w:customStyle="1" w:styleId="FontStyle98">
    <w:name w:val="Font Style98"/>
    <w:basedOn w:val="a2"/>
    <w:rPr>
      <w:rFonts w:ascii="Palatino Linotype" w:hAnsi="Palatino Linotype" w:cs="Palatino Linotype"/>
      <w:b/>
      <w:bCs/>
      <w:i/>
      <w:iCs/>
      <w:spacing w:val="10"/>
      <w:sz w:val="18"/>
      <w:szCs w:val="18"/>
    </w:rPr>
  </w:style>
  <w:style w:type="character" w:customStyle="1" w:styleId="FontStyle99">
    <w:name w:val="Font Style99"/>
    <w:basedOn w:val="a2"/>
    <w:rPr>
      <w:rFonts w:ascii="Times New Roman" w:hAnsi="Times New Roman" w:cs="Times New Roman"/>
      <w:sz w:val="10"/>
      <w:szCs w:val="10"/>
    </w:rPr>
  </w:style>
  <w:style w:type="character" w:customStyle="1" w:styleId="FontStyle100">
    <w:name w:val="Font Style100"/>
    <w:basedOn w:val="a2"/>
    <w:rPr>
      <w:rFonts w:ascii="Book Antiqua" w:hAnsi="Book Antiqua" w:cs="Book Antiqua"/>
      <w:b/>
      <w:bCs/>
      <w:sz w:val="16"/>
      <w:szCs w:val="16"/>
    </w:rPr>
  </w:style>
  <w:style w:type="character" w:customStyle="1" w:styleId="FontStyle101">
    <w:name w:val="Font Style101"/>
    <w:basedOn w:val="a2"/>
    <w:rPr>
      <w:rFonts w:ascii="Book Antiqua" w:hAnsi="Book Antiqua" w:cs="Book Antiqua"/>
      <w:b/>
      <w:bCs/>
      <w:sz w:val="20"/>
      <w:szCs w:val="20"/>
    </w:rPr>
  </w:style>
  <w:style w:type="character" w:customStyle="1" w:styleId="FontStyle102">
    <w:name w:val="Font Style102"/>
    <w:basedOn w:val="a2"/>
    <w:rPr>
      <w:rFonts w:ascii="Lucida Sans Unicode" w:hAnsi="Lucida Sans Unicode" w:cs="Lucida Sans Unicode"/>
      <w:sz w:val="24"/>
      <w:szCs w:val="24"/>
    </w:rPr>
  </w:style>
  <w:style w:type="character" w:customStyle="1" w:styleId="FontStyle103">
    <w:name w:val="Font Style103"/>
    <w:basedOn w:val="a2"/>
    <w:rPr>
      <w:rFonts w:ascii="Times New Roman" w:hAnsi="Times New Roman" w:cs="Times New Roman"/>
      <w:sz w:val="22"/>
      <w:szCs w:val="22"/>
    </w:rPr>
  </w:style>
  <w:style w:type="character" w:customStyle="1" w:styleId="FontStyle104">
    <w:name w:val="Font Style104"/>
    <w:basedOn w:val="a2"/>
    <w:rPr>
      <w:rFonts w:ascii="Times New Roman" w:hAnsi="Times New Roman" w:cs="Times New Roman"/>
      <w:b/>
      <w:bCs/>
      <w:sz w:val="22"/>
      <w:szCs w:val="22"/>
    </w:rPr>
  </w:style>
  <w:style w:type="character" w:customStyle="1" w:styleId="FontStyle105">
    <w:name w:val="Font Style105"/>
    <w:basedOn w:val="a2"/>
    <w:rPr>
      <w:rFonts w:ascii="Georgia" w:hAnsi="Georgia" w:cs="Georgia"/>
      <w:b/>
      <w:bCs/>
      <w:sz w:val="14"/>
      <w:szCs w:val="14"/>
    </w:rPr>
  </w:style>
  <w:style w:type="paragraph" w:customStyle="1" w:styleId="Style54">
    <w:name w:val="Style54"/>
    <w:basedOn w:val="a1"/>
    <w:pPr>
      <w:widowControl w:val="0"/>
      <w:autoSpaceDE w:val="0"/>
      <w:autoSpaceDN w:val="0"/>
      <w:adjustRightInd w:val="0"/>
    </w:pPr>
    <w:rPr>
      <w:rFonts w:ascii="Times New Roman" w:hAnsi="Times New Roman"/>
      <w:sz w:val="24"/>
      <w:szCs w:val="24"/>
      <w:lang w:val="ru-RU"/>
    </w:rPr>
  </w:style>
  <w:style w:type="character" w:customStyle="1" w:styleId="FontStyle108">
    <w:name w:val="Font Style108"/>
    <w:basedOn w:val="a2"/>
    <w:rPr>
      <w:rFonts w:ascii="Times New Roman" w:hAnsi="Times New Roman" w:cs="Times New Roman"/>
      <w:sz w:val="24"/>
      <w:szCs w:val="24"/>
    </w:rPr>
  </w:style>
  <w:style w:type="paragraph" w:customStyle="1" w:styleId="Style57">
    <w:name w:val="Style57"/>
    <w:basedOn w:val="a1"/>
    <w:pPr>
      <w:widowControl w:val="0"/>
      <w:autoSpaceDE w:val="0"/>
      <w:autoSpaceDN w:val="0"/>
      <w:adjustRightInd w:val="0"/>
    </w:pPr>
    <w:rPr>
      <w:rFonts w:ascii="Times New Roman" w:hAnsi="Times New Roman"/>
      <w:sz w:val="24"/>
      <w:szCs w:val="24"/>
      <w:lang w:val="ru-RU"/>
    </w:rPr>
  </w:style>
  <w:style w:type="paragraph" w:customStyle="1" w:styleId="Style63">
    <w:name w:val="Style63"/>
    <w:basedOn w:val="a1"/>
    <w:pPr>
      <w:widowControl w:val="0"/>
      <w:autoSpaceDE w:val="0"/>
      <w:autoSpaceDN w:val="0"/>
      <w:adjustRightInd w:val="0"/>
      <w:spacing w:line="101" w:lineRule="exact"/>
    </w:pPr>
    <w:rPr>
      <w:rFonts w:ascii="Times New Roman" w:hAnsi="Times New Roman"/>
      <w:sz w:val="24"/>
      <w:szCs w:val="24"/>
      <w:lang w:val="ru-RU"/>
    </w:rPr>
  </w:style>
  <w:style w:type="character" w:customStyle="1" w:styleId="FontStyle760">
    <w:name w:val="Font Style76"/>
    <w:basedOn w:val="a2"/>
    <w:rPr>
      <w:rFonts w:ascii="Times New Roman" w:hAnsi="Times New Roman" w:cs="Times New Roman"/>
      <w:i/>
      <w:iCs/>
      <w:sz w:val="24"/>
      <w:szCs w:val="24"/>
    </w:rPr>
  </w:style>
  <w:style w:type="character" w:customStyle="1" w:styleId="FontStyle109">
    <w:name w:val="Font Style109"/>
    <w:basedOn w:val="a2"/>
    <w:rPr>
      <w:rFonts w:ascii="Times New Roman" w:hAnsi="Times New Roman" w:cs="Times New Roman"/>
      <w:b/>
      <w:bCs/>
      <w:sz w:val="12"/>
      <w:szCs w:val="12"/>
    </w:rPr>
  </w:style>
  <w:style w:type="character" w:customStyle="1" w:styleId="FontStyle110">
    <w:name w:val="Font Style110"/>
    <w:basedOn w:val="a2"/>
    <w:rPr>
      <w:rFonts w:ascii="Franklin Gothic Medium Cond" w:hAnsi="Franklin Gothic Medium Cond" w:cs="Franklin Gothic Medium Cond"/>
      <w:sz w:val="28"/>
      <w:szCs w:val="28"/>
    </w:rPr>
  </w:style>
  <w:style w:type="paragraph" w:customStyle="1" w:styleId="Style65">
    <w:name w:val="Style65"/>
    <w:basedOn w:val="a1"/>
    <w:pPr>
      <w:widowControl w:val="0"/>
      <w:autoSpaceDE w:val="0"/>
      <w:autoSpaceDN w:val="0"/>
      <w:adjustRightInd w:val="0"/>
    </w:pPr>
    <w:rPr>
      <w:rFonts w:ascii="Times New Roman" w:hAnsi="Times New Roman"/>
      <w:sz w:val="24"/>
      <w:szCs w:val="24"/>
      <w:lang w:val="ru-RU"/>
    </w:rPr>
  </w:style>
  <w:style w:type="character" w:customStyle="1" w:styleId="FontStyle111">
    <w:name w:val="Font Style111"/>
    <w:basedOn w:val="a2"/>
    <w:rPr>
      <w:rFonts w:ascii="Times New Roman" w:hAnsi="Times New Roman" w:cs="Times New Roman"/>
      <w:sz w:val="22"/>
      <w:szCs w:val="22"/>
    </w:rPr>
  </w:style>
  <w:style w:type="paragraph" w:customStyle="1" w:styleId="Style34">
    <w:name w:val="Style34"/>
    <w:basedOn w:val="a1"/>
    <w:pPr>
      <w:widowControl w:val="0"/>
      <w:autoSpaceDE w:val="0"/>
      <w:autoSpaceDN w:val="0"/>
      <w:adjustRightInd w:val="0"/>
    </w:pPr>
    <w:rPr>
      <w:rFonts w:ascii="Times New Roman" w:hAnsi="Times New Roman"/>
      <w:sz w:val="24"/>
      <w:szCs w:val="24"/>
      <w:lang w:val="ru-RU"/>
    </w:rPr>
  </w:style>
  <w:style w:type="paragraph" w:customStyle="1" w:styleId="Style70">
    <w:name w:val="Style70"/>
    <w:basedOn w:val="a1"/>
    <w:pPr>
      <w:widowControl w:val="0"/>
      <w:autoSpaceDE w:val="0"/>
      <w:autoSpaceDN w:val="0"/>
      <w:adjustRightInd w:val="0"/>
    </w:pPr>
    <w:rPr>
      <w:rFonts w:ascii="Times New Roman" w:hAnsi="Times New Roman"/>
      <w:sz w:val="24"/>
      <w:szCs w:val="24"/>
      <w:lang w:val="ru-RU"/>
    </w:rPr>
  </w:style>
  <w:style w:type="character" w:customStyle="1" w:styleId="FontStyle112">
    <w:name w:val="Font Style112"/>
    <w:basedOn w:val="a2"/>
    <w:rPr>
      <w:rFonts w:ascii="Times New Roman" w:hAnsi="Times New Roman" w:cs="Times New Roman"/>
      <w:sz w:val="22"/>
      <w:szCs w:val="22"/>
    </w:rPr>
  </w:style>
  <w:style w:type="character" w:customStyle="1" w:styleId="FontStyle113">
    <w:name w:val="Font Style113"/>
    <w:basedOn w:val="a2"/>
    <w:rPr>
      <w:rFonts w:ascii="Book Antiqua" w:hAnsi="Book Antiqua" w:cs="Book Antiqua"/>
      <w:b/>
      <w:bCs/>
      <w:sz w:val="20"/>
      <w:szCs w:val="20"/>
    </w:rPr>
  </w:style>
  <w:style w:type="paragraph" w:customStyle="1" w:styleId="Style20">
    <w:name w:val="Style20"/>
    <w:basedOn w:val="a1"/>
    <w:pPr>
      <w:widowControl w:val="0"/>
      <w:autoSpaceDE w:val="0"/>
      <w:autoSpaceDN w:val="0"/>
      <w:adjustRightInd w:val="0"/>
    </w:pPr>
    <w:rPr>
      <w:rFonts w:ascii="Times New Roman" w:hAnsi="Times New Roman"/>
      <w:sz w:val="24"/>
      <w:szCs w:val="24"/>
      <w:lang w:val="ru-RU"/>
    </w:rPr>
  </w:style>
  <w:style w:type="paragraph" w:customStyle="1" w:styleId="Style53">
    <w:name w:val="Style53"/>
    <w:basedOn w:val="a1"/>
    <w:pPr>
      <w:widowControl w:val="0"/>
      <w:autoSpaceDE w:val="0"/>
      <w:autoSpaceDN w:val="0"/>
      <w:adjustRightInd w:val="0"/>
    </w:pPr>
    <w:rPr>
      <w:rFonts w:ascii="Times New Roman" w:hAnsi="Times New Roman"/>
      <w:sz w:val="24"/>
      <w:szCs w:val="24"/>
      <w:lang w:val="ru-RU"/>
    </w:rPr>
  </w:style>
  <w:style w:type="character" w:customStyle="1" w:styleId="FontStyle114">
    <w:name w:val="Font Style114"/>
    <w:basedOn w:val="a2"/>
    <w:rPr>
      <w:rFonts w:ascii="Times New Roman" w:hAnsi="Times New Roman" w:cs="Times New Roman"/>
      <w:b/>
      <w:bCs/>
      <w:sz w:val="22"/>
      <w:szCs w:val="22"/>
    </w:rPr>
  </w:style>
  <w:style w:type="character" w:customStyle="1" w:styleId="FontStyle115">
    <w:name w:val="Font Style115"/>
    <w:basedOn w:val="a2"/>
    <w:rPr>
      <w:rFonts w:ascii="Palatino Linotype" w:hAnsi="Palatino Linotype" w:cs="Palatino Linotype"/>
      <w:b/>
      <w:bCs/>
      <w:sz w:val="20"/>
      <w:szCs w:val="20"/>
    </w:rPr>
  </w:style>
  <w:style w:type="paragraph" w:customStyle="1" w:styleId="Style56">
    <w:name w:val="Style56"/>
    <w:basedOn w:val="a1"/>
    <w:pPr>
      <w:widowControl w:val="0"/>
      <w:autoSpaceDE w:val="0"/>
      <w:autoSpaceDN w:val="0"/>
      <w:adjustRightInd w:val="0"/>
    </w:pPr>
    <w:rPr>
      <w:rFonts w:ascii="Times New Roman" w:hAnsi="Times New Roman"/>
      <w:sz w:val="24"/>
      <w:szCs w:val="24"/>
      <w:lang w:val="ru-RU"/>
    </w:rPr>
  </w:style>
  <w:style w:type="paragraph" w:customStyle="1" w:styleId="Style58">
    <w:name w:val="Style58"/>
    <w:basedOn w:val="a1"/>
    <w:pPr>
      <w:widowControl w:val="0"/>
      <w:autoSpaceDE w:val="0"/>
      <w:autoSpaceDN w:val="0"/>
      <w:adjustRightInd w:val="0"/>
    </w:pPr>
    <w:rPr>
      <w:rFonts w:ascii="Times New Roman" w:hAnsi="Times New Roman"/>
      <w:sz w:val="24"/>
      <w:szCs w:val="24"/>
      <w:lang w:val="ru-RU"/>
    </w:rPr>
  </w:style>
  <w:style w:type="paragraph" w:customStyle="1" w:styleId="Style66">
    <w:name w:val="Style66"/>
    <w:basedOn w:val="a1"/>
    <w:pPr>
      <w:widowControl w:val="0"/>
      <w:autoSpaceDE w:val="0"/>
      <w:autoSpaceDN w:val="0"/>
      <w:adjustRightInd w:val="0"/>
    </w:pPr>
    <w:rPr>
      <w:rFonts w:ascii="Times New Roman" w:hAnsi="Times New Roman"/>
      <w:sz w:val="24"/>
      <w:szCs w:val="24"/>
      <w:lang w:val="ru-RU"/>
    </w:rPr>
  </w:style>
  <w:style w:type="character" w:customStyle="1" w:styleId="FontStyle116">
    <w:name w:val="Font Style116"/>
    <w:basedOn w:val="a2"/>
    <w:rPr>
      <w:rFonts w:ascii="Book Antiqua" w:hAnsi="Book Antiqua" w:cs="Book Antiqua"/>
      <w:b/>
      <w:bCs/>
      <w:sz w:val="20"/>
      <w:szCs w:val="20"/>
    </w:rPr>
  </w:style>
  <w:style w:type="character" w:customStyle="1" w:styleId="FontStyle117">
    <w:name w:val="Font Style117"/>
    <w:basedOn w:val="a2"/>
    <w:rPr>
      <w:rFonts w:ascii="Times New Roman" w:hAnsi="Times New Roman" w:cs="Times New Roman"/>
      <w:b/>
      <w:bCs/>
      <w:sz w:val="8"/>
      <w:szCs w:val="8"/>
    </w:rPr>
  </w:style>
  <w:style w:type="character" w:customStyle="1" w:styleId="FontStyle118">
    <w:name w:val="Font Style118"/>
    <w:basedOn w:val="a2"/>
    <w:rPr>
      <w:rFonts w:ascii="Palatino Linotype" w:hAnsi="Palatino Linotype" w:cs="Palatino Linotype"/>
      <w:b/>
      <w:bCs/>
      <w:sz w:val="20"/>
      <w:szCs w:val="20"/>
    </w:rPr>
  </w:style>
  <w:style w:type="paragraph" w:customStyle="1" w:styleId="Style37">
    <w:name w:val="Style37"/>
    <w:basedOn w:val="a1"/>
    <w:pPr>
      <w:widowControl w:val="0"/>
      <w:autoSpaceDE w:val="0"/>
      <w:autoSpaceDN w:val="0"/>
      <w:adjustRightInd w:val="0"/>
    </w:pPr>
    <w:rPr>
      <w:rFonts w:ascii="Times New Roman" w:hAnsi="Times New Roman"/>
      <w:sz w:val="24"/>
      <w:szCs w:val="24"/>
      <w:lang w:val="ru-RU"/>
    </w:rPr>
  </w:style>
  <w:style w:type="character" w:customStyle="1" w:styleId="FontStyle119">
    <w:name w:val="Font Style119"/>
    <w:basedOn w:val="a2"/>
    <w:rPr>
      <w:rFonts w:ascii="Times New Roman" w:hAnsi="Times New Roman" w:cs="Times New Roman"/>
      <w:sz w:val="24"/>
      <w:szCs w:val="24"/>
    </w:rPr>
  </w:style>
  <w:style w:type="paragraph" w:customStyle="1" w:styleId="Style38">
    <w:name w:val="Style38"/>
    <w:basedOn w:val="a1"/>
    <w:pPr>
      <w:widowControl w:val="0"/>
      <w:autoSpaceDE w:val="0"/>
      <w:autoSpaceDN w:val="0"/>
      <w:adjustRightInd w:val="0"/>
      <w:spacing w:line="278" w:lineRule="exact"/>
      <w:ind w:firstLine="365"/>
    </w:pPr>
    <w:rPr>
      <w:rFonts w:ascii="Times New Roman" w:hAnsi="Times New Roman"/>
      <w:sz w:val="24"/>
      <w:szCs w:val="24"/>
      <w:lang w:val="ru-RU"/>
    </w:rPr>
  </w:style>
  <w:style w:type="character" w:customStyle="1" w:styleId="FontStyle221">
    <w:name w:val="Font Style221"/>
    <w:basedOn w:val="a2"/>
    <w:rPr>
      <w:rFonts w:ascii="Times New Roman" w:hAnsi="Times New Roman" w:cs="Times New Roman"/>
      <w:b/>
      <w:bCs/>
      <w:i/>
      <w:iCs/>
      <w:smallCaps/>
      <w:sz w:val="28"/>
      <w:szCs w:val="28"/>
    </w:rPr>
  </w:style>
  <w:style w:type="paragraph" w:customStyle="1" w:styleId="67">
    <w:name w:val="Основной текст6"/>
    <w:pPr>
      <w:ind w:firstLine="709"/>
      <w:jc w:val="both"/>
    </w:pPr>
    <w:rPr>
      <w:rFonts w:ascii="Times New Roman" w:eastAsia="Times New Roman" w:hAnsi="Times New Roman" w:cs="Times New Roman"/>
      <w:sz w:val="24"/>
    </w:rPr>
  </w:style>
  <w:style w:type="paragraph" w:customStyle="1" w:styleId="WR">
    <w:name w:val="СтильWR"/>
    <w:basedOn w:val="a1"/>
    <w:pPr>
      <w:spacing w:line="360" w:lineRule="auto"/>
      <w:ind w:firstLine="709"/>
      <w:jc w:val="both"/>
    </w:pPr>
    <w:rPr>
      <w:rFonts w:ascii="Times New Roman" w:hAnsi="Times New Roman"/>
      <w:sz w:val="24"/>
      <w:lang w:val="ru-RU"/>
    </w:rPr>
  </w:style>
  <w:style w:type="paragraph" w:customStyle="1" w:styleId="S">
    <w:name w:val="S_Обычный"/>
    <w:basedOn w:val="a1"/>
    <w:link w:val="S0"/>
    <w:pPr>
      <w:spacing w:line="360" w:lineRule="auto"/>
      <w:ind w:firstLine="709"/>
      <w:jc w:val="both"/>
    </w:pPr>
    <w:rPr>
      <w:rFonts w:ascii="Times New Roman" w:hAnsi="Times New Roman"/>
      <w:sz w:val="24"/>
      <w:szCs w:val="24"/>
      <w:lang w:val="ru-RU"/>
    </w:rPr>
  </w:style>
  <w:style w:type="character" w:customStyle="1" w:styleId="S0">
    <w:name w:val="S_Обычный Знак"/>
    <w:basedOn w:val="a2"/>
    <w:link w:val="S"/>
    <w:locked/>
    <w:rPr>
      <w:rFonts w:ascii="Times New Roman" w:eastAsia="Times New Roman" w:hAnsi="Times New Roman" w:cs="Times New Roman"/>
      <w:sz w:val="24"/>
      <w:szCs w:val="24"/>
      <w:lang w:eastAsia="ru-RU"/>
    </w:rPr>
  </w:style>
  <w:style w:type="paragraph" w:customStyle="1" w:styleId="3f2">
    <w:name w:val="Заголовок3"/>
    <w:basedOn w:val="30"/>
    <w:next w:val="a1"/>
    <w:pPr>
      <w:keepLines w:val="0"/>
      <w:spacing w:before="120" w:line="360" w:lineRule="auto"/>
      <w:ind w:firstLine="708"/>
      <w:jc w:val="center"/>
      <w:outlineLvl w:val="1"/>
    </w:pPr>
    <w:rPr>
      <w:rFonts w:ascii="Times New Roman" w:hAnsi="Times New Roman"/>
      <w:color w:val="auto"/>
      <w:kern w:val="0"/>
      <w:lang w:eastAsia="ru-RU"/>
    </w:rPr>
  </w:style>
  <w:style w:type="character" w:customStyle="1" w:styleId="ts51">
    <w:name w:val="ts51"/>
    <w:basedOn w:val="a2"/>
    <w:rPr>
      <w:rFonts w:ascii="Arial" w:hAnsi="Arial" w:cs="Arial"/>
      <w:color w:val="000000"/>
      <w:sz w:val="18"/>
      <w:szCs w:val="18"/>
    </w:rPr>
  </w:style>
  <w:style w:type="character" w:customStyle="1" w:styleId="apple-style-span">
    <w:name w:val="apple-style-span"/>
    <w:basedOn w:val="a2"/>
    <w:rPr>
      <w:rFonts w:cs="Times New Roman"/>
    </w:rPr>
  </w:style>
  <w:style w:type="paragraph" w:customStyle="1" w:styleId="FR2">
    <w:name w:val="FR2"/>
    <w:pPr>
      <w:widowControl w:val="0"/>
      <w:autoSpaceDE w:val="0"/>
      <w:autoSpaceDN w:val="0"/>
      <w:adjustRightInd w:val="0"/>
    </w:pPr>
    <w:rPr>
      <w:rFonts w:ascii="Arial" w:eastAsia="Times New Roman" w:hAnsi="Arial" w:cs="Arial"/>
    </w:rPr>
  </w:style>
  <w:style w:type="paragraph" w:customStyle="1" w:styleId="Normal1">
    <w:name w:val="Normal1"/>
    <w:pPr>
      <w:widowControl w:val="0"/>
      <w:snapToGrid w:val="0"/>
      <w:spacing w:line="300" w:lineRule="auto"/>
      <w:ind w:firstLine="720"/>
    </w:pPr>
    <w:rPr>
      <w:rFonts w:ascii="Arial" w:eastAsia="Times New Roman" w:hAnsi="Arial" w:cs="Times New Roman"/>
      <w:sz w:val="28"/>
    </w:rPr>
  </w:style>
  <w:style w:type="paragraph" w:customStyle="1" w:styleId="1fff2">
    <w:name w:val="Знак Знак Знак Знак1"/>
    <w:basedOn w:val="a1"/>
    <w:pPr>
      <w:spacing w:before="100" w:beforeAutospacing="1" w:after="100" w:afterAutospacing="1"/>
    </w:pPr>
    <w:rPr>
      <w:rFonts w:ascii="Tahoma" w:hAnsi="Tahoma" w:cs="Tahoma"/>
      <w:lang w:eastAsia="en-US"/>
    </w:rPr>
  </w:style>
  <w:style w:type="paragraph" w:customStyle="1" w:styleId="text">
    <w:name w:val="text"/>
    <w:basedOn w:val="a1"/>
    <w:pPr>
      <w:spacing w:before="100" w:beforeAutospacing="1" w:after="100" w:afterAutospacing="1"/>
    </w:pPr>
    <w:rPr>
      <w:rFonts w:ascii="Times New Roman" w:hAnsi="Times New Roman"/>
      <w:sz w:val="24"/>
      <w:szCs w:val="24"/>
      <w:lang w:val="ru-RU"/>
    </w:rPr>
  </w:style>
  <w:style w:type="character" w:customStyle="1" w:styleId="justify">
    <w:name w:val="justify"/>
    <w:basedOn w:val="a2"/>
    <w:rPr>
      <w:rFonts w:cs="Times New Roman"/>
    </w:rPr>
  </w:style>
  <w:style w:type="paragraph" w:customStyle="1" w:styleId="textn">
    <w:name w:val="textn"/>
    <w:basedOn w:val="a1"/>
    <w:pPr>
      <w:spacing w:before="100" w:beforeAutospacing="1" w:after="100" w:afterAutospacing="1"/>
    </w:pPr>
    <w:rPr>
      <w:rFonts w:ascii="Times New Roman" w:hAnsi="Times New Roman"/>
      <w:sz w:val="24"/>
      <w:szCs w:val="24"/>
      <w:lang w:val="ru-RU"/>
    </w:rPr>
  </w:style>
  <w:style w:type="character" w:customStyle="1" w:styleId="rvts6">
    <w:name w:val="rvts6"/>
    <w:basedOn w:val="a2"/>
    <w:rPr>
      <w:rFonts w:cs="Times New Roman"/>
    </w:rPr>
  </w:style>
  <w:style w:type="character" w:customStyle="1" w:styleId="FontStyle229">
    <w:name w:val="Font Style229"/>
    <w:basedOn w:val="a2"/>
    <w:rPr>
      <w:rFonts w:ascii="Times New Roman" w:hAnsi="Times New Roman" w:cs="Times New Roman"/>
      <w:b/>
      <w:bCs/>
      <w:sz w:val="22"/>
      <w:szCs w:val="22"/>
    </w:rPr>
  </w:style>
  <w:style w:type="character" w:customStyle="1" w:styleId="FontStyle220">
    <w:name w:val="Font Style220"/>
    <w:basedOn w:val="a2"/>
    <w:rPr>
      <w:rFonts w:ascii="Times New Roman" w:hAnsi="Times New Roman" w:cs="Times New Roman"/>
      <w:b/>
      <w:bCs/>
      <w:sz w:val="22"/>
      <w:szCs w:val="22"/>
    </w:rPr>
  </w:style>
  <w:style w:type="character" w:customStyle="1" w:styleId="FontStyle147">
    <w:name w:val="Font Style147"/>
    <w:basedOn w:val="a2"/>
    <w:rPr>
      <w:rFonts w:ascii="Times New Roman" w:hAnsi="Times New Roman" w:cs="Times New Roman"/>
      <w:sz w:val="22"/>
      <w:szCs w:val="22"/>
    </w:rPr>
  </w:style>
  <w:style w:type="character" w:customStyle="1" w:styleId="74">
    <w:name w:val="Знак Знак7"/>
    <w:basedOn w:val="a2"/>
    <w:rPr>
      <w:rFonts w:cs="Times New Roman"/>
    </w:rPr>
  </w:style>
  <w:style w:type="paragraph" w:customStyle="1" w:styleId="pboth">
    <w:name w:val="pboth"/>
    <w:basedOn w:val="a1"/>
    <w:pPr>
      <w:spacing w:before="100" w:beforeAutospacing="1" w:after="100" w:afterAutospacing="1"/>
    </w:pPr>
    <w:rPr>
      <w:rFonts w:ascii="Times New Roman" w:hAnsi="Times New Roman"/>
      <w:sz w:val="24"/>
      <w:szCs w:val="24"/>
      <w:lang w:val="ru-RU"/>
    </w:rPr>
  </w:style>
  <w:style w:type="paragraph" w:customStyle="1" w:styleId="pcenter">
    <w:name w:val="pcenter"/>
    <w:basedOn w:val="a1"/>
    <w:pPr>
      <w:spacing w:before="100" w:beforeAutospacing="1" w:after="100" w:afterAutospacing="1"/>
    </w:pPr>
    <w:rPr>
      <w:rFonts w:ascii="Times New Roman" w:hAnsi="Times New Roman"/>
      <w:sz w:val="24"/>
      <w:szCs w:val="24"/>
      <w:lang w:val="ru-RU"/>
    </w:rPr>
  </w:style>
  <w:style w:type="character" w:customStyle="1" w:styleId="145pt1pt">
    <w:name w:val="Основной текст + 14;5 pt;Полужирный;Курсив;Интервал 1 pt"/>
    <w:basedOn w:val="afff8"/>
    <w:rPr>
      <w:rFonts w:ascii="Times New Roman" w:eastAsia="Times New Roman" w:hAnsi="Times New Roman" w:cs="Times New Roman"/>
      <w:b/>
      <w:bCs/>
      <w:i/>
      <w:iCs/>
      <w:color w:val="000000"/>
      <w:spacing w:val="30"/>
      <w:w w:val="100"/>
      <w:position w:val="0"/>
      <w:sz w:val="29"/>
      <w:szCs w:val="29"/>
      <w:u w:val="none"/>
      <w:shd w:val="clear" w:color="auto" w:fill="FFFFFF"/>
    </w:rPr>
  </w:style>
  <w:style w:type="character" w:customStyle="1" w:styleId="wmi-callto">
    <w:name w:val="wmi-callto"/>
    <w:basedOn w:val="a2"/>
  </w:style>
  <w:style w:type="paragraph" w:customStyle="1" w:styleId="2fa">
    <w:name w:val="Рецензия2"/>
    <w:hidden/>
    <w:uiPriority w:val="99"/>
    <w:semiHidden/>
    <w:rPr>
      <w:rFonts w:ascii="MS Sans Serif" w:eastAsia="Times New Roman" w:hAnsi="MS Sans Serif" w:cs="Times New Roman"/>
      <w:lang w:val="en-US"/>
    </w:rPr>
  </w:style>
  <w:style w:type="character" w:customStyle="1" w:styleId="211pt0">
    <w:name w:val="Основной текст (2) + 11 pt;Не полужирный"/>
    <w:basedOn w:val="2a"/>
    <w:rPr>
      <w:rFonts w:ascii="Times New Roman" w:eastAsia="Times New Roman" w:hAnsi="Times New Roman" w:cs="Times New Roman"/>
      <w:b/>
      <w:bCs/>
      <w:color w:val="000000"/>
      <w:spacing w:val="0"/>
      <w:w w:val="100"/>
      <w:position w:val="0"/>
      <w:sz w:val="22"/>
      <w:szCs w:val="22"/>
      <w:u w:val="none"/>
      <w:shd w:val="clear" w:color="auto" w:fill="FFFFFF"/>
      <w:lang w:val="ru-RU" w:eastAsia="ru-RU" w:bidi="ru-RU"/>
    </w:rPr>
  </w:style>
  <w:style w:type="character" w:customStyle="1" w:styleId="Main10">
    <w:name w:val="Main Знак1"/>
    <w:rPr>
      <w:rFonts w:eastAsia="Arial" w:cs="Tahoma"/>
      <w:sz w:val="24"/>
      <w:szCs w:val="16"/>
      <w:lang w:eastAsia="zh-CN"/>
    </w:rPr>
  </w:style>
  <w:style w:type="character" w:customStyle="1" w:styleId="Bodytext2">
    <w:name w:val="Body text (2)_"/>
    <w:basedOn w:val="a2"/>
    <w:link w:val="Bodytext20"/>
    <w:rPr>
      <w:rFonts w:ascii="Times New Roman" w:eastAsia="Times New Roman" w:hAnsi="Times New Roman" w:cs="Times New Roman"/>
      <w:sz w:val="26"/>
      <w:szCs w:val="26"/>
      <w:shd w:val="clear" w:color="auto" w:fill="FFFFFF"/>
    </w:rPr>
  </w:style>
  <w:style w:type="paragraph" w:customStyle="1" w:styleId="Bodytext20">
    <w:name w:val="Body text (2)"/>
    <w:basedOn w:val="a1"/>
    <w:link w:val="Bodytext2"/>
    <w:pPr>
      <w:widowControl w:val="0"/>
      <w:shd w:val="clear" w:color="auto" w:fill="FFFFFF"/>
      <w:spacing w:before="360" w:line="274" w:lineRule="exact"/>
      <w:jc w:val="both"/>
    </w:pPr>
    <w:rPr>
      <w:rFonts w:ascii="Times New Roman" w:hAnsi="Times New Roman"/>
      <w:sz w:val="26"/>
      <w:szCs w:val="26"/>
      <w:lang w:val="ru-RU" w:eastAsia="en-US"/>
    </w:rPr>
  </w:style>
  <w:style w:type="paragraph" w:customStyle="1" w:styleId="affffff0">
    <w:name w:val="Название таблицы"/>
    <w:basedOn w:val="a1"/>
    <w:qFormat/>
    <w:pPr>
      <w:suppressAutoHyphens/>
      <w:spacing w:line="360" w:lineRule="auto"/>
      <w:jc w:val="center"/>
    </w:pPr>
    <w:rPr>
      <w:rFonts w:ascii="Times New Roman" w:hAnsi="Times New Roman"/>
      <w:sz w:val="24"/>
      <w:szCs w:val="24"/>
      <w:lang w:val="ru-RU" w:eastAsia="zh-CN"/>
    </w:rPr>
  </w:style>
  <w:style w:type="paragraph" w:customStyle="1" w:styleId="msonormal0">
    <w:name w:val="msonormal"/>
    <w:basedOn w:val="a1"/>
    <w:pPr>
      <w:spacing w:before="100" w:beforeAutospacing="1" w:after="100" w:afterAutospacing="1"/>
    </w:pPr>
    <w:rPr>
      <w:rFonts w:ascii="Times New Roman" w:hAnsi="Times New Roman"/>
      <w:sz w:val="24"/>
      <w:szCs w:val="24"/>
      <w:lang w:val="ru-RU"/>
    </w:rPr>
  </w:style>
  <w:style w:type="paragraph" w:customStyle="1" w:styleId="affffff1">
    <w:name w:val="Обычный текст"/>
    <w:basedOn w:val="a1"/>
    <w:link w:val="affffff2"/>
    <w:qFormat/>
    <w:pPr>
      <w:ind w:firstLine="709"/>
      <w:jc w:val="both"/>
    </w:pPr>
    <w:rPr>
      <w:rFonts w:ascii="Times New Roman" w:hAnsi="Times New Roman"/>
      <w:sz w:val="24"/>
      <w:szCs w:val="24"/>
      <w:lang w:eastAsia="ar-SA" w:bidi="en-US"/>
    </w:rPr>
  </w:style>
  <w:style w:type="character" w:customStyle="1" w:styleId="affffff2">
    <w:name w:val="Обычный текст Знак"/>
    <w:link w:val="affffff1"/>
    <w:rPr>
      <w:rFonts w:ascii="Times New Roman" w:eastAsia="Times New Roman" w:hAnsi="Times New Roman" w:cs="Times New Roman"/>
      <w:sz w:val="24"/>
      <w:szCs w:val="24"/>
      <w:lang w:val="en-US" w:eastAsia="ar-SA" w:bidi="en-US"/>
    </w:rPr>
  </w:style>
  <w:style w:type="character" w:customStyle="1" w:styleId="searchresult">
    <w:name w:val="search_result"/>
    <w:basedOn w:val="a2"/>
  </w:style>
  <w:style w:type="paragraph" w:customStyle="1" w:styleId="consnormal0">
    <w:name w:val="consnormal"/>
    <w:basedOn w:val="a1"/>
    <w:qFormat/>
    <w:pPr>
      <w:spacing w:before="100" w:beforeAutospacing="1" w:after="100" w:afterAutospacing="1"/>
    </w:pPr>
    <w:rPr>
      <w:rFonts w:ascii="Times New Roman" w:hAnsi="Times New Roman"/>
      <w:sz w:val="24"/>
      <w:szCs w:val="24"/>
      <w:lang w:val="ru-RU"/>
    </w:rPr>
  </w:style>
  <w:style w:type="paragraph" w:customStyle="1" w:styleId="affffff3">
    <w:name w:val="Табличный_заголовки"/>
    <w:basedOn w:val="a1"/>
    <w:qFormat/>
    <w:pPr>
      <w:keepNext/>
      <w:keepLines/>
      <w:jc w:val="center"/>
    </w:pPr>
    <w:rPr>
      <w:rFonts w:ascii="Times New Roman" w:hAnsi="Times New Roman"/>
      <w:b/>
      <w:sz w:val="22"/>
      <w:szCs w:val="22"/>
      <w:lang w:val="ru-RU"/>
    </w:rPr>
  </w:style>
  <w:style w:type="table" w:customStyle="1" w:styleId="TableNormal35">
    <w:name w:val="Table Normal35"/>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25">
    <w:name w:val="Table Normal25"/>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33">
    <w:name w:val="Table Normal33"/>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table" w:customStyle="1" w:styleId="TableNormal34">
    <w:name w:val="Table Normal34"/>
    <w:uiPriority w:val="2"/>
    <w:semiHidden/>
    <w:unhideWhenUsed/>
    <w:qFormat/>
    <w:pPr>
      <w:widowControl w:val="0"/>
    </w:pPr>
    <w:rPr>
      <w:rFonts w:ascii="Calibri" w:eastAsia="Calibri" w:hAnsi="Calibri" w:cs="Times New Roman"/>
      <w:lang w:val="en-US"/>
    </w:rPr>
    <w:tblPr>
      <w:tblCellMar>
        <w:top w:w="0" w:type="dxa"/>
        <w:left w:w="0" w:type="dxa"/>
        <w:bottom w:w="0" w:type="dxa"/>
        <w:right w:w="0" w:type="dxa"/>
      </w:tblCellMar>
    </w:tblPr>
  </w:style>
  <w:style w:type="paragraph" w:customStyle="1" w:styleId="caaieiaie2">
    <w:name w:val="caaieiaie 2"/>
    <w:basedOn w:val="a1"/>
    <w:next w:val="a1"/>
    <w:uiPriority w:val="99"/>
    <w:pPr>
      <w:keepNext/>
      <w:keepLines/>
      <w:widowControl w:val="0"/>
      <w:suppressAutoHyphens/>
      <w:spacing w:before="240" w:after="60"/>
      <w:jc w:val="center"/>
    </w:pPr>
    <w:rPr>
      <w:rFonts w:ascii="Peterburg" w:hAnsi="Peterburg" w:cs="Peterburg"/>
      <w:b/>
      <w:bCs/>
      <w:sz w:val="24"/>
      <w:szCs w:val="24"/>
      <w:lang w:val="ru-RU" w:eastAsia="ar-SA"/>
    </w:rPr>
  </w:style>
  <w:style w:type="character" w:customStyle="1" w:styleId="102">
    <w:name w:val="Основной текст (10)_"/>
    <w:basedOn w:val="a2"/>
    <w:link w:val="103"/>
    <w:rPr>
      <w:rFonts w:ascii="Times New Roman" w:eastAsia="Times New Roman" w:hAnsi="Times New Roman" w:cs="Times New Roman"/>
      <w:b/>
      <w:bCs/>
      <w:i/>
      <w:iCs/>
      <w:sz w:val="28"/>
      <w:szCs w:val="28"/>
      <w:shd w:val="clear" w:color="auto" w:fill="FFFFFF"/>
    </w:rPr>
  </w:style>
  <w:style w:type="paragraph" w:customStyle="1" w:styleId="103">
    <w:name w:val="Основной текст (10)"/>
    <w:basedOn w:val="a1"/>
    <w:link w:val="102"/>
    <w:pPr>
      <w:widowControl w:val="0"/>
      <w:shd w:val="clear" w:color="auto" w:fill="FFFFFF"/>
      <w:spacing w:before="360" w:line="317" w:lineRule="exact"/>
      <w:jc w:val="both"/>
    </w:pPr>
    <w:rPr>
      <w:rFonts w:ascii="Times New Roman" w:hAnsi="Times New Roman"/>
      <w:b/>
      <w:bCs/>
      <w:i/>
      <w:iCs/>
      <w:sz w:val="28"/>
      <w:szCs w:val="28"/>
      <w:lang w:val="ru-RU" w:eastAsia="en-US"/>
    </w:rPr>
  </w:style>
  <w:style w:type="table" w:customStyle="1" w:styleId="TableGridReport1">
    <w:name w:val="Table Grid Report1"/>
    <w:basedOn w:val="a3"/>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3"/>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3"/>
    <w:uiPriority w:val="59"/>
    <w:rPr>
      <w:rFonts w:eastAsia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andard">
    <w:name w:val="Standard"/>
    <w:qFormat/>
    <w:pPr>
      <w:autoSpaceDN w:val="0"/>
      <w:textAlignment w:val="baseline"/>
    </w:pPr>
    <w:rPr>
      <w:rFonts w:ascii="Times New Roman" w:eastAsia="Times New Roman" w:hAnsi="Times New Roman" w:cs="Times New Roman"/>
      <w:color w:val="00000A"/>
      <w:kern w:val="3"/>
      <w:sz w:val="24"/>
      <w:szCs w:val="24"/>
    </w:rPr>
  </w:style>
  <w:style w:type="character" w:customStyle="1" w:styleId="font71">
    <w:name w:val="font71"/>
    <w:basedOn w:val="a2"/>
    <w:rPr>
      <w:rFonts w:ascii="Times New Roman" w:hAnsi="Times New Roman" w:cs="Times New Roman" w:hint="default"/>
      <w:b/>
      <w:bCs/>
      <w:color w:val="000000"/>
      <w:u w:val="none"/>
      <w:vertAlign w:val="superscript"/>
    </w:rPr>
  </w:style>
  <w:style w:type="character" w:customStyle="1" w:styleId="font51">
    <w:name w:val="font51"/>
    <w:basedOn w:val="a2"/>
    <w:rPr>
      <w:rFonts w:ascii="Times New Roman" w:hAnsi="Times New Roman" w:cs="Times New Roman" w:hint="default"/>
      <w:b/>
      <w:bCs/>
      <w:color w:val="000000"/>
      <w:u w:val="none"/>
    </w:rPr>
  </w:style>
  <w:style w:type="character" w:customStyle="1" w:styleId="font41">
    <w:name w:val="font41"/>
    <w:basedOn w:val="a2"/>
    <w:rPr>
      <w:rFonts w:ascii="Times New Roman" w:hAnsi="Times New Roman" w:cs="Times New Roman" w:hint="default"/>
      <w:color w:val="000000"/>
      <w:u w:val="none"/>
      <w:vertAlign w:val="superscript"/>
    </w:rPr>
  </w:style>
  <w:style w:type="character" w:customStyle="1" w:styleId="font21">
    <w:name w:val="font21"/>
    <w:basedOn w:val="a2"/>
    <w:rPr>
      <w:rFonts w:ascii="Times New Roman" w:hAnsi="Times New Roman" w:cs="Times New Roman" w:hint="default"/>
      <w:color w:val="000000"/>
      <w:u w:val="none"/>
    </w:rPr>
  </w:style>
  <w:style w:type="paragraph" w:customStyle="1" w:styleId="affffff4">
    <w:name w:val="???????"/>
    <w:pPr>
      <w:widowControl w:val="0"/>
      <w:autoSpaceDE w:val="0"/>
      <w:autoSpaceDN w:val="0"/>
      <w:adjustRightInd w:val="0"/>
    </w:pPr>
    <w:rPr>
      <w:rFonts w:ascii="Times New Roman" w:hAnsi="Times New Roman" w:cs="Times New Roman"/>
      <w:sz w:val="24"/>
      <w:szCs w:val="24"/>
      <w:lang w:eastAsia="en-US"/>
    </w:rPr>
  </w:style>
  <w:style w:type="paragraph" w:customStyle="1" w:styleId="affffff5">
    <w:name w:val="???????? ?????"/>
    <w:basedOn w:val="affffff4"/>
    <w:uiPriority w:val="99"/>
    <w:pPr>
      <w:widowControl/>
      <w:spacing w:after="120"/>
    </w:pPr>
  </w:style>
  <w:style w:type="paragraph" w:customStyle="1" w:styleId="Heading">
    <w:name w:val="Heading"/>
    <w:uiPriority w:val="99"/>
    <w:pPr>
      <w:autoSpaceDE w:val="0"/>
      <w:autoSpaceDN w:val="0"/>
      <w:adjustRightInd w:val="0"/>
    </w:pPr>
    <w:rPr>
      <w:rFonts w:ascii="Arial" w:eastAsia="Times New Roman" w:hAnsi="Times New Roman" w:cs="Arial"/>
      <w:b/>
      <w:bCs/>
      <w:sz w:val="22"/>
      <w:szCs w:val="22"/>
      <w:lang w:eastAsia="en-US"/>
    </w:rPr>
  </w:style>
  <w:style w:type="paragraph" w:customStyle="1" w:styleId="affffff6">
    <w:name w:val="????? ??????"/>
    <w:basedOn w:val="affffff4"/>
    <w:uiPriority w:val="99"/>
    <w:pPr>
      <w:widowControl/>
      <w:ind w:left="720"/>
    </w:pPr>
  </w:style>
  <w:style w:type="table" w:customStyle="1" w:styleId="190">
    <w:name w:val="Сетка таблицы19"/>
    <w:basedOn w:val="a3"/>
    <w:next w:val="afff0"/>
    <w:uiPriority w:val="59"/>
    <w:rsid w:val="008368B6"/>
    <w:pPr>
      <w:pBdr>
        <w:top w:val="none" w:sz="4" w:space="0" w:color="000000"/>
        <w:left w:val="none" w:sz="4" w:space="0" w:color="000000"/>
        <w:bottom w:val="none" w:sz="4" w:space="0" w:color="000000"/>
        <w:right w:val="none" w:sz="4" w:space="0" w:color="000000"/>
        <w:between w:val="none" w:sz="4" w:space="0" w:color="000000"/>
      </w:pBdr>
    </w:pPr>
    <w:rPr>
      <w:rFonts w:ascii="Calibri" w:eastAsia="Calibri" w:hAnsi="Calibri" w:cs="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
    <w:name w:val="Сетка таблицы20"/>
    <w:basedOn w:val="a3"/>
    <w:next w:val="afff0"/>
    <w:uiPriority w:val="59"/>
    <w:rsid w:val="008368B6"/>
    <w:pPr>
      <w:pBdr>
        <w:top w:val="none" w:sz="4" w:space="0" w:color="000000"/>
        <w:left w:val="none" w:sz="4" w:space="0" w:color="000000"/>
        <w:bottom w:val="none" w:sz="4" w:space="0" w:color="000000"/>
        <w:right w:val="none" w:sz="4" w:space="0" w:color="000000"/>
        <w:between w:val="none" w:sz="4" w:space="0" w:color="000000"/>
      </w:pBdr>
    </w:pPr>
    <w:rPr>
      <w:rFonts w:ascii="Calibri" w:eastAsia="Calibri" w:hAnsi="Calibri" w:cs="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ff7">
    <w:name w:val="Revision"/>
    <w:hidden/>
    <w:uiPriority w:val="99"/>
    <w:semiHidden/>
    <w:rsid w:val="00BB4773"/>
    <w:rPr>
      <w:rFonts w:ascii="MS Sans Serif" w:eastAsia="Times New Roman" w:hAnsi="MS Sans Serif"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6042497">
      <w:bodyDiv w:val="1"/>
      <w:marLeft w:val="0"/>
      <w:marRight w:val="0"/>
      <w:marTop w:val="0"/>
      <w:marBottom w:val="0"/>
      <w:divBdr>
        <w:top w:val="none" w:sz="0" w:space="0" w:color="auto"/>
        <w:left w:val="none" w:sz="0" w:space="0" w:color="auto"/>
        <w:bottom w:val="none" w:sz="0" w:space="0" w:color="auto"/>
        <w:right w:val="none" w:sz="0" w:space="0" w:color="auto"/>
      </w:divBdr>
    </w:div>
    <w:div w:id="247079811">
      <w:bodyDiv w:val="1"/>
      <w:marLeft w:val="0"/>
      <w:marRight w:val="0"/>
      <w:marTop w:val="0"/>
      <w:marBottom w:val="0"/>
      <w:divBdr>
        <w:top w:val="none" w:sz="0" w:space="0" w:color="auto"/>
        <w:left w:val="none" w:sz="0" w:space="0" w:color="auto"/>
        <w:bottom w:val="none" w:sz="0" w:space="0" w:color="auto"/>
        <w:right w:val="none" w:sz="0" w:space="0" w:color="auto"/>
      </w:divBdr>
      <w:divsChild>
        <w:div w:id="219174151">
          <w:marLeft w:val="0"/>
          <w:marRight w:val="0"/>
          <w:marTop w:val="0"/>
          <w:marBottom w:val="0"/>
          <w:divBdr>
            <w:top w:val="none" w:sz="0" w:space="0" w:color="auto"/>
            <w:left w:val="none" w:sz="0" w:space="0" w:color="auto"/>
            <w:bottom w:val="none" w:sz="0" w:space="0" w:color="auto"/>
            <w:right w:val="none" w:sz="0" w:space="0" w:color="auto"/>
          </w:divBdr>
          <w:divsChild>
            <w:div w:id="457379431">
              <w:marLeft w:val="0"/>
              <w:marRight w:val="0"/>
              <w:marTop w:val="0"/>
              <w:marBottom w:val="0"/>
              <w:divBdr>
                <w:top w:val="none" w:sz="0" w:space="0" w:color="auto"/>
                <w:left w:val="none" w:sz="0" w:space="0" w:color="auto"/>
                <w:bottom w:val="none" w:sz="0" w:space="0" w:color="auto"/>
                <w:right w:val="none" w:sz="0" w:space="0" w:color="auto"/>
              </w:divBdr>
              <w:divsChild>
                <w:div w:id="184582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024865">
          <w:marLeft w:val="0"/>
          <w:marRight w:val="0"/>
          <w:marTop w:val="0"/>
          <w:marBottom w:val="0"/>
          <w:divBdr>
            <w:top w:val="none" w:sz="0" w:space="0" w:color="auto"/>
            <w:left w:val="none" w:sz="0" w:space="0" w:color="auto"/>
            <w:bottom w:val="none" w:sz="0" w:space="0" w:color="auto"/>
            <w:right w:val="none" w:sz="0" w:space="0" w:color="auto"/>
          </w:divBdr>
          <w:divsChild>
            <w:div w:id="285279690">
              <w:marLeft w:val="0"/>
              <w:marRight w:val="0"/>
              <w:marTop w:val="0"/>
              <w:marBottom w:val="0"/>
              <w:divBdr>
                <w:top w:val="none" w:sz="0" w:space="0" w:color="auto"/>
                <w:left w:val="none" w:sz="0" w:space="0" w:color="auto"/>
                <w:bottom w:val="none" w:sz="0" w:space="0" w:color="auto"/>
                <w:right w:val="none" w:sz="0" w:space="0" w:color="auto"/>
              </w:divBdr>
              <w:divsChild>
                <w:div w:id="7047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685879">
      <w:bodyDiv w:val="1"/>
      <w:marLeft w:val="0"/>
      <w:marRight w:val="0"/>
      <w:marTop w:val="0"/>
      <w:marBottom w:val="0"/>
      <w:divBdr>
        <w:top w:val="none" w:sz="0" w:space="0" w:color="auto"/>
        <w:left w:val="none" w:sz="0" w:space="0" w:color="auto"/>
        <w:bottom w:val="none" w:sz="0" w:space="0" w:color="auto"/>
        <w:right w:val="none" w:sz="0" w:space="0" w:color="auto"/>
      </w:divBdr>
    </w:div>
    <w:div w:id="769275041">
      <w:bodyDiv w:val="1"/>
      <w:marLeft w:val="0"/>
      <w:marRight w:val="0"/>
      <w:marTop w:val="0"/>
      <w:marBottom w:val="0"/>
      <w:divBdr>
        <w:top w:val="none" w:sz="0" w:space="0" w:color="auto"/>
        <w:left w:val="none" w:sz="0" w:space="0" w:color="auto"/>
        <w:bottom w:val="none" w:sz="0" w:space="0" w:color="auto"/>
        <w:right w:val="none" w:sz="0" w:space="0" w:color="auto"/>
      </w:divBdr>
    </w:div>
    <w:div w:id="821123726">
      <w:bodyDiv w:val="1"/>
      <w:marLeft w:val="0"/>
      <w:marRight w:val="0"/>
      <w:marTop w:val="0"/>
      <w:marBottom w:val="0"/>
      <w:divBdr>
        <w:top w:val="none" w:sz="0" w:space="0" w:color="auto"/>
        <w:left w:val="none" w:sz="0" w:space="0" w:color="auto"/>
        <w:bottom w:val="none" w:sz="0" w:space="0" w:color="auto"/>
        <w:right w:val="none" w:sz="0" w:space="0" w:color="auto"/>
      </w:divBdr>
    </w:div>
    <w:div w:id="994184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dmkr.ru/i/u/M.ProgrammaMolodayasemya2022-2024gg.zip" TargetMode="External"/><Relationship Id="rId18" Type="http://schemas.openxmlformats.org/officeDocument/2006/relationships/hyperlink" Target="http://www.admkr.ru/i/u/Vnesenieizmeneni_1.zip" TargetMode="External"/><Relationship Id="rId26" Type="http://schemas.openxmlformats.org/officeDocument/2006/relationships/hyperlink" Target="http://www.admkr.ru/i/u/KMIiA.zip" TargetMode="External"/><Relationship Id="rId39" Type="http://schemas.openxmlformats.org/officeDocument/2006/relationships/image" Target="media/image7.png"/><Relationship Id="rId21" Type="http://schemas.openxmlformats.org/officeDocument/2006/relationships/hyperlink" Target="http://www.admkr.ru/i/u/MPTurizmVnesenieizmenenimart22.zip" TargetMode="External"/><Relationship Id="rId34" Type="http://schemas.openxmlformats.org/officeDocument/2006/relationships/header" Target="header1.xml"/><Relationship Id="rId42" Type="http://schemas.openxmlformats.org/officeDocument/2006/relationships/hyperlink" Target="http://ru.wikipedia.org/wiki/&#1056;&#1086;&#1089;&#1089;&#1080;&#1103;" TargetMode="External"/><Relationship Id="rId47" Type="http://schemas.openxmlformats.org/officeDocument/2006/relationships/hyperlink" Target="http://ru.wikipedia.org/wiki/&#1040;&#1079;&#1086;&#1074;&#1089;&#1082;&#1086;&#1077;_&#1084;&#1086;&#1088;&#1077;" TargetMode="External"/><Relationship Id="rId50" Type="http://schemas.openxmlformats.org/officeDocument/2006/relationships/hyperlink" Target="http://ru.wikipedia.org/wiki/&#1043;&#1088;&#1072;&#1085;&#1080;&#1090;" TargetMode="External"/><Relationship Id="rId55" Type="http://schemas.openxmlformats.org/officeDocument/2006/relationships/hyperlink" Target="http://ru.wikipedia.org/wiki/&#1057;&#1072;&#1085;&#1082;&#1090;-&#1055;&#1077;&#1090;&#1077;&#1088;&#1073;&#1091;&#1088;&#1075;" TargetMode="External"/><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admkr.ru/i/u/BDD.zip" TargetMode="External"/><Relationship Id="rId20" Type="http://schemas.openxmlformats.org/officeDocument/2006/relationships/hyperlink" Target="http://www.admkr.ru/i/u/MP_SONKO_P_2601_06.11.2019.pdf" TargetMode="External"/><Relationship Id="rId29" Type="http://schemas.openxmlformats.org/officeDocument/2006/relationships/hyperlink" Target="http://www.admkr.ru/i/u/Razvitietransportnosistemy.zip" TargetMode="External"/><Relationship Id="rId41" Type="http://schemas.openxmlformats.org/officeDocument/2006/relationships/header" Target="header2.xml"/><Relationship Id="rId54" Type="http://schemas.openxmlformats.org/officeDocument/2006/relationships/hyperlink" Target="http://ru.wikipedia.org/wiki/&#1050;&#1072;&#1083;&#1080;&#1081;&#1085;&#1099;&#1077;_&#1089;&#1086;&#1083;&#1080;" TargetMode="External"/><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gif"/><Relationship Id="rId24" Type="http://schemas.openxmlformats.org/officeDocument/2006/relationships/hyperlink" Target="http://www.admkr.ru/i/u/IzmeneniyavMPna21,06,221.zip" TargetMode="External"/><Relationship Id="rId32" Type="http://schemas.openxmlformats.org/officeDocument/2006/relationships/hyperlink" Target="http://www.admkr.ru/i/u/OBRAZOVANIEPROGRAMMAiyun21.zip" TargetMode="External"/><Relationship Id="rId37" Type="http://schemas.openxmlformats.org/officeDocument/2006/relationships/image" Target="media/image5.wmf"/><Relationship Id="rId40" Type="http://schemas.openxmlformats.org/officeDocument/2006/relationships/hyperlink" Target="http://postindex.ypages.ru/rus/qu1200/wo156650" TargetMode="External"/><Relationship Id="rId45" Type="http://schemas.openxmlformats.org/officeDocument/2006/relationships/hyperlink" Target="http://ru.wikipedia.org/wiki/&#1050;&#1072;&#1089;&#1087;&#1080;&#1081;&#1089;&#1082;&#1086;&#1077;_&#1084;&#1086;&#1088;&#1077;" TargetMode="External"/><Relationship Id="rId53" Type="http://schemas.openxmlformats.org/officeDocument/2006/relationships/hyperlink" Target="http://ru.wikipedia.org/wiki/&#1057;&#1077;&#1088;&#1085;&#1099;&#1081;_&#1082;&#1086;&#1083;&#1095;&#1077;&#1076;&#1072;&#1085;" TargetMode="External"/><Relationship Id="rId58" Type="http://schemas.openxmlformats.org/officeDocument/2006/relationships/hyperlink" Target="http://ru.wikipedia.org/wiki/&#1040;&#1089;&#1090;&#1088;&#1072;&#1093;&#1072;&#1085;&#1100;" TargetMode="External"/><Relationship Id="rId5" Type="http://schemas.microsoft.com/office/2007/relationships/stylesWithEffects" Target="stylesWithEffects.xml"/><Relationship Id="rId15" Type="http://schemas.openxmlformats.org/officeDocument/2006/relationships/hyperlink" Target="http://www.admkr.ru/i/u/ProgrammaAPK2019-2024(iyun2022g.).zip" TargetMode="External"/><Relationship Id="rId23" Type="http://schemas.openxmlformats.org/officeDocument/2006/relationships/hyperlink" Target="http://www.admkr.ru/i/u/152.zip" TargetMode="External"/><Relationship Id="rId28" Type="http://schemas.openxmlformats.org/officeDocument/2006/relationships/hyperlink" Target="http://www.admkr.ru/i/u/MPot28.12.20201.zip" TargetMode="External"/><Relationship Id="rId36" Type="http://schemas.openxmlformats.org/officeDocument/2006/relationships/image" Target="media/image4.png"/><Relationship Id="rId49" Type="http://schemas.openxmlformats.org/officeDocument/2006/relationships/hyperlink" Target="http://ru.wikipedia.org/wiki/&#1050;&#1072;&#1085;&#1076;&#1072;&#1083;&#1072;&#1082;&#1096;&#1072;" TargetMode="External"/><Relationship Id="rId57" Type="http://schemas.openxmlformats.org/officeDocument/2006/relationships/hyperlink" Target="http://ru.wikipedia.org/wiki/&#1052;&#1086;&#1089;&#1082;&#1074;&#1072;" TargetMode="External"/><Relationship Id="rId61" Type="http://schemas.openxmlformats.org/officeDocument/2006/relationships/header" Target="header3.xml"/><Relationship Id="rId10" Type="http://schemas.openxmlformats.org/officeDocument/2006/relationships/image" Target="media/image1.jpeg"/><Relationship Id="rId19" Type="http://schemas.openxmlformats.org/officeDocument/2006/relationships/hyperlink" Target="http://www.admkr.ru/i/u/KULTURAma2022.zip" TargetMode="External"/><Relationship Id="rId31" Type="http://schemas.openxmlformats.org/officeDocument/2006/relationships/hyperlink" Target="http://www.admkr.ru/i/u/Fizicheskayakultura1.zip" TargetMode="External"/><Relationship Id="rId44" Type="http://schemas.openxmlformats.org/officeDocument/2006/relationships/hyperlink" Target="http://ru.wikipedia.org/wiki/&#1041;&#1077;&#1083;&#1086;&#1077;_&#1084;&#1086;&#1088;&#1077;" TargetMode="External"/><Relationship Id="rId52" Type="http://schemas.openxmlformats.org/officeDocument/2006/relationships/hyperlink" Target="http://ru.wikipedia.org/wiki/&#1057;&#1072;&#1085;&#1082;&#1090;-&#1055;&#1077;&#1090;&#1077;&#1088;&#1073;&#1091;&#1088;&#1075;" TargetMode="External"/><Relationship Id="rId60" Type="http://schemas.openxmlformats.org/officeDocument/2006/relationships/hyperlink" Target="http://ru.wikipedia.org/wiki/&#1055;&#1077;&#1088;&#1084;&#1100;"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admkr.ru/i/u/iyun2022.zip" TargetMode="External"/><Relationship Id="rId22" Type="http://schemas.openxmlformats.org/officeDocument/2006/relationships/hyperlink" Target="http://www.admkr.ru/i/u/152.zip" TargetMode="External"/><Relationship Id="rId27" Type="http://schemas.openxmlformats.org/officeDocument/2006/relationships/hyperlink" Target="http://www.admkr.ru/i/u/Programmy_molodezh_narkotiki.zip" TargetMode="External"/><Relationship Id="rId30" Type="http://schemas.openxmlformats.org/officeDocument/2006/relationships/hyperlink" Target="http://www.admkr.ru/i/u/Skan_20200324(2)1.pdf" TargetMode="External"/><Relationship Id="rId35" Type="http://schemas.openxmlformats.org/officeDocument/2006/relationships/image" Target="media/image3.png"/><Relationship Id="rId43" Type="http://schemas.openxmlformats.org/officeDocument/2006/relationships/hyperlink" Target="http://ru.wikipedia.org/wiki/&#1041;&#1072;&#1083;&#1090;&#1080;&#1081;&#1089;&#1082;&#1086;&#1077;_&#1084;&#1086;&#1088;&#1077;" TargetMode="External"/><Relationship Id="rId48" Type="http://schemas.openxmlformats.org/officeDocument/2006/relationships/hyperlink" Target="http://ru.wikipedia.org/wiki/&#1050;&#1086;&#1083;&#1100;&#1089;&#1082;&#1080;&#1081;_&#1087;&#1086;&#1083;&#1091;&#1086;&#1089;&#1090;&#1088;&#1086;&#1074;" TargetMode="External"/><Relationship Id="rId56" Type="http://schemas.openxmlformats.org/officeDocument/2006/relationships/hyperlink" Target="http://ru.wikipedia.org/wiki/&#1057;&#1072;&#1085;&#1082;&#1090;-&#1055;&#1077;&#1090;&#1077;&#1088;&#1073;&#1091;&#1088;&#1075;" TargetMode="External"/><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ru.wikipedia.org/wiki/&#1044;&#1080;&#1072;&#1073;&#1072;&#1079;" TargetMode="External"/><Relationship Id="rId3" Type="http://schemas.openxmlformats.org/officeDocument/2006/relationships/numbering" Target="numbering.xml"/><Relationship Id="rId12" Type="http://schemas.openxmlformats.org/officeDocument/2006/relationships/hyperlink" Target="http://www.admkr.ru/i/u/Izmeneniyavmunitsipalnuyuprogrammu4.zip" TargetMode="External"/><Relationship Id="rId17" Type="http://schemas.openxmlformats.org/officeDocument/2006/relationships/hyperlink" Target="http://www.admkr.ru/i/u/PROGRAMMA2.zip" TargetMode="External"/><Relationship Id="rId25" Type="http://schemas.openxmlformats.org/officeDocument/2006/relationships/hyperlink" Target="http://www.admkr.ru/i/u/Molodezhnayapolitiika_mart21.zip" TargetMode="External"/><Relationship Id="rId33" Type="http://schemas.openxmlformats.org/officeDocument/2006/relationships/hyperlink" Target="http://www.admkr.ru/i/u/programmaenergosberezheniya.zip" TargetMode="External"/><Relationship Id="rId38" Type="http://schemas.openxmlformats.org/officeDocument/2006/relationships/image" Target="media/image6.jpeg"/><Relationship Id="rId46" Type="http://schemas.openxmlformats.org/officeDocument/2006/relationships/hyperlink" Target="http://ru.wikipedia.org/wiki/&#1063;&#1105;&#1088;&#1085;&#1086;&#1077;_&#1084;&#1086;&#1088;&#1077;" TargetMode="External"/><Relationship Id="rId59" Type="http://schemas.openxmlformats.org/officeDocument/2006/relationships/hyperlink" Target="http://ru.wikipedia.org/wiki/&#1056;&#1086;&#1089;&#1090;&#1086;&#1074;-&#1085;&#1072;-&#1044;&#1086;&#1085;&#109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9F21B3-0CDD-4BB1-9B84-69792580C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1344</TotalTime>
  <Pages>1</Pages>
  <Words>52696</Words>
  <Characters>300373</Characters>
  <Application>Microsoft Office Word</Application>
  <DocSecurity>0</DocSecurity>
  <Lines>2503</Lines>
  <Paragraphs>704</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352365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Econ_7</dc:creator>
  <cp:lastModifiedBy>Гутман Ольга Владимировна</cp:lastModifiedBy>
  <cp:revision>99</cp:revision>
  <cp:lastPrinted>2022-11-07T10:06:00Z</cp:lastPrinted>
  <dcterms:created xsi:type="dcterms:W3CDTF">2022-08-22T09:40:00Z</dcterms:created>
  <dcterms:modified xsi:type="dcterms:W3CDTF">2024-08-02T12:54:00Z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1049-11.2.0.10296</vt:lpwstr>
  </property>
  <property fmtid="{D5CDD505-2E9C-101B-9397-08002B2CF9AE}" pid="3" name="ICV">
    <vt:lpwstr>F826260CD09140578F2EDC3687B5C491</vt:lpwstr>
  </property>
</Properties>
</file>